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06B4" w14:textId="77777777" w:rsidR="005441B4" w:rsidRDefault="00216276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0E54DE2B" w14:textId="77777777" w:rsidR="005441B4" w:rsidRDefault="00DC3A75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216276"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="00216276"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 w:rsidR="005441B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 квалификации и переподготовки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216276"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 образования»</w:t>
      </w:r>
    </w:p>
    <w:p w14:paraId="68DBC2A1" w14:textId="77777777" w:rsidR="00C444BE" w:rsidRDefault="00C444BE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1C67E5E" w14:textId="77777777" w:rsidR="00C444BE" w:rsidRDefault="00C444BE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6EABADC" w14:textId="77777777" w:rsidR="00C444BE" w:rsidRDefault="00C444BE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60F542D" w14:textId="3B140717" w:rsidR="00C444BE" w:rsidRDefault="00C444BE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A60C6B7" w14:textId="77777777" w:rsidR="003C7713" w:rsidRDefault="003C7713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51D1C6A" w14:textId="77777777" w:rsidR="00C444BE" w:rsidRDefault="00C444BE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8D7CEB9" w14:textId="77777777" w:rsidR="009F2913" w:rsidRDefault="009F2913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1A225C3C" w14:textId="77777777" w:rsidR="009F2913" w:rsidRDefault="009F2913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3393926" w14:textId="77777777" w:rsidR="009F2913" w:rsidRPr="003C7713" w:rsidRDefault="009F2913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55227FE" w14:textId="77777777" w:rsidR="009F2913" w:rsidRPr="003C7713" w:rsidRDefault="009F2913" w:rsidP="009F291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BD5162A" w14:textId="77777777" w:rsidR="005441B4" w:rsidRPr="003C7713" w:rsidRDefault="005441B4" w:rsidP="009F2913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8C00966" w14:textId="77777777" w:rsidR="005441B4" w:rsidRPr="003C7713" w:rsidRDefault="00216276" w:rsidP="009E2F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6A35541C" w14:textId="4D7778A5" w:rsidR="005441B4" w:rsidRPr="003C7713" w:rsidRDefault="009E2F46" w:rsidP="009E2F4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«</w:t>
      </w:r>
      <w:r w:rsidR="003C7713" w:rsidRPr="003C7713">
        <w:rPr>
          <w:rFonts w:ascii="Times New Roman" w:eastAsia="Calibri" w:hAnsi="Times New Roman" w:cs="Times New Roman"/>
          <w:b/>
          <w:sz w:val="44"/>
          <w:szCs w:val="44"/>
        </w:rPr>
        <w:t>Диагностика профессиональных компетенций педагогических работников</w:t>
      </w:r>
      <w:r w:rsidR="00216276"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 Ставропольского края</w:t>
      </w:r>
      <w:r w:rsidR="003C7713"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 (</w:t>
      </w:r>
      <w:r w:rsidR="00CB72F0">
        <w:rPr>
          <w:rFonts w:ascii="Times New Roman" w:eastAsia="Calibri" w:hAnsi="Times New Roman" w:cs="Times New Roman"/>
          <w:b/>
          <w:sz w:val="44"/>
          <w:szCs w:val="44"/>
        </w:rPr>
        <w:t>Математика</w:t>
      </w:r>
      <w:r w:rsidR="003C7713" w:rsidRPr="003C7713">
        <w:rPr>
          <w:rFonts w:ascii="Times New Roman" w:eastAsia="Calibri" w:hAnsi="Times New Roman" w:cs="Times New Roman"/>
          <w:b/>
          <w:sz w:val="44"/>
          <w:szCs w:val="44"/>
        </w:rPr>
        <w:t>)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14:paraId="1AE8B002" w14:textId="77777777" w:rsidR="005441B4" w:rsidRDefault="005441B4" w:rsidP="009E2F46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6BB4FD8A" w14:textId="77777777" w:rsidR="005441B4" w:rsidRDefault="005441B4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96F758C" w14:textId="77777777" w:rsidR="00175367" w:rsidRDefault="00175367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D017A5B" w14:textId="77777777" w:rsidR="00D01746" w:rsidRPr="002E2DDA" w:rsidRDefault="00D01746" w:rsidP="00D017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2E2DDA">
        <w:rPr>
          <w:rFonts w:ascii="Times New Roman" w:hAnsi="Times New Roman"/>
          <w:sz w:val="28"/>
          <w:szCs w:val="28"/>
        </w:rPr>
        <w:t>Рассмотрен</w:t>
      </w:r>
      <w:r>
        <w:rPr>
          <w:rFonts w:ascii="Times New Roman" w:hAnsi="Times New Roman"/>
          <w:sz w:val="28"/>
          <w:szCs w:val="28"/>
        </w:rPr>
        <w:t>о</w:t>
      </w:r>
      <w:r w:rsidRPr="002E2DDA">
        <w:rPr>
          <w:rFonts w:ascii="Times New Roman" w:hAnsi="Times New Roman"/>
          <w:sz w:val="28"/>
          <w:szCs w:val="28"/>
        </w:rPr>
        <w:t xml:space="preserve"> </w:t>
      </w:r>
    </w:p>
    <w:p w14:paraId="0CBFB7D3" w14:textId="77777777" w:rsidR="00D01746" w:rsidRPr="002E2DDA" w:rsidRDefault="00D01746" w:rsidP="00D017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2E2DDA">
        <w:rPr>
          <w:rFonts w:ascii="Times New Roman" w:hAnsi="Times New Roman"/>
          <w:sz w:val="28"/>
          <w:szCs w:val="28"/>
        </w:rPr>
        <w:t xml:space="preserve">на заседании Ученого Совета </w:t>
      </w:r>
    </w:p>
    <w:p w14:paraId="31FBC70F" w14:textId="77777777" w:rsidR="00D01746" w:rsidRPr="002E2DDA" w:rsidRDefault="00D01746" w:rsidP="00D01746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u w:val="single"/>
        </w:rPr>
      </w:pPr>
      <w:r w:rsidRPr="002E2DDA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«</w:t>
      </w:r>
      <w:r w:rsidRPr="002E2DDA">
        <w:rPr>
          <w:rFonts w:ascii="Times New Roman" w:hAnsi="Times New Roman"/>
          <w:bCs/>
          <w:sz w:val="28"/>
          <w:szCs w:val="28"/>
        </w:rPr>
        <w:t>13</w:t>
      </w:r>
      <w:r>
        <w:rPr>
          <w:rFonts w:ascii="Times New Roman" w:hAnsi="Times New Roman"/>
          <w:bCs/>
          <w:sz w:val="28"/>
          <w:szCs w:val="28"/>
        </w:rPr>
        <w:t>»</w:t>
      </w:r>
      <w:r w:rsidRPr="002E2DDA">
        <w:rPr>
          <w:rFonts w:ascii="Times New Roman" w:hAnsi="Times New Roman"/>
          <w:bCs/>
          <w:sz w:val="28"/>
          <w:szCs w:val="28"/>
        </w:rPr>
        <w:t xml:space="preserve"> 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апреля 2022</w:t>
      </w:r>
      <w:r w:rsidRPr="002E2DDA">
        <w:rPr>
          <w:rFonts w:ascii="Times New Roman" w:hAnsi="Times New Roman"/>
          <w:bCs/>
          <w:sz w:val="28"/>
          <w:szCs w:val="28"/>
        </w:rPr>
        <w:t xml:space="preserve"> года протокол №</w:t>
      </w:r>
      <w:r w:rsidRPr="002E2DDA">
        <w:rPr>
          <w:rFonts w:ascii="Times New Roman" w:hAnsi="Times New Roman"/>
          <w:bCs/>
          <w:sz w:val="28"/>
          <w:szCs w:val="28"/>
          <w:u w:val="single"/>
        </w:rPr>
        <w:t>3</w:t>
      </w:r>
    </w:p>
    <w:p w14:paraId="780714D4" w14:textId="77777777" w:rsidR="005441B4" w:rsidRDefault="005441B4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2B70A7F" w14:textId="77777777" w:rsidR="005441B4" w:rsidRDefault="005441B4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31A6FE6" w14:textId="77777777" w:rsidR="005441B4" w:rsidRDefault="005441B4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8438227" w14:textId="77777777" w:rsidR="005441B4" w:rsidRDefault="005441B4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0E4E378" w14:textId="3DB4074A" w:rsidR="00C444BE" w:rsidRDefault="00C444BE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E886D30" w14:textId="12D192F9" w:rsidR="003C7713" w:rsidRDefault="003C7713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D000758" w14:textId="552666E0" w:rsidR="003C7713" w:rsidRDefault="003C7713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D458A26" w14:textId="2FD1A76D" w:rsidR="003C7713" w:rsidRDefault="003C7713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910CF5A" w14:textId="34EF5F80" w:rsidR="003C7713" w:rsidRDefault="003C7713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E2F86FE" w14:textId="605AA1C7" w:rsidR="003C7713" w:rsidRDefault="003C7713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FFD3187" w14:textId="77777777" w:rsidR="003C7713" w:rsidRDefault="003C7713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7F74025" w14:textId="77777777" w:rsidR="00C444BE" w:rsidRDefault="00C444BE" w:rsidP="009F2913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9A53929" w14:textId="77777777" w:rsidR="00CB72F0" w:rsidRDefault="00216276" w:rsidP="0037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14:paraId="4D5C5848" w14:textId="28E36DE4" w:rsidR="00CB72F0" w:rsidRPr="003C7713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Аналитическая справка «Диагностика профессиональных компетенций педагогических работников Ставропольского края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6AB3AEE0" w14:textId="11A2B505" w:rsidR="00CB72F0" w:rsidRPr="003C7713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Центр непрерывного повышения профессионального ма</w:t>
      </w:r>
      <w:r w:rsidR="0077468F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терства педагогических работников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2021 г.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, 2022 г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 w:rsid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</w:t>
      </w:r>
      <w:r w:rsid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10 с.</w:t>
      </w:r>
      <w:r w:rsidRPr="003C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A48B6B9" w14:textId="77777777" w:rsidR="00CB72F0" w:rsidRPr="003C7713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6878A" w14:textId="77777777" w:rsidR="00CB72F0" w:rsidRPr="003C7713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DA72AF" w14:textId="77777777" w:rsidR="00CB72F0" w:rsidRPr="00A232FD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E6E43DE" w14:textId="77777777" w:rsidR="00CB72F0" w:rsidRPr="00A232FD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172E8081" w14:textId="77777777" w:rsidR="00CB72F0" w:rsidRPr="00A232FD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E049B38" w14:textId="77777777" w:rsidR="00CB72F0" w:rsidRPr="00A232FD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41C3A2B0" w14:textId="77777777" w:rsidR="00CB72F0" w:rsidRPr="00A232FD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94510C8" w14:textId="77777777" w:rsidR="00CB72F0" w:rsidRPr="00A232FD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9A19023" w14:textId="77777777" w:rsidR="00CB72F0" w:rsidRPr="00A232FD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623737F" w14:textId="6879AD29" w:rsidR="00CB72F0" w:rsidRPr="00D45F8A" w:rsidRDefault="00CB72F0" w:rsidP="00CB72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профессиональных компетенций педагогических работников Ставропольского края (</w:t>
      </w:r>
      <w:r w:rsidR="00AB1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Математика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представлен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>уровня сформированности по предметной и методической компетенциям, а также на определение уровня сформированности функциональной грамотности.</w:t>
      </w:r>
    </w:p>
    <w:p w14:paraId="19128E61" w14:textId="1EF4F449" w:rsidR="00CB72F0" w:rsidRDefault="00CB72F0" w:rsidP="00CB72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В справке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систематизированы профессиональные затруднения дидактического и методического характера, а также адресные рекомендации,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которые могут быть использованы </w:t>
      </w: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 приняти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 управленческих решений по </w:t>
      </w:r>
      <w:r w:rsidRPr="00656C23">
        <w:rPr>
          <w:rFonts w:ascii="Times New Roman" w:eastAsia="Calibri" w:hAnsi="Times New Roman" w:cs="Times New Roman"/>
          <w:sz w:val="28"/>
          <w:szCs w:val="28"/>
        </w:rPr>
        <w:t xml:space="preserve">повышению </w:t>
      </w:r>
      <w:r w:rsidRPr="00CB72F0">
        <w:rPr>
          <w:rFonts w:ascii="Times New Roman" w:eastAsia="Calibri" w:hAnsi="Times New Roman" w:cs="Times New Roman"/>
          <w:sz w:val="28"/>
          <w:szCs w:val="28"/>
        </w:rPr>
        <w:t>уровня профессиональных компетен</w:t>
      </w:r>
      <w:r w:rsidR="00AB13BD">
        <w:rPr>
          <w:rFonts w:ascii="Times New Roman" w:eastAsia="Calibri" w:hAnsi="Times New Roman" w:cs="Times New Roman"/>
          <w:sz w:val="28"/>
          <w:szCs w:val="28"/>
        </w:rPr>
        <w:t>ц</w:t>
      </w:r>
      <w:r w:rsidRPr="00CB72F0">
        <w:rPr>
          <w:rFonts w:ascii="Times New Roman" w:eastAsia="Calibri" w:hAnsi="Times New Roman" w:cs="Times New Roman"/>
          <w:sz w:val="28"/>
          <w:szCs w:val="28"/>
        </w:rPr>
        <w:t>ий учителей математики.</w:t>
      </w:r>
    </w:p>
    <w:p w14:paraId="51B17876" w14:textId="206724E8" w:rsidR="00CB72F0" w:rsidRDefault="00CB72F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br w:type="page"/>
      </w:r>
    </w:p>
    <w:p w14:paraId="4A2F023C" w14:textId="77777777" w:rsidR="002C1FEC" w:rsidRDefault="002C1FEC" w:rsidP="002C1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Введение: </w:t>
      </w:r>
    </w:p>
    <w:p w14:paraId="08759443" w14:textId="77777777" w:rsidR="002C1FEC" w:rsidRDefault="002C1FEC" w:rsidP="002C1FE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6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профессиональных компетенций педагогических работников Ставропольского края 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проводилась в соответствии с приказом министерства образования Ставропольского края от 08.02.2021 года №187-пр «О создании и обеспечении функционирования центра непрерывного повышения профессионального мастерства педагогических работников в рамках реализации мероприятий по формированию и обеспечению функционирования единой федеральной системы научно-методического сопровождения педагогичек</w:t>
      </w:r>
      <w:r w:rsidRPr="004760B1">
        <w:rPr>
          <w:rFonts w:ascii="Times New Roman" w:eastAsia="Times New Roman" w:hAnsi="Times New Roman" w:cs="Times New Roman"/>
          <w:sz w:val="28"/>
          <w:szCs w:val="16"/>
          <w:lang w:val="en-US" w:eastAsia="ru-RU"/>
        </w:rPr>
        <w:t>c</w:t>
      </w:r>
      <w:r w:rsidRPr="004760B1">
        <w:rPr>
          <w:rFonts w:ascii="Times New Roman" w:eastAsia="Times New Roman" w:hAnsi="Times New Roman" w:cs="Times New Roman"/>
          <w:sz w:val="28"/>
          <w:szCs w:val="16"/>
          <w:lang w:eastAsia="ru-RU"/>
        </w:rPr>
        <w:t>ких работников и управленческих кадров регионального проекта «Современная школа» национального проекта «Образования», приказа СКИРО ПК и ПРО от 03.09.2021 года №283-пр «Об утверждении плана («Дорожной карты») работы центра непрерывного повышения профессионального мастерства педагогических работников на 2021 года, приказа СКИРО ПК и ПРО от 09.02.2022 года №187-пр «Об утверждении плана («Дорожной карты») работы центра непрерывного повышения профессионального мастерства педагогических работников на 2022 года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</w:p>
    <w:p w14:paraId="144D96EA" w14:textId="77777777" w:rsidR="00CB72F0" w:rsidRDefault="00CB72F0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A33D29" w14:textId="5ED03C71" w:rsidR="00CB72F0" w:rsidRPr="008C55F6" w:rsidRDefault="00CB72F0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F6">
        <w:rPr>
          <w:rFonts w:ascii="Times New Roman" w:hAnsi="Times New Roman" w:cs="Times New Roman"/>
          <w:sz w:val="28"/>
          <w:szCs w:val="28"/>
        </w:rPr>
        <w:t xml:space="preserve">Цель исследования - выявление уровня сформированности </w:t>
      </w:r>
      <w:proofErr w:type="spellStart"/>
      <w:r w:rsidRPr="008C55F6">
        <w:rPr>
          <w:rFonts w:ascii="Times New Roman" w:hAnsi="Times New Roman" w:cs="Times New Roman"/>
          <w:sz w:val="28"/>
          <w:szCs w:val="28"/>
        </w:rPr>
        <w:t>общепредметных</w:t>
      </w:r>
      <w:proofErr w:type="spellEnd"/>
      <w:r w:rsidRPr="008C55F6">
        <w:rPr>
          <w:rFonts w:ascii="Times New Roman" w:hAnsi="Times New Roman" w:cs="Times New Roman"/>
          <w:sz w:val="28"/>
          <w:szCs w:val="28"/>
        </w:rPr>
        <w:t>, методических компетенций</w:t>
      </w:r>
      <w:r w:rsidR="002C1FEC">
        <w:rPr>
          <w:rFonts w:ascii="Times New Roman" w:hAnsi="Times New Roman" w:cs="Times New Roman"/>
          <w:sz w:val="28"/>
          <w:szCs w:val="28"/>
        </w:rPr>
        <w:t xml:space="preserve">, а также компетенций в области функциональной грамотности </w:t>
      </w:r>
      <w:r w:rsidRPr="008C55F6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2C1FEC">
        <w:rPr>
          <w:rFonts w:ascii="Times New Roman" w:hAnsi="Times New Roman" w:cs="Times New Roman"/>
          <w:sz w:val="28"/>
          <w:szCs w:val="28"/>
        </w:rPr>
        <w:t>математики</w:t>
      </w:r>
      <w:r w:rsidRPr="008C55F6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Ставропольского края. Задачи исследования:</w:t>
      </w:r>
    </w:p>
    <w:p w14:paraId="346E49E7" w14:textId="5D98C673" w:rsidR="00CB72F0" w:rsidRPr="008C55F6" w:rsidRDefault="00CB72F0" w:rsidP="00CB72F0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</w:t>
      </w:r>
      <w:proofErr w:type="spellStart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учителей </w:t>
      </w:r>
      <w:proofErr w:type="spellStart"/>
      <w:r w:rsidR="002C1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маткематики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15EE13" w14:textId="5B784877" w:rsidR="00CB72F0" w:rsidRPr="008C55F6" w:rsidRDefault="00CB72F0" w:rsidP="00CB72F0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методических компетенций учителей </w:t>
      </w:r>
      <w:r w:rsidR="002C1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5B0980" w14:textId="2655B0B2" w:rsidR="00CB72F0" w:rsidRPr="008C55F6" w:rsidRDefault="00CB72F0" w:rsidP="00CB72F0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уровень сформированности компетенций учителей </w:t>
      </w:r>
      <w:r w:rsidR="002C1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формирования </w:t>
      </w:r>
      <w:r w:rsidR="002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(математической)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8828A0" w14:textId="77777777" w:rsidR="00CB72F0" w:rsidRPr="008C55F6" w:rsidRDefault="00CB72F0" w:rsidP="00CB72F0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факторы, влияющие на уровень сформированности компетенций; определить направления совершенствования профессионального мастерства с учетом современных требований к образовательным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8B53A7" w14:textId="5B17E31C" w:rsidR="00CB72F0" w:rsidRPr="008C55F6" w:rsidRDefault="00CB72F0" w:rsidP="00CB72F0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перспективные направления работы методистов и тьюторов ЦНППМ с учителями </w:t>
      </w:r>
      <w:r w:rsidR="002C1F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преодолению профессиональных дефицитов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14D2C3" w14:textId="77777777" w:rsidR="00CB72F0" w:rsidRPr="008C55F6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учителей проводилось по контрольно-измерительным материалам, размещенным в информационной системе ЦНППМ.</w:t>
      </w:r>
    </w:p>
    <w:p w14:paraId="44E632F2" w14:textId="4C6BE08A" w:rsidR="00CB72F0" w:rsidRPr="008C55F6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Контрольно-измерительные материалы</w:t>
      </w:r>
      <w:r w:rsidR="002C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разделены на три части: Предметная часть, Методическая часть и Задания на функциональную грамотность</w:t>
      </w:r>
      <w:r w:rsid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1</w:t>
      </w:r>
      <w:r w:rsidR="00DE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6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</w:t>
      </w:r>
      <w:r w:rsidR="00DE40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64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D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модуль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8D57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задачи с простым и сложным, одиночным и множественным выбором ответов.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3D38EB" w14:textId="0BA4BAA5" w:rsidR="00CB72F0" w:rsidRDefault="00CB72F0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98F66D" w14:textId="0C328D11" w:rsidR="007C646B" w:rsidRDefault="007C646B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A7402" w14:textId="4B21385C" w:rsidR="007C646B" w:rsidRDefault="007C646B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7BEDC6" w14:textId="1F4524D6" w:rsidR="007C646B" w:rsidRDefault="007C646B" w:rsidP="007C6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BD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AA2E37C" wp14:editId="58E1CD5D">
            <wp:extent cx="5940425" cy="2418058"/>
            <wp:effectExtent l="0" t="0" r="3175" b="1905"/>
            <wp:docPr id="37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a3"/>
        <w:tblW w:w="9351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2548"/>
        <w:gridCol w:w="570"/>
        <w:gridCol w:w="2552"/>
      </w:tblGrid>
      <w:tr w:rsidR="008F5E21" w:rsidRPr="008F5E21" w14:paraId="1EE7C9B5" w14:textId="77777777" w:rsidTr="008F5E21">
        <w:trPr>
          <w:trHeight w:val="335"/>
        </w:trPr>
        <w:tc>
          <w:tcPr>
            <w:tcW w:w="562" w:type="dxa"/>
            <w:shd w:val="clear" w:color="auto" w:fill="00B050"/>
          </w:tcPr>
          <w:p w14:paraId="7A908C3A" w14:textId="77777777" w:rsidR="008F5E21" w:rsidRPr="008F5E21" w:rsidRDefault="008F5E21" w:rsidP="008F5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608A0E" w14:textId="77777777" w:rsidR="008F5E21" w:rsidRPr="008F5E21" w:rsidRDefault="008F5E21" w:rsidP="008F5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E2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часть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D43C0"/>
            <w:vAlign w:val="center"/>
          </w:tcPr>
          <w:p w14:paraId="109CEDAA" w14:textId="77777777" w:rsidR="008F5E21" w:rsidRPr="008F5E21" w:rsidRDefault="008F5E21" w:rsidP="008F5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6F565D89" w14:textId="77777777" w:rsidR="008F5E21" w:rsidRPr="008F5E21" w:rsidRDefault="008F5E21" w:rsidP="008F5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E21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часть</w:t>
            </w:r>
          </w:p>
        </w:tc>
        <w:tc>
          <w:tcPr>
            <w:tcW w:w="570" w:type="dxa"/>
            <w:shd w:val="clear" w:color="auto" w:fill="FFC000"/>
            <w:vAlign w:val="center"/>
          </w:tcPr>
          <w:p w14:paraId="5F4F353F" w14:textId="77777777" w:rsidR="008F5E21" w:rsidRPr="008F5E21" w:rsidRDefault="008F5E21" w:rsidP="008F5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BAA20D" w14:textId="77777777" w:rsidR="008F5E21" w:rsidRPr="008F5E21" w:rsidRDefault="008F5E21" w:rsidP="008F5E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E21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</w:tbl>
    <w:p w14:paraId="3FA1DA88" w14:textId="1B9AF66D" w:rsidR="007C646B" w:rsidRDefault="008F5E21" w:rsidP="008F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hAnsi="Times New Roman" w:cs="Times New Roman"/>
          <w:i/>
          <w:iCs/>
          <w:sz w:val="24"/>
          <w:szCs w:val="24"/>
        </w:rPr>
        <w:t>Рис.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C3CC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по отдельным заданиям</w:t>
      </w:r>
      <w:r w:rsidR="00DE40AF">
        <w:rPr>
          <w:rFonts w:ascii="Times New Roman" w:hAnsi="Times New Roman" w:cs="Times New Roman"/>
          <w:i/>
          <w:iCs/>
          <w:sz w:val="24"/>
          <w:szCs w:val="24"/>
        </w:rPr>
        <w:t xml:space="preserve"> в 2021 году</w:t>
      </w:r>
    </w:p>
    <w:p w14:paraId="72CA74C9" w14:textId="6F559BE9" w:rsidR="008F5E21" w:rsidRPr="00A76655" w:rsidRDefault="008F5E21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4B23AB" w14:textId="32909D90" w:rsidR="00DE40AF" w:rsidRDefault="00DE40AF" w:rsidP="00DE40AF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B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BBE280" wp14:editId="6FDB3ABC">
            <wp:extent cx="5940425" cy="2418058"/>
            <wp:effectExtent l="0" t="0" r="3175" b="1905"/>
            <wp:docPr id="2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Style w:val="a3"/>
        <w:tblW w:w="9351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567"/>
        <w:gridCol w:w="2548"/>
        <w:gridCol w:w="570"/>
        <w:gridCol w:w="2552"/>
      </w:tblGrid>
      <w:tr w:rsidR="00DE40AF" w:rsidRPr="00DE40AF" w14:paraId="13B593A6" w14:textId="77777777" w:rsidTr="00DE40AF">
        <w:trPr>
          <w:trHeight w:val="335"/>
        </w:trPr>
        <w:tc>
          <w:tcPr>
            <w:tcW w:w="562" w:type="dxa"/>
            <w:shd w:val="clear" w:color="auto" w:fill="00B050"/>
          </w:tcPr>
          <w:p w14:paraId="2423610C" w14:textId="77777777" w:rsidR="00DE40AF" w:rsidRPr="00DE40AF" w:rsidRDefault="00DE40AF" w:rsidP="00DE4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C4EDEED" w14:textId="77777777" w:rsidR="00DE40AF" w:rsidRPr="00DE40AF" w:rsidRDefault="00DE40AF" w:rsidP="00DE4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часть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D43C0"/>
            <w:vAlign w:val="center"/>
          </w:tcPr>
          <w:p w14:paraId="78CB1491" w14:textId="77777777" w:rsidR="00DE40AF" w:rsidRPr="00DE40AF" w:rsidRDefault="00DE40AF" w:rsidP="00DE4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  <w:vAlign w:val="center"/>
          </w:tcPr>
          <w:p w14:paraId="21E1033A" w14:textId="77777777" w:rsidR="00DE40AF" w:rsidRPr="00DE40AF" w:rsidRDefault="00DE40AF" w:rsidP="00DE4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F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часть</w:t>
            </w:r>
          </w:p>
        </w:tc>
        <w:tc>
          <w:tcPr>
            <w:tcW w:w="570" w:type="dxa"/>
            <w:shd w:val="clear" w:color="auto" w:fill="FFC000"/>
            <w:vAlign w:val="center"/>
          </w:tcPr>
          <w:p w14:paraId="504587FC" w14:textId="77777777" w:rsidR="00DE40AF" w:rsidRPr="00DE40AF" w:rsidRDefault="00DE40AF" w:rsidP="00DE4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7EA611" w14:textId="77777777" w:rsidR="00DE40AF" w:rsidRPr="00DE40AF" w:rsidRDefault="00DE40AF" w:rsidP="00DE4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0A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</w:tbl>
    <w:p w14:paraId="7E1921FD" w14:textId="32851374" w:rsidR="00DE40AF" w:rsidRDefault="00DE40AF" w:rsidP="00DE4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CC3">
        <w:rPr>
          <w:rFonts w:ascii="Times New Roman" w:hAnsi="Times New Roman" w:cs="Times New Roman"/>
          <w:i/>
          <w:iCs/>
          <w:sz w:val="24"/>
          <w:szCs w:val="24"/>
        </w:rPr>
        <w:t>Рис.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C3CC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по отдельным заданиям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2022 году</w:t>
      </w:r>
    </w:p>
    <w:p w14:paraId="70F979D9" w14:textId="2DC4602F" w:rsidR="00DE40AF" w:rsidRPr="00A76655" w:rsidRDefault="00DE40AF" w:rsidP="00DE40AF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ED34F1" w14:textId="77777777" w:rsidR="00DE40AF" w:rsidRPr="008C55F6" w:rsidRDefault="00DE40AF" w:rsidP="004844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1ПК-10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для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сформированности </w:t>
      </w:r>
      <w:proofErr w:type="spellStart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D14E3A2" w14:textId="724FB486" w:rsidR="00DE40AF" w:rsidRPr="00E44351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 ПК нацелено на </w:t>
      </w:r>
      <w:r w:rsidRPr="005D61BE">
        <w:rPr>
          <w:rFonts w:ascii="Times New Roman" w:hAnsi="Times New Roman" w:cs="Times New Roman"/>
          <w:sz w:val="28"/>
          <w:szCs w:val="28"/>
        </w:rPr>
        <w:t>извлечение и анализ математической информации из текста, таблиц, графиков, диаграмм, графических карт, рисунков.</w:t>
      </w:r>
      <w:r w:rsidR="0048444C">
        <w:rPr>
          <w:rFonts w:ascii="Times New Roman" w:hAnsi="Times New Roman" w:cs="Times New Roman"/>
          <w:sz w:val="28"/>
          <w:szCs w:val="28"/>
        </w:rPr>
        <w:t xml:space="preserve"> </w:t>
      </w:r>
      <w:r w:rsidR="0048444C" w:rsidRPr="006E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 выполнения задания – </w:t>
      </w:r>
      <w:r w:rsidR="006E10AF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48444C" w:rsidRPr="006E10A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E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и 73% в 2022 году</w:t>
      </w:r>
      <w:r w:rsidR="0048444C" w:rsidRPr="006E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является высоким показателем и свидетельствует о том, что предметные компетенции в области </w:t>
      </w:r>
      <w:r w:rsidR="006E10A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</w:t>
      </w:r>
      <w:r w:rsidR="0075264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E10A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математических данных</w:t>
      </w:r>
      <w:r w:rsidR="0048444C" w:rsidRPr="006E1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сформированы у испытуемых на высоком уровне.</w:t>
      </w:r>
    </w:p>
    <w:p w14:paraId="356D8EC6" w14:textId="7930ED11" w:rsidR="00DE40AF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2 ПК предполагало практическое применение знаний </w:t>
      </w:r>
      <w:r w:rsidRPr="00E44351">
        <w:rPr>
          <w:rFonts w:ascii="Times New Roman" w:hAnsi="Times New Roman" w:cs="Times New Roman"/>
          <w:sz w:val="28"/>
          <w:szCs w:val="28"/>
        </w:rPr>
        <w:t>о</w:t>
      </w:r>
      <w:r w:rsidRPr="000C1A3A">
        <w:rPr>
          <w:rFonts w:ascii="Times New Roman" w:hAnsi="Times New Roman" w:cs="Times New Roman"/>
          <w:sz w:val="28"/>
          <w:szCs w:val="28"/>
        </w:rPr>
        <w:t xml:space="preserve"> вписанных углах и касательных к окружности</w:t>
      </w:r>
      <w:r>
        <w:rPr>
          <w:rFonts w:ascii="Times New Roman" w:hAnsi="Times New Roman" w:cs="Times New Roman"/>
          <w:sz w:val="28"/>
          <w:szCs w:val="28"/>
        </w:rPr>
        <w:t xml:space="preserve">, которые необходимы для </w:t>
      </w:r>
      <w:r w:rsidRPr="00E44351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E44351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44351">
        <w:rPr>
          <w:rFonts w:ascii="Times New Roman" w:hAnsi="Times New Roman" w:cs="Times New Roman"/>
          <w:sz w:val="28"/>
          <w:szCs w:val="28"/>
        </w:rPr>
        <w:t xml:space="preserve"> с геометрическими фигурами.</w:t>
      </w:r>
      <w:r w:rsidR="006E10AF">
        <w:rPr>
          <w:rFonts w:ascii="Times New Roman" w:hAnsi="Times New Roman" w:cs="Times New Roman"/>
          <w:sz w:val="28"/>
          <w:szCs w:val="28"/>
        </w:rPr>
        <w:t xml:space="preserve"> С данным заданием справилось подавляющее большинство педагогов 88% и 87% в 2021 и 2022 годах соответственно.</w:t>
      </w:r>
      <w:r w:rsidRPr="00E44351">
        <w:rPr>
          <w:rFonts w:ascii="Times New Roman" w:hAnsi="Times New Roman" w:cs="Times New Roman"/>
          <w:sz w:val="28"/>
          <w:szCs w:val="28"/>
        </w:rPr>
        <w:t xml:space="preserve"> </w:t>
      </w:r>
      <w:r w:rsidR="006E10AF" w:rsidRPr="0012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высокий показатель позволяет констатировать сформированность у педагогов четких </w:t>
      </w:r>
      <w:r w:rsidR="00124B51" w:rsidRPr="001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знаний в области план</w:t>
      </w:r>
      <w:r w:rsidR="00A944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4B51" w:rsidRPr="00124B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метрии</w:t>
      </w:r>
      <w:r w:rsidR="006E10AF" w:rsidRPr="00124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0B225D" w14:textId="2C3E000C" w:rsidR="00DE40AF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3 ПК заключалось в реализации у</w:t>
      </w:r>
      <w:r w:rsidRPr="009D740E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D740E">
        <w:rPr>
          <w:rFonts w:ascii="Times New Roman" w:hAnsi="Times New Roman" w:cs="Times New Roman"/>
          <w:sz w:val="28"/>
          <w:szCs w:val="28"/>
        </w:rPr>
        <w:t xml:space="preserve"> работать со статистической информацией, нахо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9D740E">
        <w:rPr>
          <w:rFonts w:ascii="Times New Roman" w:hAnsi="Times New Roman" w:cs="Times New Roman"/>
          <w:sz w:val="28"/>
          <w:szCs w:val="28"/>
        </w:rPr>
        <w:t xml:space="preserve"> вероятност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740E">
        <w:rPr>
          <w:rFonts w:ascii="Times New Roman" w:hAnsi="Times New Roman" w:cs="Times New Roman"/>
          <w:sz w:val="28"/>
          <w:szCs w:val="28"/>
        </w:rPr>
        <w:t xml:space="preserve"> случайного события, уме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D740E">
        <w:rPr>
          <w:rFonts w:ascii="Times New Roman" w:hAnsi="Times New Roman" w:cs="Times New Roman"/>
          <w:sz w:val="28"/>
          <w:szCs w:val="28"/>
        </w:rPr>
        <w:t xml:space="preserve"> использовать приобретённые знания и умения в практической деятельности и повседневной жизни, строить и исследовать простейшие математические модели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4B51">
        <w:rPr>
          <w:rFonts w:ascii="Times New Roman" w:hAnsi="Times New Roman" w:cs="Times New Roman"/>
          <w:sz w:val="28"/>
          <w:szCs w:val="28"/>
        </w:rPr>
        <w:t xml:space="preserve"> Результаты в 2021 и 2022 годах существенно различаются: 28% и 63% </w:t>
      </w:r>
      <w:r w:rsidR="00606B33">
        <w:rPr>
          <w:rFonts w:ascii="Times New Roman" w:hAnsi="Times New Roman" w:cs="Times New Roman"/>
          <w:sz w:val="28"/>
          <w:szCs w:val="28"/>
        </w:rPr>
        <w:t>испытуемых справились с данным заданием успешно</w:t>
      </w:r>
      <w:r w:rsidR="00124B51">
        <w:rPr>
          <w:rFonts w:ascii="Times New Roman" w:hAnsi="Times New Roman" w:cs="Times New Roman"/>
          <w:sz w:val="28"/>
          <w:szCs w:val="28"/>
        </w:rPr>
        <w:t xml:space="preserve">. </w:t>
      </w:r>
      <w:r w:rsidR="00606B33">
        <w:rPr>
          <w:rFonts w:ascii="Times New Roman" w:hAnsi="Times New Roman" w:cs="Times New Roman"/>
          <w:sz w:val="28"/>
          <w:szCs w:val="28"/>
        </w:rPr>
        <w:t>Это позволяет сделать вывод о том, что</w:t>
      </w:r>
      <w:r w:rsidR="00124B51" w:rsidRPr="00606B33">
        <w:rPr>
          <w:rFonts w:ascii="Times New Roman" w:hAnsi="Times New Roman" w:cs="Times New Roman"/>
          <w:sz w:val="28"/>
          <w:szCs w:val="28"/>
        </w:rPr>
        <w:t xml:space="preserve"> базовые концепции статистики и вероятности </w:t>
      </w:r>
      <w:r w:rsidR="00606B33" w:rsidRPr="00606B33">
        <w:rPr>
          <w:rFonts w:ascii="Times New Roman" w:hAnsi="Times New Roman" w:cs="Times New Roman"/>
          <w:sz w:val="28"/>
          <w:szCs w:val="28"/>
        </w:rPr>
        <w:t>не всегда понятны</w:t>
      </w:r>
      <w:r w:rsidR="00124B51" w:rsidRPr="00606B33">
        <w:rPr>
          <w:rFonts w:ascii="Times New Roman" w:hAnsi="Times New Roman" w:cs="Times New Roman"/>
          <w:sz w:val="28"/>
          <w:szCs w:val="28"/>
        </w:rPr>
        <w:t xml:space="preserve"> и привычны для учителей математики, которым трудно перестроиться с преподавания абстрактных фактов на применение математики при обсуждении практических задач</w:t>
      </w:r>
      <w:r w:rsidR="005E33B4">
        <w:rPr>
          <w:rFonts w:ascii="Times New Roman" w:hAnsi="Times New Roman" w:cs="Times New Roman"/>
          <w:sz w:val="28"/>
          <w:szCs w:val="28"/>
        </w:rPr>
        <w:t>.</w:t>
      </w:r>
    </w:p>
    <w:p w14:paraId="11321ADC" w14:textId="3A504405" w:rsidR="00DE40AF" w:rsidRPr="000C1A3A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 ПК заключалось в умении и</w:t>
      </w:r>
      <w:r w:rsidRPr="000C1A3A">
        <w:rPr>
          <w:rFonts w:ascii="Times New Roman" w:hAnsi="Times New Roman" w:cs="Times New Roman"/>
          <w:sz w:val="28"/>
          <w:szCs w:val="28"/>
        </w:rPr>
        <w:t>спользовать знания о последовательностях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1A3A">
        <w:rPr>
          <w:rFonts w:ascii="Times New Roman" w:hAnsi="Times New Roman" w:cs="Times New Roman"/>
          <w:sz w:val="28"/>
          <w:szCs w:val="28"/>
        </w:rPr>
        <w:t>выполнять вычисления и преобразования.</w:t>
      </w:r>
      <w:r w:rsidRPr="005D61BE">
        <w:t xml:space="preserve"> </w:t>
      </w:r>
      <w:r w:rsidR="00FF7EF5">
        <w:rPr>
          <w:rFonts w:ascii="Times New Roman" w:hAnsi="Times New Roman" w:cs="Times New Roman"/>
          <w:sz w:val="28"/>
          <w:szCs w:val="28"/>
        </w:rPr>
        <w:t xml:space="preserve">С данным заданием в оба периода справились не более половины участников тестирования (22% и 50%). Можно предположить, что данные педагоги испытывают сложность в </w:t>
      </w:r>
      <w:r w:rsidR="00FF7EF5" w:rsidRPr="005D61BE">
        <w:rPr>
          <w:rFonts w:ascii="Times New Roman" w:hAnsi="Times New Roman" w:cs="Times New Roman"/>
          <w:sz w:val="28"/>
          <w:szCs w:val="28"/>
        </w:rPr>
        <w:t>выявлени</w:t>
      </w:r>
      <w:r w:rsidR="00FF7EF5">
        <w:rPr>
          <w:rFonts w:ascii="Times New Roman" w:hAnsi="Times New Roman" w:cs="Times New Roman"/>
          <w:sz w:val="28"/>
          <w:szCs w:val="28"/>
        </w:rPr>
        <w:t>и</w:t>
      </w:r>
      <w:r w:rsidR="00FF7EF5" w:rsidRPr="005D61BE">
        <w:rPr>
          <w:rFonts w:ascii="Times New Roman" w:hAnsi="Times New Roman" w:cs="Times New Roman"/>
          <w:sz w:val="28"/>
          <w:szCs w:val="28"/>
        </w:rPr>
        <w:t xml:space="preserve"> зависимостей между значениями величин, использовани</w:t>
      </w:r>
      <w:r w:rsidR="00FF7EF5">
        <w:rPr>
          <w:rFonts w:ascii="Times New Roman" w:hAnsi="Times New Roman" w:cs="Times New Roman"/>
          <w:sz w:val="28"/>
          <w:szCs w:val="28"/>
        </w:rPr>
        <w:t>и</w:t>
      </w:r>
      <w:r w:rsidR="00FF7EF5" w:rsidRPr="005D61BE">
        <w:rPr>
          <w:rFonts w:ascii="Times New Roman" w:hAnsi="Times New Roman" w:cs="Times New Roman"/>
          <w:sz w:val="28"/>
          <w:szCs w:val="28"/>
        </w:rPr>
        <w:t xml:space="preserve"> свойств прогрессий</w:t>
      </w:r>
      <w:r w:rsidR="00FF7EF5">
        <w:rPr>
          <w:rFonts w:ascii="Times New Roman" w:hAnsi="Times New Roman" w:cs="Times New Roman"/>
          <w:sz w:val="28"/>
          <w:szCs w:val="28"/>
        </w:rPr>
        <w:t xml:space="preserve"> и применении упрощения с помощью формул сокращённого умножения.</w:t>
      </w:r>
    </w:p>
    <w:p w14:paraId="4A3D31ED" w14:textId="23BFC011" w:rsidR="00DE40AF" w:rsidRPr="002206CF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 ПК направлено на проверку сформированности компетенций в области стереометрии (вычисление площади поверхности и объема многогранников).</w:t>
      </w:r>
      <w:r w:rsidRPr="005D61BE">
        <w:t xml:space="preserve"> </w:t>
      </w:r>
      <w:r w:rsidRPr="005D61BE">
        <w:rPr>
          <w:rFonts w:ascii="Times New Roman" w:hAnsi="Times New Roman" w:cs="Times New Roman"/>
          <w:sz w:val="28"/>
          <w:szCs w:val="28"/>
        </w:rPr>
        <w:t>Предполагает построение геометрических фигур, учёт и использование 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61BE">
        <w:rPr>
          <w:rFonts w:ascii="Times New Roman" w:hAnsi="Times New Roman" w:cs="Times New Roman"/>
          <w:sz w:val="28"/>
          <w:szCs w:val="28"/>
        </w:rPr>
        <w:t xml:space="preserve"> свойств для решения задачи. </w:t>
      </w:r>
      <w:r w:rsidR="00FF7EF5" w:rsidRPr="00230DEB">
        <w:rPr>
          <w:rFonts w:ascii="Times New Roman" w:hAnsi="Times New Roman" w:cs="Times New Roman"/>
          <w:sz w:val="28"/>
          <w:szCs w:val="28"/>
        </w:rPr>
        <w:t xml:space="preserve">Задание выполнено верно 55 </w:t>
      </w:r>
      <w:r w:rsidR="00230DEB">
        <w:rPr>
          <w:rFonts w:ascii="Times New Roman" w:hAnsi="Times New Roman" w:cs="Times New Roman"/>
          <w:sz w:val="28"/>
          <w:szCs w:val="28"/>
        </w:rPr>
        <w:t xml:space="preserve">и </w:t>
      </w:r>
      <w:r w:rsidR="00FF7EF5" w:rsidRPr="00230DEB">
        <w:rPr>
          <w:rFonts w:ascii="Times New Roman" w:hAnsi="Times New Roman" w:cs="Times New Roman"/>
          <w:sz w:val="28"/>
          <w:szCs w:val="28"/>
        </w:rPr>
        <w:t xml:space="preserve">57 процентами учителей. Данный показатель свидетельствует о том, что </w:t>
      </w:r>
      <w:proofErr w:type="spellStart"/>
      <w:r w:rsidR="00FF7EF5" w:rsidRPr="00230DEB">
        <w:rPr>
          <w:rFonts w:ascii="Times New Roman" w:hAnsi="Times New Roman" w:cs="Times New Roman"/>
          <w:sz w:val="28"/>
          <w:szCs w:val="28"/>
        </w:rPr>
        <w:t>болеее</w:t>
      </w:r>
      <w:proofErr w:type="spellEnd"/>
      <w:r w:rsidR="00FF7EF5" w:rsidRPr="00230DEB">
        <w:rPr>
          <w:rFonts w:ascii="Times New Roman" w:hAnsi="Times New Roman" w:cs="Times New Roman"/>
          <w:sz w:val="28"/>
          <w:szCs w:val="28"/>
        </w:rPr>
        <w:t xml:space="preserve"> половины испытуемых </w:t>
      </w:r>
      <w:r w:rsidR="00230DEB">
        <w:rPr>
          <w:rFonts w:ascii="Times New Roman" w:hAnsi="Times New Roman" w:cs="Times New Roman"/>
          <w:sz w:val="28"/>
          <w:szCs w:val="28"/>
        </w:rPr>
        <w:t>имеют достаточные предметные знания в области п</w:t>
      </w:r>
      <w:r w:rsidRPr="005D61BE">
        <w:rPr>
          <w:rFonts w:ascii="Times New Roman" w:hAnsi="Times New Roman" w:cs="Times New Roman"/>
          <w:sz w:val="28"/>
          <w:szCs w:val="28"/>
        </w:rPr>
        <w:t>редставлени</w:t>
      </w:r>
      <w:r w:rsidR="00230DEB">
        <w:rPr>
          <w:rFonts w:ascii="Times New Roman" w:hAnsi="Times New Roman" w:cs="Times New Roman"/>
          <w:sz w:val="28"/>
          <w:szCs w:val="28"/>
        </w:rPr>
        <w:t>я</w:t>
      </w:r>
      <w:r w:rsidRPr="005D61BE">
        <w:rPr>
          <w:rFonts w:ascii="Times New Roman" w:hAnsi="Times New Roman" w:cs="Times New Roman"/>
          <w:sz w:val="28"/>
          <w:szCs w:val="28"/>
        </w:rPr>
        <w:t xml:space="preserve"> и манипуляци</w:t>
      </w:r>
      <w:r w:rsidR="00230DEB">
        <w:rPr>
          <w:rFonts w:ascii="Times New Roman" w:hAnsi="Times New Roman" w:cs="Times New Roman"/>
          <w:sz w:val="28"/>
          <w:szCs w:val="28"/>
        </w:rPr>
        <w:t>и</w:t>
      </w:r>
      <w:r w:rsidRPr="005D61BE">
        <w:rPr>
          <w:rFonts w:ascii="Times New Roman" w:hAnsi="Times New Roman" w:cs="Times New Roman"/>
          <w:sz w:val="28"/>
          <w:szCs w:val="28"/>
        </w:rPr>
        <w:t xml:space="preserve"> геометрическими формами в пространстве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B1404B" w14:textId="005486D6" w:rsidR="00DE40AF" w:rsidRPr="0062556B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6 ПК </w:t>
      </w:r>
      <w:r w:rsidR="004D7AE4">
        <w:rPr>
          <w:rFonts w:ascii="Times New Roman" w:hAnsi="Times New Roman" w:cs="Times New Roman"/>
          <w:sz w:val="28"/>
          <w:szCs w:val="28"/>
        </w:rPr>
        <w:t>предс</w:t>
      </w:r>
      <w:r w:rsidR="006961BB">
        <w:rPr>
          <w:rFonts w:ascii="Times New Roman" w:hAnsi="Times New Roman" w:cs="Times New Roman"/>
          <w:sz w:val="28"/>
          <w:szCs w:val="28"/>
        </w:rPr>
        <w:t>т</w:t>
      </w:r>
      <w:r w:rsidR="004D7AE4">
        <w:rPr>
          <w:rFonts w:ascii="Times New Roman" w:hAnsi="Times New Roman" w:cs="Times New Roman"/>
          <w:sz w:val="28"/>
          <w:szCs w:val="28"/>
        </w:rPr>
        <w:t>авляло собой задачу на составление системы уравнений.</w:t>
      </w:r>
      <w:r w:rsidR="005C2944">
        <w:rPr>
          <w:rFonts w:ascii="Times New Roman" w:hAnsi="Times New Roman" w:cs="Times New Roman"/>
          <w:sz w:val="28"/>
          <w:szCs w:val="28"/>
        </w:rPr>
        <w:t xml:space="preserve"> </w:t>
      </w:r>
      <w:r w:rsidR="004D7AE4">
        <w:rPr>
          <w:rFonts w:ascii="Times New Roman" w:hAnsi="Times New Roman" w:cs="Times New Roman"/>
          <w:sz w:val="28"/>
          <w:szCs w:val="28"/>
        </w:rPr>
        <w:t>Оно</w:t>
      </w:r>
      <w:r w:rsidR="005C2944">
        <w:rPr>
          <w:rFonts w:ascii="Times New Roman" w:hAnsi="Times New Roman" w:cs="Times New Roman"/>
          <w:sz w:val="28"/>
          <w:szCs w:val="28"/>
        </w:rPr>
        <w:t xml:space="preserve"> вызвало наибольшее затруднение у участников диагностики в данном модуле – с ним справились только 17% и 27% испытуемых. Такой низкий показатель </w:t>
      </w:r>
      <w:r w:rsidR="005C2944" w:rsidRPr="005C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судить о недостаточной сформированности </w:t>
      </w:r>
      <w:r w:rsid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педагогов </w:t>
      </w:r>
      <w:proofErr w:type="spellStart"/>
      <w:r w:rsidR="005C2944" w:rsidRPr="005C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="005C2944" w:rsidRPr="005C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</w:t>
      </w:r>
      <w:r w:rsid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</w:t>
      </w:r>
      <w:r w:rsidR="004D7AE4">
        <w:rPr>
          <w:rFonts w:ascii="Times New Roman" w:hAnsi="Times New Roman" w:cs="Times New Roman"/>
          <w:sz w:val="28"/>
          <w:szCs w:val="28"/>
        </w:rPr>
        <w:t>построения</w:t>
      </w:r>
      <w:r w:rsidR="004D7AE4" w:rsidRPr="0062556B">
        <w:rPr>
          <w:rFonts w:ascii="Times New Roman" w:hAnsi="Times New Roman" w:cs="Times New Roman"/>
          <w:sz w:val="28"/>
          <w:szCs w:val="28"/>
        </w:rPr>
        <w:t xml:space="preserve"> и исследова</w:t>
      </w:r>
      <w:r w:rsidR="004D7AE4">
        <w:rPr>
          <w:rFonts w:ascii="Times New Roman" w:hAnsi="Times New Roman" w:cs="Times New Roman"/>
          <w:sz w:val="28"/>
          <w:szCs w:val="28"/>
        </w:rPr>
        <w:t>ния</w:t>
      </w:r>
      <w:r w:rsidR="004D7AE4" w:rsidRPr="0062556B">
        <w:rPr>
          <w:rFonts w:ascii="Times New Roman" w:hAnsi="Times New Roman" w:cs="Times New Roman"/>
          <w:sz w:val="28"/>
          <w:szCs w:val="28"/>
        </w:rPr>
        <w:t xml:space="preserve"> простейши</w:t>
      </w:r>
      <w:r w:rsidR="004D7AE4">
        <w:rPr>
          <w:rFonts w:ascii="Times New Roman" w:hAnsi="Times New Roman" w:cs="Times New Roman"/>
          <w:sz w:val="28"/>
          <w:szCs w:val="28"/>
        </w:rPr>
        <w:t>х</w:t>
      </w:r>
      <w:r w:rsidR="004D7AE4" w:rsidRPr="0062556B">
        <w:rPr>
          <w:rFonts w:ascii="Times New Roman" w:hAnsi="Times New Roman" w:cs="Times New Roman"/>
          <w:sz w:val="28"/>
          <w:szCs w:val="28"/>
        </w:rPr>
        <w:t xml:space="preserve"> математически</w:t>
      </w:r>
      <w:r w:rsidR="004D7AE4">
        <w:rPr>
          <w:rFonts w:ascii="Times New Roman" w:hAnsi="Times New Roman" w:cs="Times New Roman"/>
          <w:sz w:val="28"/>
          <w:szCs w:val="28"/>
        </w:rPr>
        <w:t>х</w:t>
      </w:r>
      <w:r w:rsidR="004D7AE4" w:rsidRPr="0062556B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4D7AE4">
        <w:rPr>
          <w:rFonts w:ascii="Times New Roman" w:hAnsi="Times New Roman" w:cs="Times New Roman"/>
          <w:sz w:val="28"/>
          <w:szCs w:val="28"/>
        </w:rPr>
        <w:t>ей</w:t>
      </w:r>
      <w:r w:rsidR="004D7AE4" w:rsidRPr="0062556B">
        <w:rPr>
          <w:rFonts w:ascii="Times New Roman" w:hAnsi="Times New Roman" w:cs="Times New Roman"/>
          <w:sz w:val="28"/>
          <w:szCs w:val="28"/>
        </w:rPr>
        <w:t xml:space="preserve"> в решении текстовых задач</w:t>
      </w:r>
      <w:r w:rsidR="004D7AE4">
        <w:rPr>
          <w:rFonts w:ascii="Times New Roman" w:hAnsi="Times New Roman" w:cs="Times New Roman"/>
          <w:sz w:val="28"/>
          <w:szCs w:val="28"/>
        </w:rPr>
        <w:t>, способности</w:t>
      </w:r>
      <w:r w:rsidR="004D7AE4" w:rsidRPr="000B6818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умения в практической деятельност</w:t>
      </w:r>
      <w:r w:rsidR="004D7AE4">
        <w:rPr>
          <w:rFonts w:ascii="Times New Roman" w:hAnsi="Times New Roman" w:cs="Times New Roman"/>
          <w:sz w:val="28"/>
          <w:szCs w:val="28"/>
        </w:rPr>
        <w:t>и.</w:t>
      </w:r>
    </w:p>
    <w:p w14:paraId="32FC4601" w14:textId="64D25B89" w:rsidR="00DE40AF" w:rsidRPr="0062556B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 ПК проверяло у</w:t>
      </w:r>
      <w:r w:rsidRPr="0062556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62556B">
        <w:rPr>
          <w:rFonts w:ascii="Times New Roman" w:hAnsi="Times New Roman" w:cs="Times New Roman"/>
          <w:sz w:val="28"/>
          <w:szCs w:val="28"/>
        </w:rPr>
        <w:t xml:space="preserve"> выполнять действия с геометрическими фигурами</w:t>
      </w:r>
      <w:r>
        <w:rPr>
          <w:rFonts w:ascii="Times New Roman" w:hAnsi="Times New Roman" w:cs="Times New Roman"/>
          <w:sz w:val="28"/>
          <w:szCs w:val="28"/>
        </w:rPr>
        <w:t xml:space="preserve"> на плоскости</w:t>
      </w:r>
      <w:r w:rsidRPr="0062556B">
        <w:rPr>
          <w:rFonts w:ascii="Times New Roman" w:hAnsi="Times New Roman" w:cs="Times New Roman"/>
          <w:sz w:val="28"/>
          <w:szCs w:val="28"/>
        </w:rPr>
        <w:t xml:space="preserve">, </w:t>
      </w:r>
      <w:r w:rsidR="00990C27">
        <w:rPr>
          <w:rFonts w:ascii="Times New Roman" w:hAnsi="Times New Roman" w:cs="Times New Roman"/>
          <w:sz w:val="28"/>
          <w:szCs w:val="28"/>
        </w:rPr>
        <w:t xml:space="preserve">знание </w:t>
      </w:r>
      <w:r w:rsidR="00C05A17">
        <w:rPr>
          <w:rFonts w:ascii="Times New Roman" w:hAnsi="Times New Roman" w:cs="Times New Roman"/>
          <w:sz w:val="28"/>
          <w:szCs w:val="28"/>
        </w:rPr>
        <w:t>завис</w:t>
      </w:r>
      <w:r w:rsidR="00096306">
        <w:rPr>
          <w:rFonts w:ascii="Times New Roman" w:hAnsi="Times New Roman" w:cs="Times New Roman"/>
          <w:sz w:val="28"/>
          <w:szCs w:val="28"/>
        </w:rPr>
        <w:t>и</w:t>
      </w:r>
      <w:r w:rsidR="00C05A17">
        <w:rPr>
          <w:rFonts w:ascii="Times New Roman" w:hAnsi="Times New Roman" w:cs="Times New Roman"/>
          <w:sz w:val="28"/>
          <w:szCs w:val="28"/>
        </w:rPr>
        <w:t xml:space="preserve">мостей и свойств </w:t>
      </w:r>
      <w:r w:rsidR="00990C27">
        <w:rPr>
          <w:rFonts w:ascii="Times New Roman" w:hAnsi="Times New Roman" w:cs="Times New Roman"/>
          <w:sz w:val="28"/>
          <w:szCs w:val="28"/>
        </w:rPr>
        <w:t>элементов плоских геометрических фигур</w:t>
      </w:r>
      <w:r w:rsidR="00C05A17">
        <w:rPr>
          <w:rFonts w:ascii="Times New Roman" w:hAnsi="Times New Roman" w:cs="Times New Roman"/>
          <w:sz w:val="28"/>
          <w:szCs w:val="28"/>
        </w:rPr>
        <w:t xml:space="preserve">, </w:t>
      </w:r>
      <w:r w:rsidR="00990C27">
        <w:rPr>
          <w:rFonts w:ascii="Times New Roman" w:hAnsi="Times New Roman" w:cs="Times New Roman"/>
          <w:sz w:val="28"/>
          <w:szCs w:val="28"/>
        </w:rPr>
        <w:t xml:space="preserve">формул </w:t>
      </w:r>
      <w:r w:rsidR="00C05A17">
        <w:rPr>
          <w:rFonts w:ascii="Times New Roman" w:hAnsi="Times New Roman" w:cs="Times New Roman"/>
          <w:sz w:val="28"/>
          <w:szCs w:val="28"/>
        </w:rPr>
        <w:t xml:space="preserve">их </w:t>
      </w:r>
      <w:r w:rsidR="00990C27">
        <w:rPr>
          <w:rFonts w:ascii="Times New Roman" w:hAnsi="Times New Roman" w:cs="Times New Roman"/>
          <w:sz w:val="28"/>
          <w:szCs w:val="28"/>
        </w:rPr>
        <w:t>площадей</w:t>
      </w:r>
      <w:r w:rsidRPr="0062556B">
        <w:rPr>
          <w:rFonts w:ascii="Times New Roman" w:hAnsi="Times New Roman" w:cs="Times New Roman"/>
          <w:sz w:val="28"/>
          <w:szCs w:val="28"/>
        </w:rPr>
        <w:t>.</w:t>
      </w:r>
      <w:r w:rsidR="004D7AE4">
        <w:rPr>
          <w:rFonts w:ascii="Times New Roman" w:hAnsi="Times New Roman" w:cs="Times New Roman"/>
          <w:sz w:val="28"/>
          <w:szCs w:val="28"/>
        </w:rPr>
        <w:t xml:space="preserve">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выполнили задание 66% (2021 г.) и 83% (2022 г.) участников, что позволяет сделать вывод о </w:t>
      </w:r>
      <w:r w:rsidR="00A944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высоком уровне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предметных компетенций 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</w:t>
      </w:r>
      <w:r w:rsidR="00A944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</w:t>
      </w:r>
      <w:r w:rsidR="00A94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планиметрии</w:t>
      </w:r>
      <w:r w:rsidR="004D7AE4" w:rsidRPr="004D7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165627" w14:textId="7D2CA9DD" w:rsidR="00DE40AF" w:rsidRPr="0062556B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8 ПК </w:t>
      </w:r>
      <w:r w:rsidR="00A16E72">
        <w:rPr>
          <w:rFonts w:ascii="Times New Roman" w:hAnsi="Times New Roman" w:cs="Times New Roman"/>
          <w:sz w:val="28"/>
          <w:szCs w:val="28"/>
        </w:rPr>
        <w:t xml:space="preserve">в разных вариантах </w:t>
      </w:r>
      <w:r>
        <w:rPr>
          <w:rFonts w:ascii="Times New Roman" w:hAnsi="Times New Roman" w:cs="Times New Roman"/>
          <w:sz w:val="28"/>
          <w:szCs w:val="28"/>
        </w:rPr>
        <w:t xml:space="preserve">предполагало </w:t>
      </w:r>
      <w:r w:rsidRPr="0062556B">
        <w:rPr>
          <w:rFonts w:ascii="Times New Roman" w:hAnsi="Times New Roman" w:cs="Times New Roman"/>
          <w:sz w:val="28"/>
          <w:szCs w:val="28"/>
        </w:rPr>
        <w:t>реш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A16E72">
        <w:rPr>
          <w:rFonts w:ascii="Times New Roman" w:hAnsi="Times New Roman" w:cs="Times New Roman"/>
          <w:sz w:val="28"/>
          <w:szCs w:val="28"/>
        </w:rPr>
        <w:t>е</w:t>
      </w:r>
      <w:r w:rsidRPr="0062556B">
        <w:rPr>
          <w:rFonts w:ascii="Times New Roman" w:hAnsi="Times New Roman" w:cs="Times New Roman"/>
          <w:sz w:val="28"/>
          <w:szCs w:val="28"/>
        </w:rPr>
        <w:t xml:space="preserve"> тригонометрически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556B">
        <w:rPr>
          <w:rFonts w:ascii="Times New Roman" w:hAnsi="Times New Roman" w:cs="Times New Roman"/>
          <w:sz w:val="28"/>
          <w:szCs w:val="28"/>
        </w:rPr>
        <w:t>, показательны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556B">
        <w:rPr>
          <w:rFonts w:ascii="Times New Roman" w:hAnsi="Times New Roman" w:cs="Times New Roman"/>
          <w:sz w:val="28"/>
          <w:szCs w:val="28"/>
        </w:rPr>
        <w:t>, логарифмически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16E72">
        <w:rPr>
          <w:rFonts w:ascii="Times New Roman" w:hAnsi="Times New Roman" w:cs="Times New Roman"/>
          <w:sz w:val="28"/>
          <w:szCs w:val="28"/>
        </w:rPr>
        <w:t xml:space="preserve"> или</w:t>
      </w:r>
      <w:r w:rsidRPr="0062556B">
        <w:rPr>
          <w:rFonts w:ascii="Times New Roman" w:hAnsi="Times New Roman" w:cs="Times New Roman"/>
          <w:sz w:val="28"/>
          <w:szCs w:val="28"/>
        </w:rPr>
        <w:t xml:space="preserve"> иррациональны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2556B">
        <w:rPr>
          <w:rFonts w:ascii="Times New Roman" w:hAnsi="Times New Roman" w:cs="Times New Roman"/>
          <w:sz w:val="28"/>
          <w:szCs w:val="28"/>
        </w:rPr>
        <w:t xml:space="preserve"> уравнени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16E72">
        <w:rPr>
          <w:rFonts w:ascii="Times New Roman" w:hAnsi="Times New Roman" w:cs="Times New Roman"/>
          <w:sz w:val="28"/>
          <w:szCs w:val="28"/>
        </w:rPr>
        <w:t>,</w:t>
      </w:r>
      <w:r w:rsidRPr="000E5FA5">
        <w:t xml:space="preserve"> </w:t>
      </w:r>
      <w:r w:rsidR="00A16E72">
        <w:rPr>
          <w:rFonts w:ascii="Times New Roman" w:hAnsi="Times New Roman" w:cs="Times New Roman"/>
          <w:sz w:val="28"/>
          <w:szCs w:val="28"/>
        </w:rPr>
        <w:t>п</w:t>
      </w:r>
      <w:r w:rsidRPr="000E5FA5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0E5FA5">
        <w:rPr>
          <w:rFonts w:ascii="Times New Roman" w:hAnsi="Times New Roman" w:cs="Times New Roman"/>
          <w:sz w:val="28"/>
          <w:szCs w:val="28"/>
        </w:rPr>
        <w:t xml:space="preserve">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5FA5">
        <w:rPr>
          <w:rFonts w:ascii="Times New Roman" w:hAnsi="Times New Roman" w:cs="Times New Roman"/>
          <w:sz w:val="28"/>
          <w:szCs w:val="28"/>
        </w:rPr>
        <w:t xml:space="preserve"> арифметически</w:t>
      </w:r>
      <w:r w:rsidR="00A16E72">
        <w:rPr>
          <w:rFonts w:ascii="Times New Roman" w:hAnsi="Times New Roman" w:cs="Times New Roman"/>
          <w:sz w:val="28"/>
          <w:szCs w:val="28"/>
        </w:rPr>
        <w:t>х</w:t>
      </w:r>
      <w:r w:rsidRPr="000E5FA5">
        <w:rPr>
          <w:rFonts w:ascii="Times New Roman" w:hAnsi="Times New Roman" w:cs="Times New Roman"/>
          <w:sz w:val="28"/>
          <w:szCs w:val="28"/>
        </w:rPr>
        <w:t xml:space="preserve"> вычислени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5FA5">
        <w:rPr>
          <w:rFonts w:ascii="Times New Roman" w:hAnsi="Times New Roman" w:cs="Times New Roman"/>
          <w:sz w:val="28"/>
          <w:szCs w:val="28"/>
        </w:rPr>
        <w:t>.</w:t>
      </w:r>
      <w:r w:rsidR="009132F4">
        <w:rPr>
          <w:rFonts w:ascii="Times New Roman" w:hAnsi="Times New Roman" w:cs="Times New Roman"/>
          <w:sz w:val="28"/>
          <w:szCs w:val="28"/>
        </w:rPr>
        <w:t xml:space="preserve"> </w:t>
      </w:r>
      <w:r w:rsidR="009132F4" w:rsidRPr="0091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показатель (70% в 2021 году и 80</w:t>
      </w:r>
      <w:r w:rsidR="007438B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132F4" w:rsidRPr="009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году) объясняется системным характером работы педагогов по формированию </w:t>
      </w:r>
      <w:r w:rsidR="009132F4">
        <w:rPr>
          <w:rFonts w:ascii="Times New Roman" w:hAnsi="Times New Roman" w:cs="Times New Roman"/>
          <w:sz w:val="28"/>
          <w:szCs w:val="28"/>
        </w:rPr>
        <w:t>у</w:t>
      </w:r>
      <w:r w:rsidR="009132F4" w:rsidRPr="0062556B">
        <w:rPr>
          <w:rFonts w:ascii="Times New Roman" w:hAnsi="Times New Roman" w:cs="Times New Roman"/>
          <w:sz w:val="28"/>
          <w:szCs w:val="28"/>
        </w:rPr>
        <w:t>ме</w:t>
      </w:r>
      <w:r w:rsidR="009132F4">
        <w:rPr>
          <w:rFonts w:ascii="Times New Roman" w:hAnsi="Times New Roman" w:cs="Times New Roman"/>
          <w:sz w:val="28"/>
          <w:szCs w:val="28"/>
        </w:rPr>
        <w:t>ний и навыков у у</w:t>
      </w:r>
      <w:r w:rsidR="000E40B1">
        <w:rPr>
          <w:rFonts w:ascii="Times New Roman" w:hAnsi="Times New Roman" w:cs="Times New Roman"/>
          <w:sz w:val="28"/>
          <w:szCs w:val="28"/>
        </w:rPr>
        <w:t>ч</w:t>
      </w:r>
      <w:r w:rsidR="009132F4">
        <w:rPr>
          <w:rFonts w:ascii="Times New Roman" w:hAnsi="Times New Roman" w:cs="Times New Roman"/>
          <w:sz w:val="28"/>
          <w:szCs w:val="28"/>
        </w:rPr>
        <w:t>ащихся при</w:t>
      </w:r>
      <w:r w:rsidR="009132F4" w:rsidRPr="0062556B">
        <w:rPr>
          <w:rFonts w:ascii="Times New Roman" w:hAnsi="Times New Roman" w:cs="Times New Roman"/>
          <w:sz w:val="28"/>
          <w:szCs w:val="28"/>
        </w:rPr>
        <w:t xml:space="preserve"> реш</w:t>
      </w:r>
      <w:r w:rsidR="009132F4">
        <w:rPr>
          <w:rFonts w:ascii="Times New Roman" w:hAnsi="Times New Roman" w:cs="Times New Roman"/>
          <w:sz w:val="28"/>
          <w:szCs w:val="28"/>
        </w:rPr>
        <w:t>ении</w:t>
      </w:r>
      <w:r w:rsidR="009132F4" w:rsidRPr="0062556B">
        <w:rPr>
          <w:rFonts w:ascii="Times New Roman" w:hAnsi="Times New Roman" w:cs="Times New Roman"/>
          <w:sz w:val="28"/>
          <w:szCs w:val="28"/>
        </w:rPr>
        <w:t xml:space="preserve"> уравнени</w:t>
      </w:r>
      <w:r w:rsidR="009132F4">
        <w:rPr>
          <w:rFonts w:ascii="Times New Roman" w:hAnsi="Times New Roman" w:cs="Times New Roman"/>
          <w:sz w:val="28"/>
          <w:szCs w:val="28"/>
        </w:rPr>
        <w:t>й</w:t>
      </w:r>
      <w:r w:rsidR="00A16E72">
        <w:rPr>
          <w:rFonts w:ascii="Times New Roman" w:hAnsi="Times New Roman" w:cs="Times New Roman"/>
          <w:sz w:val="28"/>
          <w:szCs w:val="28"/>
        </w:rPr>
        <w:t xml:space="preserve"> различного вида</w:t>
      </w:r>
      <w:r w:rsidR="009132F4" w:rsidRPr="0091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уроков </w:t>
      </w:r>
      <w:r w:rsidR="00913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="009132F4" w:rsidRPr="00913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F3DC13" w14:textId="134604C9" w:rsidR="00DE40AF" w:rsidRPr="00AC2248" w:rsidRDefault="00DE40AF" w:rsidP="00484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5574547"/>
      <w:r>
        <w:rPr>
          <w:rFonts w:ascii="Times New Roman" w:hAnsi="Times New Roman" w:cs="Times New Roman"/>
          <w:sz w:val="28"/>
          <w:szCs w:val="28"/>
        </w:rPr>
        <w:lastRenderedPageBreak/>
        <w:t>Задание 9 ПК заключалось в реализации у</w:t>
      </w:r>
      <w:r w:rsidRPr="00AC2248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AC2248">
        <w:rPr>
          <w:rFonts w:ascii="Times New Roman" w:hAnsi="Times New Roman" w:cs="Times New Roman"/>
          <w:sz w:val="28"/>
          <w:szCs w:val="28"/>
        </w:rPr>
        <w:t xml:space="preserve"> решать неравенства</w:t>
      </w:r>
      <w:r>
        <w:rPr>
          <w:rFonts w:ascii="Times New Roman" w:hAnsi="Times New Roman" w:cs="Times New Roman"/>
          <w:sz w:val="28"/>
          <w:szCs w:val="28"/>
        </w:rPr>
        <w:t xml:space="preserve">, содержащие </w:t>
      </w:r>
      <w:r w:rsidRPr="00AC2248">
        <w:rPr>
          <w:rFonts w:ascii="Times New Roman" w:hAnsi="Times New Roman" w:cs="Times New Roman"/>
          <w:sz w:val="28"/>
          <w:szCs w:val="28"/>
        </w:rPr>
        <w:t>корни и модули.</w:t>
      </w:r>
      <w:r w:rsidR="00A16E72">
        <w:rPr>
          <w:rFonts w:ascii="Times New Roman" w:hAnsi="Times New Roman" w:cs="Times New Roman"/>
          <w:sz w:val="28"/>
          <w:szCs w:val="28"/>
        </w:rPr>
        <w:t xml:space="preserve"> Результаты в 2021 и 2022 годах существенно разнятся между собой: 35% и 63 % соответственно. Достаточно низкий показатель в 2021 году свидетельствует о низком уровне сформированности предметных компетенций у участников тестирования в области решения неравенств различного типа.</w:t>
      </w:r>
    </w:p>
    <w:bookmarkEnd w:id="0"/>
    <w:p w14:paraId="38EAE7A5" w14:textId="27EB699C" w:rsidR="00BD754C" w:rsidRPr="00A76655" w:rsidRDefault="00BD754C" w:rsidP="00BD7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55">
        <w:rPr>
          <w:rFonts w:ascii="Times New Roman" w:hAnsi="Times New Roman" w:cs="Times New Roman"/>
          <w:sz w:val="28"/>
          <w:szCs w:val="28"/>
        </w:rPr>
        <w:t xml:space="preserve">Задание 10 ПК проверяло умение применять определение производной, её геометрический и физический смысл. С данным заданием справились в 2021г. </w:t>
      </w:r>
      <w:r w:rsidR="000E40B1">
        <w:rPr>
          <w:rFonts w:ascii="Times New Roman" w:hAnsi="Times New Roman" w:cs="Times New Roman"/>
          <w:sz w:val="28"/>
          <w:szCs w:val="28"/>
        </w:rPr>
        <w:t>и</w:t>
      </w:r>
      <w:r w:rsidRPr="00A76655">
        <w:rPr>
          <w:rFonts w:ascii="Times New Roman" w:hAnsi="Times New Roman" w:cs="Times New Roman"/>
          <w:sz w:val="28"/>
          <w:szCs w:val="28"/>
        </w:rPr>
        <w:t xml:space="preserve"> 2022г. соответственно 10% и 30%, что является достаточно низким показателем. Затруднения вызваны недостаточным уровнем знаний учителей в области математического анализа, который изучается в 10-11 классах.</w:t>
      </w:r>
    </w:p>
    <w:p w14:paraId="26C57AD0" w14:textId="77777777" w:rsidR="00BD754C" w:rsidRPr="00A76655" w:rsidRDefault="00BD754C" w:rsidP="00BD754C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6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11МК - 15МК проверяют уровень сформированности методических компетенций педагогов.</w:t>
      </w:r>
    </w:p>
    <w:p w14:paraId="01053730" w14:textId="77777777" w:rsidR="00BD754C" w:rsidRPr="00A76655" w:rsidRDefault="00BD754C" w:rsidP="00BD75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55">
        <w:rPr>
          <w:rFonts w:ascii="Times New Roman" w:hAnsi="Times New Roman" w:cs="Times New Roman"/>
          <w:sz w:val="28"/>
          <w:szCs w:val="28"/>
        </w:rPr>
        <w:t>Задание 11МК предполагало выявление умения учителя оценить приведенное учеником решение неравенства в соответствии с указанными критериями оценивания. Задание выполнили верно 17% в 2021г. и 33% в 2022г. Низкий показатель говорит о том, что учителя испытывают затруднения в оценивании решений обучающихся, не замечая незначительных ошибок.</w:t>
      </w:r>
    </w:p>
    <w:p w14:paraId="4022D3B3" w14:textId="77777777" w:rsidR="00BD754C" w:rsidRPr="00A76655" w:rsidRDefault="00BD754C" w:rsidP="00BD75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55">
        <w:rPr>
          <w:rFonts w:ascii="Times New Roman" w:hAnsi="Times New Roman" w:cs="Times New Roman"/>
          <w:sz w:val="28"/>
          <w:szCs w:val="28"/>
        </w:rPr>
        <w:t>Задание 12 МК направлено на определение теоретических фактов, которые используются обучающимися при обосновании решения геометрической (планиметрической) задачи. С данным заданием справились 87% и 97% соответственно. Высокий показатель говорит о том, что учителя достаточно профессионально подходят к выбору теоретического материала при решении задач планиметрии.</w:t>
      </w:r>
    </w:p>
    <w:p w14:paraId="13205AC4" w14:textId="77777777" w:rsidR="00BD754C" w:rsidRPr="00A76655" w:rsidRDefault="00BD754C" w:rsidP="00BD75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55">
        <w:rPr>
          <w:rFonts w:ascii="Times New Roman" w:hAnsi="Times New Roman" w:cs="Times New Roman"/>
          <w:sz w:val="28"/>
          <w:szCs w:val="28"/>
        </w:rPr>
        <w:t>Задание 13 МК нацелено на выявление умений учителя определить причины ошибки, допущенной учеником при решении различных видов задач алгебры и геометрии. Задание верно выполнили 55% и 83%. Наблюдается рост показателя, что свидетельствует о более тщательном подходе к анализу допущенных учащимися ошибок.</w:t>
      </w:r>
    </w:p>
    <w:p w14:paraId="5B46BCE3" w14:textId="09FEC16A" w:rsidR="00BD754C" w:rsidRPr="00A76655" w:rsidRDefault="00BD754C" w:rsidP="00BD75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55">
        <w:rPr>
          <w:rFonts w:ascii="Times New Roman" w:hAnsi="Times New Roman" w:cs="Times New Roman"/>
          <w:sz w:val="28"/>
          <w:szCs w:val="28"/>
        </w:rPr>
        <w:t xml:space="preserve">Задание 14 МК нацелено на знание приемов решения задач </w:t>
      </w:r>
      <w:r w:rsidR="000E40B1">
        <w:rPr>
          <w:rFonts w:ascii="Times New Roman" w:hAnsi="Times New Roman" w:cs="Times New Roman"/>
          <w:sz w:val="28"/>
          <w:szCs w:val="28"/>
        </w:rPr>
        <w:t xml:space="preserve">в различных вариантах </w:t>
      </w:r>
      <w:r w:rsidRPr="00A76655">
        <w:rPr>
          <w:rFonts w:ascii="Times New Roman" w:hAnsi="Times New Roman" w:cs="Times New Roman"/>
          <w:sz w:val="28"/>
          <w:szCs w:val="28"/>
        </w:rPr>
        <w:t xml:space="preserve">на сравнение, построение графиков и установление учителем соответствия между ними. Средний результат выполнения – 62 и 80 процентов. Данный показатель свидетельствует о том, что более половины учителей владеют приемами и методами решения задач на сравнение. Умело применяют необходимые приемы для распознавания и построения графиков элементарных функций.  </w:t>
      </w:r>
    </w:p>
    <w:p w14:paraId="43C92655" w14:textId="77777777" w:rsidR="00BD754C" w:rsidRPr="00912A0B" w:rsidRDefault="00BD754C" w:rsidP="00BD754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655">
        <w:rPr>
          <w:rFonts w:ascii="Times New Roman" w:hAnsi="Times New Roman" w:cs="Times New Roman"/>
          <w:sz w:val="28"/>
          <w:szCs w:val="28"/>
        </w:rPr>
        <w:t xml:space="preserve">Задание 15 ФГ </w:t>
      </w:r>
      <w:r w:rsidRPr="00A766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уровень компетенций учителя в области формирования математической грамотности и предполагает анализ формулировки задания из открытого банка заданий.</w:t>
      </w:r>
      <w:r w:rsidRPr="00A76655">
        <w:t xml:space="preserve"> </w:t>
      </w:r>
      <w:r w:rsidRPr="00A7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 аргументация результата математически. Объяснение его разумности в рамках ситуации. Интерпретация математического результата в контексте ситуации в целях объяснения полученного результата. С заданием справились 77% и 87%, что говорит о достаточно высоком уровне сформированности математической грамотности у учителей, умение строить </w:t>
      </w:r>
      <w:proofErr w:type="spellStart"/>
      <w:r w:rsidRPr="00A7665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математичекую</w:t>
      </w:r>
      <w:proofErr w:type="spellEnd"/>
      <w:r w:rsidRPr="00A7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практико-ориентированной задачи и анализировать результаты.</w:t>
      </w:r>
    </w:p>
    <w:p w14:paraId="5BB81975" w14:textId="77777777" w:rsidR="00A76655" w:rsidRDefault="00CB72F0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 году оценку профессиональных компетенций прошли </w:t>
      </w:r>
      <w:r w:rsidR="008D579B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8D57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79B">
        <w:rPr>
          <w:rFonts w:ascii="Times New Roman" w:hAnsi="Times New Roman" w:cs="Times New Roman"/>
          <w:sz w:val="28"/>
          <w:szCs w:val="28"/>
        </w:rPr>
        <w:t>математики</w:t>
      </w:r>
      <w:r w:rsidR="007372DF">
        <w:rPr>
          <w:rFonts w:ascii="Times New Roman" w:hAnsi="Times New Roman" w:cs="Times New Roman"/>
          <w:sz w:val="28"/>
          <w:szCs w:val="28"/>
        </w:rPr>
        <w:t xml:space="preserve"> (Рис. </w:t>
      </w:r>
      <w:r w:rsidR="00EF7911">
        <w:rPr>
          <w:rFonts w:ascii="Times New Roman" w:hAnsi="Times New Roman" w:cs="Times New Roman"/>
          <w:sz w:val="28"/>
          <w:szCs w:val="28"/>
        </w:rPr>
        <w:t>2</w:t>
      </w:r>
      <w:r w:rsidR="007372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823EB7" w14:textId="77777777" w:rsidR="00A76655" w:rsidRDefault="00A76655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84D14" w14:textId="696EDEE1" w:rsidR="00A76655" w:rsidRDefault="00A76655" w:rsidP="00A76655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694EF4" wp14:editId="46C558FA">
            <wp:extent cx="6089183" cy="81153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058" cy="812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0FA6" w14:textId="77777777" w:rsidR="00A76655" w:rsidRDefault="00A76655" w:rsidP="00A76655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B3">
        <w:rPr>
          <w:rFonts w:ascii="Times New Roman" w:hAnsi="Times New Roman" w:cs="Times New Roman"/>
          <w:i/>
          <w:iCs/>
          <w:sz w:val="24"/>
          <w:szCs w:val="24"/>
        </w:rPr>
        <w:t>Рис.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2F6CB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каждого из участников диагностики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2021 году</w:t>
      </w:r>
    </w:p>
    <w:p w14:paraId="786BE2F8" w14:textId="77777777" w:rsidR="00A76655" w:rsidRDefault="00A76655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AC50EE" w14:textId="77777777" w:rsidR="00A76655" w:rsidRDefault="00A76655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92BA0C" w14:textId="0A23A98F" w:rsidR="00CB72F0" w:rsidRDefault="00CB72F0" w:rsidP="00CB7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них высокий уровень сформированности компетенций (выше 80% верных ответов) </w:t>
      </w:r>
      <w:r w:rsidR="00E65FCF">
        <w:rPr>
          <w:rFonts w:ascii="Times New Roman" w:hAnsi="Times New Roman" w:cs="Times New Roman"/>
          <w:sz w:val="28"/>
          <w:szCs w:val="28"/>
        </w:rPr>
        <w:t xml:space="preserve">показали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D579B">
        <w:rPr>
          <w:rFonts w:ascii="Times New Roman" w:hAnsi="Times New Roman" w:cs="Times New Roman"/>
          <w:sz w:val="28"/>
          <w:szCs w:val="28"/>
        </w:rPr>
        <w:t xml:space="preserve"> человек, что составляет </w:t>
      </w:r>
      <w:r w:rsidR="00E65FC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%</w:t>
      </w:r>
      <w:r w:rsidR="00E65FCF">
        <w:rPr>
          <w:rFonts w:ascii="Times New Roman" w:hAnsi="Times New Roman" w:cs="Times New Roman"/>
          <w:sz w:val="28"/>
          <w:szCs w:val="28"/>
        </w:rPr>
        <w:t xml:space="preserve"> от общего числа испытуемых</w:t>
      </w:r>
      <w:r>
        <w:rPr>
          <w:rFonts w:ascii="Times New Roman" w:hAnsi="Times New Roman" w:cs="Times New Roman"/>
          <w:sz w:val="28"/>
          <w:szCs w:val="28"/>
        </w:rPr>
        <w:t xml:space="preserve">, уровень выше среднего (60-80% верных ответов) </w:t>
      </w:r>
      <w:r w:rsidR="00E65F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FCF">
        <w:rPr>
          <w:rFonts w:ascii="Times New Roman" w:hAnsi="Times New Roman" w:cs="Times New Roman"/>
          <w:sz w:val="28"/>
          <w:szCs w:val="28"/>
        </w:rPr>
        <w:t>26 человек (32</w:t>
      </w:r>
      <w:r>
        <w:rPr>
          <w:rFonts w:ascii="Times New Roman" w:hAnsi="Times New Roman" w:cs="Times New Roman"/>
          <w:sz w:val="28"/>
          <w:szCs w:val="28"/>
        </w:rPr>
        <w:t>%</w:t>
      </w:r>
      <w:r w:rsidR="00E65F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5473">
        <w:rPr>
          <w:rFonts w:ascii="Times New Roman" w:hAnsi="Times New Roman" w:cs="Times New Roman"/>
          <w:sz w:val="28"/>
          <w:szCs w:val="28"/>
        </w:rPr>
        <w:t>Таким образом, 60-ти ба</w:t>
      </w:r>
      <w:r w:rsidR="00B91DC3">
        <w:rPr>
          <w:rFonts w:ascii="Times New Roman" w:hAnsi="Times New Roman" w:cs="Times New Roman"/>
          <w:sz w:val="28"/>
          <w:szCs w:val="28"/>
        </w:rPr>
        <w:t>л</w:t>
      </w:r>
      <w:r w:rsidR="00385473">
        <w:rPr>
          <w:rFonts w:ascii="Times New Roman" w:hAnsi="Times New Roman" w:cs="Times New Roman"/>
          <w:sz w:val="28"/>
          <w:szCs w:val="28"/>
        </w:rPr>
        <w:t xml:space="preserve">льный порог преодолели 36 человек, т.е. 38%. </w:t>
      </w:r>
      <w:r>
        <w:rPr>
          <w:rFonts w:ascii="Times New Roman" w:hAnsi="Times New Roman" w:cs="Times New Roman"/>
          <w:sz w:val="28"/>
          <w:szCs w:val="28"/>
        </w:rPr>
        <w:t xml:space="preserve">Средний уровень (30-59% верных ответов) выявлен у </w:t>
      </w:r>
      <w:r w:rsidR="00E65FC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 испытуемых</w:t>
      </w:r>
      <w:r w:rsidR="00E65FCF">
        <w:rPr>
          <w:rFonts w:ascii="Times New Roman" w:hAnsi="Times New Roman" w:cs="Times New Roman"/>
          <w:sz w:val="28"/>
          <w:szCs w:val="28"/>
        </w:rPr>
        <w:t xml:space="preserve"> (27 человек)</w:t>
      </w:r>
      <w:r>
        <w:rPr>
          <w:rFonts w:ascii="Times New Roman" w:hAnsi="Times New Roman" w:cs="Times New Roman"/>
          <w:sz w:val="28"/>
          <w:szCs w:val="28"/>
        </w:rPr>
        <w:t xml:space="preserve">, низкий (0-29%) – у </w:t>
      </w:r>
      <w:r w:rsidR="00E65FC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E65FCF">
        <w:rPr>
          <w:rFonts w:ascii="Times New Roman" w:hAnsi="Times New Roman" w:cs="Times New Roman"/>
          <w:sz w:val="28"/>
          <w:szCs w:val="28"/>
        </w:rPr>
        <w:t>(</w:t>
      </w:r>
      <w:r w:rsidR="007372DF">
        <w:rPr>
          <w:rFonts w:ascii="Times New Roman" w:hAnsi="Times New Roman" w:cs="Times New Roman"/>
          <w:sz w:val="28"/>
          <w:szCs w:val="28"/>
        </w:rPr>
        <w:t xml:space="preserve">19 человек) (Рис. </w:t>
      </w:r>
      <w:r w:rsidR="00A76655">
        <w:rPr>
          <w:rFonts w:ascii="Times New Roman" w:hAnsi="Times New Roman" w:cs="Times New Roman"/>
          <w:sz w:val="28"/>
          <w:szCs w:val="28"/>
        </w:rPr>
        <w:t>4</w:t>
      </w:r>
      <w:r w:rsidR="007372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1886B1" w14:textId="77777777" w:rsidR="009D30B2" w:rsidRPr="009D30B2" w:rsidRDefault="009D30B2" w:rsidP="00CB72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4CEF44CE" w14:textId="3B539480" w:rsidR="00CB72F0" w:rsidRDefault="007372DF" w:rsidP="00EF7911">
      <w:pPr>
        <w:pStyle w:val="a6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74B8DC" wp14:editId="52C51D2C">
            <wp:extent cx="5924550" cy="30861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B1B290" w14:textId="6C1150F7" w:rsidR="007372DF" w:rsidRPr="00446168" w:rsidRDefault="007372DF" w:rsidP="007372DF">
      <w:pPr>
        <w:tabs>
          <w:tab w:val="left" w:pos="3975"/>
        </w:tabs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46168">
        <w:rPr>
          <w:rFonts w:ascii="Times New Roman" w:hAnsi="Times New Roman" w:cs="Times New Roman"/>
          <w:i/>
          <w:iCs/>
          <w:sz w:val="24"/>
          <w:szCs w:val="24"/>
        </w:rPr>
        <w:t>Рис.</w:t>
      </w:r>
      <w:r w:rsidR="00A7665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4461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446168">
        <w:rPr>
          <w:rFonts w:ascii="Times New Roman" w:hAnsi="Times New Roman" w:cs="Times New Roman"/>
          <w:i/>
          <w:iCs/>
          <w:sz w:val="24"/>
          <w:szCs w:val="24"/>
        </w:rPr>
        <w:t>ровн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46168">
        <w:rPr>
          <w:rFonts w:ascii="Times New Roman" w:hAnsi="Times New Roman" w:cs="Times New Roman"/>
          <w:i/>
          <w:iCs/>
          <w:sz w:val="24"/>
          <w:szCs w:val="24"/>
        </w:rPr>
        <w:t xml:space="preserve"> сформированности профессиональных компетенций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педагогов</w:t>
      </w:r>
      <w:r w:rsidR="008F6258">
        <w:rPr>
          <w:rFonts w:ascii="Times New Roman" w:hAnsi="Times New Roman" w:cs="Times New Roman"/>
          <w:i/>
          <w:iCs/>
          <w:sz w:val="24"/>
          <w:szCs w:val="24"/>
        </w:rPr>
        <w:t xml:space="preserve"> (2021 год)</w:t>
      </w:r>
    </w:p>
    <w:p w14:paraId="418E2211" w14:textId="77777777" w:rsidR="009D30B2" w:rsidRPr="009D30B2" w:rsidRDefault="009D30B2" w:rsidP="008F6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640F1C" w14:textId="300B6E2B" w:rsidR="00A76655" w:rsidRDefault="008F6258" w:rsidP="008F6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D75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оценку профессиональных компетенций прошли </w:t>
      </w:r>
      <w:r w:rsidR="00BD754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D754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математики (Рис. </w:t>
      </w:r>
      <w:r w:rsidR="00A766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83B7EA4" w14:textId="1D4FC61C" w:rsidR="00A76655" w:rsidRDefault="009D30B2" w:rsidP="009D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1ABB78" wp14:editId="350FB32A">
            <wp:extent cx="5940425" cy="389001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6D5D2" w14:textId="62BAB700" w:rsidR="009D30B2" w:rsidRDefault="009D30B2" w:rsidP="009D30B2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CB3">
        <w:rPr>
          <w:rFonts w:ascii="Times New Roman" w:hAnsi="Times New Roman" w:cs="Times New Roman"/>
          <w:i/>
          <w:iCs/>
          <w:sz w:val="24"/>
          <w:szCs w:val="24"/>
        </w:rPr>
        <w:t>Рис.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F6CB3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Результаты тестирования каждого из участников диагностики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2021 году</w:t>
      </w:r>
    </w:p>
    <w:p w14:paraId="58B534D1" w14:textId="67D4B947" w:rsidR="008F6258" w:rsidRDefault="008F6258" w:rsidP="008F6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них высокий уровень сформированности компетенций (выше 80% верных ответов) показали </w:t>
      </w:r>
      <w:r w:rsidR="009D30B2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% от общего числа испытуемых, уровень выше среднего (60-80% верных ответов) – </w:t>
      </w:r>
      <w:r w:rsidR="009D30B2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%. Таким образом, 60-ти ба</w:t>
      </w:r>
      <w:r w:rsidR="00B91DC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льный порог преодолели </w:t>
      </w:r>
      <w:r w:rsidR="009D30B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1D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="007316AD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%</w:t>
      </w:r>
      <w:r w:rsidR="007316AD">
        <w:rPr>
          <w:rFonts w:ascii="Times New Roman" w:hAnsi="Times New Roman" w:cs="Times New Roman"/>
          <w:sz w:val="28"/>
          <w:szCs w:val="28"/>
        </w:rPr>
        <w:t xml:space="preserve"> участников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. Средний уровень (30-59% верных ответов) выявлен у </w:t>
      </w:r>
      <w:r w:rsidR="007316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испытуемых, низкий (0-29%) – у </w:t>
      </w:r>
      <w:r w:rsidR="007316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3% (Рис. </w:t>
      </w:r>
      <w:r w:rsidR="007316A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652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32C1FE" w14:textId="17C86AF9" w:rsidR="008F6258" w:rsidRDefault="008F6258" w:rsidP="008F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BC86E7" wp14:editId="7C90A6E7">
            <wp:extent cx="5924550" cy="3048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BCBF8D" w14:textId="02407788" w:rsidR="008F6258" w:rsidRDefault="008F6258" w:rsidP="008F62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168">
        <w:rPr>
          <w:rFonts w:ascii="Times New Roman" w:hAnsi="Times New Roman" w:cs="Times New Roman"/>
          <w:i/>
          <w:iCs/>
          <w:sz w:val="24"/>
          <w:szCs w:val="24"/>
        </w:rPr>
        <w:t>Рис.</w:t>
      </w:r>
      <w:r w:rsidR="007316AD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4461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446168">
        <w:rPr>
          <w:rFonts w:ascii="Times New Roman" w:hAnsi="Times New Roman" w:cs="Times New Roman"/>
          <w:i/>
          <w:iCs/>
          <w:sz w:val="24"/>
          <w:szCs w:val="24"/>
        </w:rPr>
        <w:t>ровн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46168">
        <w:rPr>
          <w:rFonts w:ascii="Times New Roman" w:hAnsi="Times New Roman" w:cs="Times New Roman"/>
          <w:i/>
          <w:iCs/>
          <w:sz w:val="24"/>
          <w:szCs w:val="24"/>
        </w:rPr>
        <w:t xml:space="preserve"> сформированности профессиональных компетенций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педагогов (2022 год)</w:t>
      </w:r>
    </w:p>
    <w:p w14:paraId="7936F6F1" w14:textId="77777777" w:rsidR="008F6258" w:rsidRDefault="008F6258" w:rsidP="008F6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3A8F5" w14:textId="3ABD5827" w:rsidR="008F6258" w:rsidRDefault="008F6258" w:rsidP="008F6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Объективность результатов обеспечивалась </w:t>
      </w:r>
      <w:r w:rsidRPr="008C55F6">
        <w:rPr>
          <w:rFonts w:ascii="Times New Roman" w:hAnsi="Times New Roman" w:cs="Times New Roman"/>
          <w:sz w:val="28"/>
          <w:szCs w:val="28"/>
        </w:rPr>
        <w:t xml:space="preserve">системой автоматизированного оценивания, разработанной </w:t>
      </w:r>
      <w:r>
        <w:rPr>
          <w:rFonts w:ascii="Times New Roman" w:hAnsi="Times New Roman" w:cs="Times New Roman"/>
          <w:sz w:val="28"/>
          <w:szCs w:val="28"/>
        </w:rPr>
        <w:t>специалистами ЦНППМ</w:t>
      </w:r>
      <w:r w:rsidRPr="008C55F6">
        <w:rPr>
          <w:rFonts w:ascii="Times New Roman" w:hAnsi="Times New Roman" w:cs="Times New Roman"/>
          <w:sz w:val="28"/>
          <w:szCs w:val="28"/>
        </w:rPr>
        <w:t>.</w:t>
      </w:r>
    </w:p>
    <w:p w14:paraId="4F97CC4E" w14:textId="0D85A25B" w:rsidR="007372DF" w:rsidRDefault="007372DF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1B517" w14:textId="235B83AF" w:rsidR="00CB72F0" w:rsidRDefault="00CB72F0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полученных результатов исследования</w:t>
      </w:r>
      <w:r w:rsidR="0000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выявлены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</w:t>
      </w:r>
      <w:r w:rsidR="000038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</w:t>
      </w:r>
      <w:r w:rsidR="000038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8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сделаны следующие </w:t>
      </w:r>
      <w:r w:rsidRPr="003854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14:paraId="2DECF91D" w14:textId="1E5D7272" w:rsidR="00CB72F0" w:rsidRPr="008C55F6" w:rsidRDefault="00CB72F0" w:rsidP="00CB72F0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38547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показывают </w:t>
      </w:r>
      <w:r w:rsidR="003854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сформированности </w:t>
      </w:r>
      <w:proofErr w:type="spellStart"/>
      <w:r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proofErr w:type="spellEnd"/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компетенций.</w:t>
      </w:r>
      <w:r w:rsidR="0073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число ошибок допущено ими в заданиях, которые изучаются в 10-11 классах</w:t>
      </w:r>
      <w:r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можно объяснить отсутствием у большинства участников тестирования</w:t>
      </w:r>
      <w:r w:rsidR="00641446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подобного опыта работы</w:t>
      </w:r>
      <w:r w:rsidR="008D14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1DAB7E" w14:textId="1A3447E6" w:rsidR="00CB72F0" w:rsidRPr="008C55F6" w:rsidRDefault="00CB72F0" w:rsidP="00CB72F0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сформированности методических компетенций </w:t>
      </w:r>
      <w:r w:rsidR="004D7FFD">
        <w:rPr>
          <w:rFonts w:ascii="Times New Roman" w:hAnsi="Times New Roman" w:cs="Times New Roman"/>
          <w:spacing w:val="-6"/>
          <w:sz w:val="28"/>
          <w:szCs w:val="28"/>
        </w:rPr>
        <w:t>многие</w:t>
      </w:r>
      <w:r w:rsidR="003378FE" w:rsidRPr="00F96E2C">
        <w:rPr>
          <w:rFonts w:ascii="Times New Roman" w:hAnsi="Times New Roman" w:cs="Times New Roman"/>
          <w:spacing w:val="-6"/>
          <w:sz w:val="28"/>
          <w:szCs w:val="28"/>
        </w:rPr>
        <w:t xml:space="preserve"> участник</w:t>
      </w:r>
      <w:r w:rsidR="004D7FFD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="003378FE" w:rsidRPr="00F96E2C">
        <w:rPr>
          <w:rFonts w:ascii="Times New Roman" w:hAnsi="Times New Roman" w:cs="Times New Roman"/>
          <w:spacing w:val="-6"/>
          <w:sz w:val="28"/>
          <w:szCs w:val="28"/>
        </w:rPr>
        <w:t xml:space="preserve"> исследования продемонстрировали существенные затруднения в выполнении заданий, требующих способности формулировать выводы по результатам решения задач учениками и коллегами; оценивать и анализировать учебные достижения учащихся; проявлять объективность в оценке урока.</w:t>
      </w:r>
      <w:r w:rsidR="004D7FF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038D7">
        <w:rPr>
          <w:rFonts w:ascii="Times New Roman" w:hAnsi="Times New Roman" w:cs="Times New Roman"/>
          <w:spacing w:val="-6"/>
          <w:sz w:val="28"/>
          <w:szCs w:val="28"/>
        </w:rPr>
        <w:t>Значительная доля участников исследования</w:t>
      </w:r>
      <w:r>
        <w:rPr>
          <w:rFonts w:ascii="Times New Roman" w:hAnsi="Times New Roman" w:cs="Times New Roman"/>
          <w:sz w:val="28"/>
        </w:rPr>
        <w:t xml:space="preserve"> испытывает затруднения при дифференцировании методов, форм и приемов обучения в классах с сильным и слабым уровнем развития предметных компетенций.</w:t>
      </w:r>
    </w:p>
    <w:p w14:paraId="4848F86F" w14:textId="1D7F2459" w:rsidR="00CB72F0" w:rsidRPr="008C55F6" w:rsidRDefault="007316AD" w:rsidP="00CB72F0">
      <w:pPr>
        <w:pStyle w:val="a6"/>
        <w:numPr>
          <w:ilvl w:val="0"/>
          <w:numId w:val="3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высокий в целом результат решения педагогами заданий на функциональную грамотность, всё-таки и</w:t>
      </w:r>
      <w:r w:rsidR="00CB72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меют место</w:t>
      </w:r>
      <w:r w:rsidR="00CB72F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дефициты в области формирования </w:t>
      </w:r>
      <w:r w:rsidR="004D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функциональной </w:t>
      </w:r>
      <w:r w:rsidR="00CB72F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грамотности обучающихся, анализа заданий по </w:t>
      </w:r>
      <w:r w:rsidR="004D7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математической</w:t>
      </w:r>
      <w:r w:rsidR="00CB72F0" w:rsidRPr="008C5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грамотности, прогнозирования затруднений и построения системы пропедевтической работы в данном направлении. </w:t>
      </w:r>
    </w:p>
    <w:p w14:paraId="005F5849" w14:textId="77777777" w:rsidR="00D301F4" w:rsidRDefault="00D301F4" w:rsidP="00D301F4">
      <w:pPr>
        <w:pStyle w:val="a6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основе анализа результатов оценки </w:t>
      </w:r>
      <w:r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уровня сформированности </w:t>
      </w:r>
      <w:proofErr w:type="spellStart"/>
      <w:r w:rsidRPr="004C01A1">
        <w:rPr>
          <w:rFonts w:ascii="Times New Roman" w:eastAsia="Calibri" w:hAnsi="Times New Roman" w:cs="Times New Roman"/>
          <w:bCs/>
          <w:sz w:val="28"/>
          <w:szCs w:val="28"/>
        </w:rPr>
        <w:t>общепредметных</w:t>
      </w:r>
      <w:proofErr w:type="spellEnd"/>
      <w:r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, методических компетенций и компетенций в области формирования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функциональной </w:t>
      </w:r>
      <w:r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грамотности учителей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математики</w:t>
      </w:r>
      <w:r w:rsidRPr="004C01A1">
        <w:rPr>
          <w:rFonts w:ascii="Times New Roman" w:eastAsia="Calibri" w:hAnsi="Times New Roman" w:cs="Times New Roman"/>
          <w:bCs/>
          <w:sz w:val="28"/>
          <w:szCs w:val="28"/>
        </w:rPr>
        <w:t xml:space="preserve"> общеобразовательных организаций Ставропольского края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были запланированы и реализованы следующие мероприятия:</w:t>
      </w:r>
    </w:p>
    <w:p w14:paraId="64CA9912" w14:textId="4269D43F" w:rsidR="00D301F4" w:rsidRPr="004C01A1" w:rsidRDefault="00D301F4" w:rsidP="00D301F4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предметных компетенций</w:t>
      </w:r>
      <w:r w:rsidR="00B91DC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B5F3C5A" w14:textId="0AAA4D72" w:rsidR="00D301F4" w:rsidRPr="004C01A1" w:rsidRDefault="00D301F4" w:rsidP="00D301F4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методических компетенций</w:t>
      </w:r>
      <w:r w:rsidR="00B91DC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1F9B37BE" w14:textId="66D4BED8" w:rsidR="00D301F4" w:rsidRPr="004C01A1" w:rsidRDefault="00D301F4" w:rsidP="00D301F4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Составлены индивидуальные образовательные маршруты для педагогов, показавших низкий и недостаточный уровень сформированности компетенций в области формирования математической грамотности</w:t>
      </w:r>
      <w:r w:rsidR="00B91DC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0B62ED8" w14:textId="77777777" w:rsidR="00D301F4" w:rsidRPr="003123A9" w:rsidRDefault="00D301F4" w:rsidP="00D301F4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 учетом образовательных запросов испытуемых и на основании анализа выявленных профессиональных дефицитов разработаны программы дополнительного профессионального образования, которые размещены в Федеральном реестре:</w:t>
      </w:r>
    </w:p>
    <w:p w14:paraId="082FDE80" w14:textId="77777777" w:rsidR="00D301F4" w:rsidRDefault="00D301F4" w:rsidP="00D301F4">
      <w:pPr>
        <w:pStyle w:val="21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12477">
        <w:rPr>
          <w:rFonts w:ascii="Times New Roman" w:hAnsi="Times New Roman" w:cs="Times New Roman"/>
          <w:b w:val="0"/>
          <w:bCs w:val="0"/>
          <w:sz w:val="28"/>
          <w:szCs w:val="28"/>
        </w:rPr>
        <w:t>Цифровые сервисы и инструменты на уроках математики в основной и старшей школе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  <w:r w:rsidRPr="00712477">
        <w:rPr>
          <w:rFonts w:ascii="Times New Roman" w:eastAsia="Calibri" w:hAnsi="Times New Roman" w:cs="Times New Roman"/>
          <w:b w:val="0"/>
          <w:bCs w:val="0"/>
          <w:sz w:val="32"/>
          <w:szCs w:val="32"/>
        </w:rPr>
        <w:t xml:space="preserve"> </w:t>
      </w:r>
    </w:p>
    <w:p w14:paraId="2F7799A9" w14:textId="77777777" w:rsidR="00D301F4" w:rsidRDefault="00D301F4" w:rsidP="00D301F4">
      <w:pPr>
        <w:pStyle w:val="21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hyperlink r:id="rId14" w:history="1">
        <w:r w:rsidRPr="0071247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Диагностика и формирование образовательных результатов при обучении математике в основной школе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14:paraId="1A4EB4F9" w14:textId="77777777" w:rsidR="00D301F4" w:rsidRPr="00712477" w:rsidRDefault="00D301F4" w:rsidP="00D301F4">
      <w:pPr>
        <w:pStyle w:val="21"/>
        <w:numPr>
          <w:ilvl w:val="0"/>
          <w:numId w:val="38"/>
        </w:numPr>
        <w:spacing w:after="0" w:line="240" w:lineRule="auto"/>
        <w:ind w:left="113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hyperlink r:id="rId15" w:history="1">
        <w:r w:rsidRPr="00712477">
          <w:rPr>
            <w:rFonts w:ascii="Times New Roman" w:hAnsi="Times New Roman" w:cs="Times New Roman"/>
            <w:b w:val="0"/>
            <w:bCs w:val="0"/>
            <w:sz w:val="28"/>
            <w:szCs w:val="28"/>
          </w:rPr>
          <w:t>Инновационные методы и технологии обучения математике в условиях реализации ФГОС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>» и т.д.</w:t>
      </w:r>
    </w:p>
    <w:p w14:paraId="5881805C" w14:textId="77777777" w:rsidR="00D301F4" w:rsidRPr="00712477" w:rsidRDefault="00D301F4" w:rsidP="00D301F4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Организована стажировка для</w:t>
      </w:r>
      <w:r w:rsidRPr="008C55F6">
        <w:rPr>
          <w:rFonts w:ascii="Times New Roman" w:hAnsi="Times New Roman" w:cs="Times New Roman"/>
          <w:sz w:val="28"/>
          <w:szCs w:val="28"/>
        </w:rPr>
        <w:t xml:space="preserve"> работников педагогических организаций, включенных в реализацию программы «Модернизация школьных систем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по теме: «Применение цифровых сервисов на уроках математики»</w:t>
      </w:r>
      <w:r w:rsidRPr="008C55F6">
        <w:rPr>
          <w:rFonts w:ascii="Times New Roman" w:hAnsi="Times New Roman" w:cs="Times New Roman"/>
          <w:sz w:val="28"/>
          <w:szCs w:val="28"/>
        </w:rPr>
        <w:t>.</w:t>
      </w:r>
    </w:p>
    <w:p w14:paraId="7B262355" w14:textId="77777777" w:rsidR="00D301F4" w:rsidRPr="004C01A1" w:rsidRDefault="00D301F4" w:rsidP="00D301F4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A9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выявленных дефицитов в области предметных компетенций педагогам рекомендовано пройти обучение по программам </w:t>
      </w:r>
      <w:r w:rsidRPr="003123A9">
        <w:rPr>
          <w:rFonts w:ascii="Times New Roman" w:hAnsi="Times New Roman" w:cs="Times New Roman"/>
          <w:sz w:val="28"/>
          <w:szCs w:val="28"/>
        </w:rPr>
        <w:t>«Применение оборудования в центрах образования естественно-научной и технологической направленности «Точка роста»»: Математика», «Новые векторы образования в школе: Математика», «ФГОС (2021): технология проектирования и организация образовательной деятельности по математике», «Современные образовательные технологии в подготовке обучающихся к государственной итоговой аттестации по математике», «Современные образовательные технологии и эффективные практики повышения качества математического образования, в том числе в области формирования функциональной грамотности».</w:t>
      </w:r>
    </w:p>
    <w:p w14:paraId="012672E3" w14:textId="77777777" w:rsidR="00D301F4" w:rsidRPr="004C01A1" w:rsidRDefault="00D301F4" w:rsidP="00D301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785941" w14:textId="77777777" w:rsidR="00CB72F0" w:rsidRPr="004C01A1" w:rsidRDefault="00CB72F0" w:rsidP="00D301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B72F0" w:rsidRPr="004C01A1" w:rsidSect="00AD1BB2">
      <w:footerReference w:type="default" r:id="rId1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0384" w14:textId="77777777" w:rsidR="00150262" w:rsidRDefault="00150262">
      <w:pPr>
        <w:spacing w:after="0" w:line="240" w:lineRule="auto"/>
      </w:pPr>
      <w:r>
        <w:separator/>
      </w:r>
    </w:p>
  </w:endnote>
  <w:endnote w:type="continuationSeparator" w:id="0">
    <w:p w14:paraId="361F4503" w14:textId="77777777" w:rsidR="00150262" w:rsidRDefault="0015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10511"/>
      <w:docPartObj>
        <w:docPartGallery w:val="Page Numbers (Bottom of Page)"/>
        <w:docPartUnique/>
      </w:docPartObj>
    </w:sdtPr>
    <w:sdtEndPr/>
    <w:sdtContent>
      <w:p w14:paraId="0E1C3790" w14:textId="77777777" w:rsidR="009E2F46" w:rsidRDefault="009E2F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E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B8C57FE" w14:textId="77777777" w:rsidR="009E2F46" w:rsidRDefault="009E2F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AEBF" w14:textId="77777777" w:rsidR="00150262" w:rsidRDefault="00150262">
      <w:pPr>
        <w:spacing w:after="0" w:line="240" w:lineRule="auto"/>
      </w:pPr>
      <w:r>
        <w:separator/>
      </w:r>
    </w:p>
  </w:footnote>
  <w:footnote w:type="continuationSeparator" w:id="0">
    <w:p w14:paraId="0B527538" w14:textId="77777777" w:rsidR="00150262" w:rsidRDefault="00150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16"/>
    <w:multiLevelType w:val="hybridMultilevel"/>
    <w:tmpl w:val="EDA09BA6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B89"/>
    <w:multiLevelType w:val="hybridMultilevel"/>
    <w:tmpl w:val="7A940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20EDD"/>
    <w:multiLevelType w:val="hybridMultilevel"/>
    <w:tmpl w:val="21B8E35A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66126E"/>
    <w:multiLevelType w:val="hybridMultilevel"/>
    <w:tmpl w:val="4FA60E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F03ECA"/>
    <w:multiLevelType w:val="hybridMultilevel"/>
    <w:tmpl w:val="D506D112"/>
    <w:lvl w:ilvl="0" w:tplc="4D2624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9C4FDC"/>
    <w:multiLevelType w:val="hybridMultilevel"/>
    <w:tmpl w:val="D13C9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17214"/>
    <w:multiLevelType w:val="hybridMultilevel"/>
    <w:tmpl w:val="E3D880D6"/>
    <w:lvl w:ilvl="0" w:tplc="32126952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706A09"/>
    <w:multiLevelType w:val="hybridMultilevel"/>
    <w:tmpl w:val="6FD6D77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20C0076"/>
    <w:multiLevelType w:val="hybridMultilevel"/>
    <w:tmpl w:val="8ADC9AD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E00A1B"/>
    <w:multiLevelType w:val="hybridMultilevel"/>
    <w:tmpl w:val="CBCE2EEE"/>
    <w:lvl w:ilvl="0" w:tplc="C9A2BF0E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15A3BBA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A30760A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394946C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AA20376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D20761A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5983B84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A5CD3F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C066518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BA94E6A"/>
    <w:multiLevelType w:val="hybridMultilevel"/>
    <w:tmpl w:val="4BB49E9A"/>
    <w:lvl w:ilvl="0" w:tplc="CBF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3D3D2B"/>
    <w:multiLevelType w:val="hybridMultilevel"/>
    <w:tmpl w:val="9E884AA0"/>
    <w:lvl w:ilvl="0" w:tplc="8040AC5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5" w15:restartNumberingAfterBreak="0">
    <w:nsid w:val="511E25FB"/>
    <w:multiLevelType w:val="hybridMultilevel"/>
    <w:tmpl w:val="7C8EE85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974501"/>
    <w:multiLevelType w:val="hybridMultilevel"/>
    <w:tmpl w:val="E056D150"/>
    <w:lvl w:ilvl="0" w:tplc="F156F8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B53B6"/>
    <w:multiLevelType w:val="hybridMultilevel"/>
    <w:tmpl w:val="7FF4588C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2AEA"/>
    <w:multiLevelType w:val="hybridMultilevel"/>
    <w:tmpl w:val="A5B249B4"/>
    <w:lvl w:ilvl="0" w:tplc="3BA46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4610B"/>
    <w:multiLevelType w:val="hybridMultilevel"/>
    <w:tmpl w:val="7714C64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C4C22A4"/>
    <w:multiLevelType w:val="hybridMultilevel"/>
    <w:tmpl w:val="A66047E6"/>
    <w:lvl w:ilvl="0" w:tplc="F2344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D222773"/>
    <w:multiLevelType w:val="hybridMultilevel"/>
    <w:tmpl w:val="89CAA7F8"/>
    <w:lvl w:ilvl="0" w:tplc="158A9F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9746B2"/>
    <w:multiLevelType w:val="hybridMultilevel"/>
    <w:tmpl w:val="C88AD64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BA4E92"/>
    <w:multiLevelType w:val="hybridMultilevel"/>
    <w:tmpl w:val="D494B53C"/>
    <w:lvl w:ilvl="0" w:tplc="122C6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9E0F7C"/>
    <w:multiLevelType w:val="hybridMultilevel"/>
    <w:tmpl w:val="90AC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E5D29"/>
    <w:multiLevelType w:val="multilevel"/>
    <w:tmpl w:val="7E109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E800E7"/>
    <w:multiLevelType w:val="hybridMultilevel"/>
    <w:tmpl w:val="A6CC5C6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6CE08C9"/>
    <w:multiLevelType w:val="multilevel"/>
    <w:tmpl w:val="7478C06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28" w15:restartNumberingAfterBreak="0">
    <w:nsid w:val="78F63CFC"/>
    <w:multiLevelType w:val="hybridMultilevel"/>
    <w:tmpl w:val="C58C2D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3A0828"/>
    <w:multiLevelType w:val="hybridMultilevel"/>
    <w:tmpl w:val="C47E961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043D16"/>
    <w:multiLevelType w:val="hybridMultilevel"/>
    <w:tmpl w:val="B740C29A"/>
    <w:lvl w:ilvl="0" w:tplc="DE5E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456E84"/>
    <w:multiLevelType w:val="hybridMultilevel"/>
    <w:tmpl w:val="10F4E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A6549B"/>
    <w:multiLevelType w:val="hybridMultilevel"/>
    <w:tmpl w:val="1478B264"/>
    <w:lvl w:ilvl="0" w:tplc="5964B9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9"/>
  </w:num>
  <w:num w:numId="4">
    <w:abstractNumId w:val="16"/>
  </w:num>
  <w:num w:numId="5">
    <w:abstractNumId w:val="31"/>
  </w:num>
  <w:num w:numId="6">
    <w:abstractNumId w:val="33"/>
  </w:num>
  <w:num w:numId="7">
    <w:abstractNumId w:val="4"/>
  </w:num>
  <w:num w:numId="8">
    <w:abstractNumId w:val="26"/>
  </w:num>
  <w:num w:numId="9">
    <w:abstractNumId w:val="22"/>
  </w:num>
  <w:num w:numId="10">
    <w:abstractNumId w:val="14"/>
  </w:num>
  <w:num w:numId="11">
    <w:abstractNumId w:val="17"/>
  </w:num>
  <w:num w:numId="12">
    <w:abstractNumId w:val="2"/>
  </w:num>
  <w:num w:numId="13">
    <w:abstractNumId w:val="5"/>
  </w:num>
  <w:num w:numId="14">
    <w:abstractNumId w:val="20"/>
  </w:num>
  <w:num w:numId="15">
    <w:abstractNumId w:val="15"/>
  </w:num>
  <w:num w:numId="16">
    <w:abstractNumId w:val="12"/>
  </w:num>
  <w:num w:numId="17">
    <w:abstractNumId w:val="19"/>
  </w:num>
  <w:num w:numId="18">
    <w:abstractNumId w:val="18"/>
  </w:num>
  <w:num w:numId="19">
    <w:abstractNumId w:val="14"/>
  </w:num>
  <w:num w:numId="20">
    <w:abstractNumId w:val="17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0"/>
  </w:num>
  <w:num w:numId="25">
    <w:abstractNumId w:val="13"/>
  </w:num>
  <w:num w:numId="26">
    <w:abstractNumId w:val="11"/>
  </w:num>
  <w:num w:numId="27">
    <w:abstractNumId w:val="28"/>
  </w:num>
  <w:num w:numId="28">
    <w:abstractNumId w:val="6"/>
  </w:num>
  <w:num w:numId="29">
    <w:abstractNumId w:val="24"/>
  </w:num>
  <w:num w:numId="30">
    <w:abstractNumId w:val="0"/>
  </w:num>
  <w:num w:numId="31">
    <w:abstractNumId w:val="23"/>
  </w:num>
  <w:num w:numId="32">
    <w:abstractNumId w:val="27"/>
  </w:num>
  <w:num w:numId="33">
    <w:abstractNumId w:val="25"/>
  </w:num>
  <w:num w:numId="34">
    <w:abstractNumId w:val="10"/>
  </w:num>
  <w:num w:numId="35">
    <w:abstractNumId w:val="7"/>
  </w:num>
  <w:num w:numId="36">
    <w:abstractNumId w:val="8"/>
  </w:num>
  <w:num w:numId="37">
    <w:abstractNumId w:val="32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C8"/>
    <w:rsid w:val="00001E5D"/>
    <w:rsid w:val="00001FDE"/>
    <w:rsid w:val="000038D7"/>
    <w:rsid w:val="00013A3D"/>
    <w:rsid w:val="0002002D"/>
    <w:rsid w:val="00021786"/>
    <w:rsid w:val="00022E2A"/>
    <w:rsid w:val="000277ED"/>
    <w:rsid w:val="00027C49"/>
    <w:rsid w:val="00027D2A"/>
    <w:rsid w:val="00027D7C"/>
    <w:rsid w:val="0003099A"/>
    <w:rsid w:val="00034FA2"/>
    <w:rsid w:val="00035116"/>
    <w:rsid w:val="00035AF0"/>
    <w:rsid w:val="00035C86"/>
    <w:rsid w:val="00060527"/>
    <w:rsid w:val="00061AC3"/>
    <w:rsid w:val="0006314B"/>
    <w:rsid w:val="000654DE"/>
    <w:rsid w:val="00072E45"/>
    <w:rsid w:val="000911FB"/>
    <w:rsid w:val="00092405"/>
    <w:rsid w:val="00095394"/>
    <w:rsid w:val="00096306"/>
    <w:rsid w:val="000A266B"/>
    <w:rsid w:val="000A67EB"/>
    <w:rsid w:val="000A686B"/>
    <w:rsid w:val="000C21EF"/>
    <w:rsid w:val="000D0DAE"/>
    <w:rsid w:val="000D45EC"/>
    <w:rsid w:val="000D70F0"/>
    <w:rsid w:val="000D7395"/>
    <w:rsid w:val="000E40B1"/>
    <w:rsid w:val="00110141"/>
    <w:rsid w:val="00115F68"/>
    <w:rsid w:val="001179BC"/>
    <w:rsid w:val="00121739"/>
    <w:rsid w:val="00124B51"/>
    <w:rsid w:val="00124FB4"/>
    <w:rsid w:val="00131546"/>
    <w:rsid w:val="001378A6"/>
    <w:rsid w:val="00150262"/>
    <w:rsid w:val="0016313A"/>
    <w:rsid w:val="00164F77"/>
    <w:rsid w:val="0017295F"/>
    <w:rsid w:val="00175367"/>
    <w:rsid w:val="001857E3"/>
    <w:rsid w:val="001863B8"/>
    <w:rsid w:val="00186476"/>
    <w:rsid w:val="001930C2"/>
    <w:rsid w:val="00197A3C"/>
    <w:rsid w:val="001A4350"/>
    <w:rsid w:val="001B1BA5"/>
    <w:rsid w:val="001B394F"/>
    <w:rsid w:val="001B51AA"/>
    <w:rsid w:val="001C288B"/>
    <w:rsid w:val="001D1DB6"/>
    <w:rsid w:val="001D4ACC"/>
    <w:rsid w:val="001E1549"/>
    <w:rsid w:val="001E69F3"/>
    <w:rsid w:val="002026C8"/>
    <w:rsid w:val="00202A8A"/>
    <w:rsid w:val="00204B8F"/>
    <w:rsid w:val="00205D11"/>
    <w:rsid w:val="00205ECF"/>
    <w:rsid w:val="00207B9D"/>
    <w:rsid w:val="00213953"/>
    <w:rsid w:val="00216276"/>
    <w:rsid w:val="00217D3E"/>
    <w:rsid w:val="00230DEB"/>
    <w:rsid w:val="0023502D"/>
    <w:rsid w:val="002359D9"/>
    <w:rsid w:val="00244C8F"/>
    <w:rsid w:val="002454F7"/>
    <w:rsid w:val="00257318"/>
    <w:rsid w:val="00260ADB"/>
    <w:rsid w:val="00262504"/>
    <w:rsid w:val="002673A0"/>
    <w:rsid w:val="0027157E"/>
    <w:rsid w:val="0028442E"/>
    <w:rsid w:val="00287473"/>
    <w:rsid w:val="00292E34"/>
    <w:rsid w:val="00296146"/>
    <w:rsid w:val="002A0CF1"/>
    <w:rsid w:val="002A1C2C"/>
    <w:rsid w:val="002A388B"/>
    <w:rsid w:val="002B1905"/>
    <w:rsid w:val="002C1FEC"/>
    <w:rsid w:val="002D4017"/>
    <w:rsid w:val="003055BC"/>
    <w:rsid w:val="00323A2C"/>
    <w:rsid w:val="00324A07"/>
    <w:rsid w:val="00326C8A"/>
    <w:rsid w:val="00334F3D"/>
    <w:rsid w:val="00334FF5"/>
    <w:rsid w:val="00337219"/>
    <w:rsid w:val="003378FE"/>
    <w:rsid w:val="00352D71"/>
    <w:rsid w:val="0036360E"/>
    <w:rsid w:val="00371C87"/>
    <w:rsid w:val="00384303"/>
    <w:rsid w:val="00385473"/>
    <w:rsid w:val="00396EF9"/>
    <w:rsid w:val="003A416C"/>
    <w:rsid w:val="003A48DB"/>
    <w:rsid w:val="003A55EB"/>
    <w:rsid w:val="003B2BAE"/>
    <w:rsid w:val="003C0D6D"/>
    <w:rsid w:val="003C566A"/>
    <w:rsid w:val="003C67EB"/>
    <w:rsid w:val="003C7713"/>
    <w:rsid w:val="003E03C4"/>
    <w:rsid w:val="003E56BD"/>
    <w:rsid w:val="003F0803"/>
    <w:rsid w:val="003F401A"/>
    <w:rsid w:val="0040601B"/>
    <w:rsid w:val="00410B93"/>
    <w:rsid w:val="0041792E"/>
    <w:rsid w:val="00417DCE"/>
    <w:rsid w:val="004320F8"/>
    <w:rsid w:val="00435D1D"/>
    <w:rsid w:val="00437EA4"/>
    <w:rsid w:val="0044579F"/>
    <w:rsid w:val="00446688"/>
    <w:rsid w:val="00456AD0"/>
    <w:rsid w:val="00462F7D"/>
    <w:rsid w:val="0048444C"/>
    <w:rsid w:val="0048690E"/>
    <w:rsid w:val="00490A6D"/>
    <w:rsid w:val="00490C52"/>
    <w:rsid w:val="004919C8"/>
    <w:rsid w:val="00492396"/>
    <w:rsid w:val="00494C89"/>
    <w:rsid w:val="00496E75"/>
    <w:rsid w:val="004A24C8"/>
    <w:rsid w:val="004A28EA"/>
    <w:rsid w:val="004A6549"/>
    <w:rsid w:val="004A666F"/>
    <w:rsid w:val="004C642F"/>
    <w:rsid w:val="004D7AE4"/>
    <w:rsid w:val="004D7FFD"/>
    <w:rsid w:val="004E21F8"/>
    <w:rsid w:val="005038AC"/>
    <w:rsid w:val="005124F0"/>
    <w:rsid w:val="005207DD"/>
    <w:rsid w:val="005441B4"/>
    <w:rsid w:val="00546821"/>
    <w:rsid w:val="0055365F"/>
    <w:rsid w:val="00554C25"/>
    <w:rsid w:val="00565797"/>
    <w:rsid w:val="00566D32"/>
    <w:rsid w:val="005727BF"/>
    <w:rsid w:val="00576667"/>
    <w:rsid w:val="005873CA"/>
    <w:rsid w:val="00593886"/>
    <w:rsid w:val="005A1E61"/>
    <w:rsid w:val="005A21CC"/>
    <w:rsid w:val="005A23BE"/>
    <w:rsid w:val="005A734E"/>
    <w:rsid w:val="005B13A3"/>
    <w:rsid w:val="005B311E"/>
    <w:rsid w:val="005B3B9B"/>
    <w:rsid w:val="005C2944"/>
    <w:rsid w:val="005E1F29"/>
    <w:rsid w:val="005E33B4"/>
    <w:rsid w:val="005E34DC"/>
    <w:rsid w:val="005F1014"/>
    <w:rsid w:val="005F2680"/>
    <w:rsid w:val="005F6C24"/>
    <w:rsid w:val="00606B33"/>
    <w:rsid w:val="00606C5C"/>
    <w:rsid w:val="00617957"/>
    <w:rsid w:val="00620B15"/>
    <w:rsid w:val="00621D54"/>
    <w:rsid w:val="006270FE"/>
    <w:rsid w:val="00641446"/>
    <w:rsid w:val="00642CAB"/>
    <w:rsid w:val="00650AD1"/>
    <w:rsid w:val="00654B0E"/>
    <w:rsid w:val="00656C23"/>
    <w:rsid w:val="00657262"/>
    <w:rsid w:val="00660D4B"/>
    <w:rsid w:val="0067607B"/>
    <w:rsid w:val="00685250"/>
    <w:rsid w:val="006875F4"/>
    <w:rsid w:val="00687FE0"/>
    <w:rsid w:val="006961BB"/>
    <w:rsid w:val="006A5F8D"/>
    <w:rsid w:val="006B062A"/>
    <w:rsid w:val="006B691A"/>
    <w:rsid w:val="006B73E1"/>
    <w:rsid w:val="006C11E0"/>
    <w:rsid w:val="006C2019"/>
    <w:rsid w:val="006C6EAF"/>
    <w:rsid w:val="006D5221"/>
    <w:rsid w:val="006E02FE"/>
    <w:rsid w:val="006E10AF"/>
    <w:rsid w:val="006E5A57"/>
    <w:rsid w:val="006F1748"/>
    <w:rsid w:val="006F31FA"/>
    <w:rsid w:val="006F34AD"/>
    <w:rsid w:val="006F3616"/>
    <w:rsid w:val="006F4714"/>
    <w:rsid w:val="00705369"/>
    <w:rsid w:val="0070540E"/>
    <w:rsid w:val="00705BAC"/>
    <w:rsid w:val="00707BCB"/>
    <w:rsid w:val="0071401B"/>
    <w:rsid w:val="00714471"/>
    <w:rsid w:val="00714F29"/>
    <w:rsid w:val="007202B2"/>
    <w:rsid w:val="007316AD"/>
    <w:rsid w:val="00732537"/>
    <w:rsid w:val="00735E2F"/>
    <w:rsid w:val="00736E6D"/>
    <w:rsid w:val="007372DF"/>
    <w:rsid w:val="007438B0"/>
    <w:rsid w:val="00745D8F"/>
    <w:rsid w:val="007474A4"/>
    <w:rsid w:val="00751D9A"/>
    <w:rsid w:val="00752641"/>
    <w:rsid w:val="00761ABF"/>
    <w:rsid w:val="00761B6E"/>
    <w:rsid w:val="007656DA"/>
    <w:rsid w:val="007742AA"/>
    <w:rsid w:val="0077468F"/>
    <w:rsid w:val="00787367"/>
    <w:rsid w:val="00790BEE"/>
    <w:rsid w:val="00791A19"/>
    <w:rsid w:val="007B7384"/>
    <w:rsid w:val="007C222E"/>
    <w:rsid w:val="007C30D3"/>
    <w:rsid w:val="007C5909"/>
    <w:rsid w:val="007C646B"/>
    <w:rsid w:val="007D3351"/>
    <w:rsid w:val="007D5EFF"/>
    <w:rsid w:val="007E4997"/>
    <w:rsid w:val="007E5552"/>
    <w:rsid w:val="007F3B17"/>
    <w:rsid w:val="00800D21"/>
    <w:rsid w:val="00801132"/>
    <w:rsid w:val="0080721B"/>
    <w:rsid w:val="008117D1"/>
    <w:rsid w:val="00816CE1"/>
    <w:rsid w:val="00823ED9"/>
    <w:rsid w:val="008267C8"/>
    <w:rsid w:val="00830C21"/>
    <w:rsid w:val="00831D53"/>
    <w:rsid w:val="0083778F"/>
    <w:rsid w:val="00843A67"/>
    <w:rsid w:val="00845224"/>
    <w:rsid w:val="0085154E"/>
    <w:rsid w:val="008532D6"/>
    <w:rsid w:val="00856B5F"/>
    <w:rsid w:val="00861FC1"/>
    <w:rsid w:val="00862309"/>
    <w:rsid w:val="00862B26"/>
    <w:rsid w:val="00872007"/>
    <w:rsid w:val="00873749"/>
    <w:rsid w:val="00873FDB"/>
    <w:rsid w:val="008745FC"/>
    <w:rsid w:val="008827E8"/>
    <w:rsid w:val="0089390F"/>
    <w:rsid w:val="00894FBC"/>
    <w:rsid w:val="008972FD"/>
    <w:rsid w:val="00897C74"/>
    <w:rsid w:val="008A0F88"/>
    <w:rsid w:val="008A208A"/>
    <w:rsid w:val="008A4236"/>
    <w:rsid w:val="008A7D4B"/>
    <w:rsid w:val="008A7E09"/>
    <w:rsid w:val="008C3183"/>
    <w:rsid w:val="008D145C"/>
    <w:rsid w:val="008D579B"/>
    <w:rsid w:val="008E2E72"/>
    <w:rsid w:val="008F5E21"/>
    <w:rsid w:val="008F6258"/>
    <w:rsid w:val="00902C17"/>
    <w:rsid w:val="00905138"/>
    <w:rsid w:val="009132F4"/>
    <w:rsid w:val="009208EA"/>
    <w:rsid w:val="00930835"/>
    <w:rsid w:val="009320C9"/>
    <w:rsid w:val="00953E4D"/>
    <w:rsid w:val="00971778"/>
    <w:rsid w:val="009807AB"/>
    <w:rsid w:val="009832C9"/>
    <w:rsid w:val="00990C27"/>
    <w:rsid w:val="00991287"/>
    <w:rsid w:val="009A5B5D"/>
    <w:rsid w:val="009A64C9"/>
    <w:rsid w:val="009B14A8"/>
    <w:rsid w:val="009D30B2"/>
    <w:rsid w:val="009D66B0"/>
    <w:rsid w:val="009E2F46"/>
    <w:rsid w:val="009F2913"/>
    <w:rsid w:val="009F49B6"/>
    <w:rsid w:val="00A05C6F"/>
    <w:rsid w:val="00A11051"/>
    <w:rsid w:val="00A1406D"/>
    <w:rsid w:val="00A16E72"/>
    <w:rsid w:val="00A232FD"/>
    <w:rsid w:val="00A23849"/>
    <w:rsid w:val="00A25782"/>
    <w:rsid w:val="00A26096"/>
    <w:rsid w:val="00A366A6"/>
    <w:rsid w:val="00A41400"/>
    <w:rsid w:val="00A42151"/>
    <w:rsid w:val="00A56374"/>
    <w:rsid w:val="00A61916"/>
    <w:rsid w:val="00A72623"/>
    <w:rsid w:val="00A7654C"/>
    <w:rsid w:val="00A76655"/>
    <w:rsid w:val="00A8081C"/>
    <w:rsid w:val="00A8371F"/>
    <w:rsid w:val="00A8420A"/>
    <w:rsid w:val="00A9449F"/>
    <w:rsid w:val="00A9505B"/>
    <w:rsid w:val="00AA084E"/>
    <w:rsid w:val="00AA2307"/>
    <w:rsid w:val="00AB13BD"/>
    <w:rsid w:val="00AB3489"/>
    <w:rsid w:val="00AB39B9"/>
    <w:rsid w:val="00AB4A90"/>
    <w:rsid w:val="00AC0E22"/>
    <w:rsid w:val="00AD0037"/>
    <w:rsid w:val="00AD1BB2"/>
    <w:rsid w:val="00AD357F"/>
    <w:rsid w:val="00AD465F"/>
    <w:rsid w:val="00AE52B8"/>
    <w:rsid w:val="00AE72D0"/>
    <w:rsid w:val="00AF272D"/>
    <w:rsid w:val="00AF678E"/>
    <w:rsid w:val="00B04C44"/>
    <w:rsid w:val="00B071DE"/>
    <w:rsid w:val="00B20AEF"/>
    <w:rsid w:val="00B22FF6"/>
    <w:rsid w:val="00B33E76"/>
    <w:rsid w:val="00B51BE8"/>
    <w:rsid w:val="00B54A70"/>
    <w:rsid w:val="00B6658D"/>
    <w:rsid w:val="00B6751A"/>
    <w:rsid w:val="00B8248E"/>
    <w:rsid w:val="00B82545"/>
    <w:rsid w:val="00B90489"/>
    <w:rsid w:val="00B91DC3"/>
    <w:rsid w:val="00BA4456"/>
    <w:rsid w:val="00BA661C"/>
    <w:rsid w:val="00BA7BFB"/>
    <w:rsid w:val="00BB188C"/>
    <w:rsid w:val="00BB2FD9"/>
    <w:rsid w:val="00BB3407"/>
    <w:rsid w:val="00BB3F47"/>
    <w:rsid w:val="00BC6A78"/>
    <w:rsid w:val="00BD45B3"/>
    <w:rsid w:val="00BD4BD9"/>
    <w:rsid w:val="00BD71E4"/>
    <w:rsid w:val="00BD754C"/>
    <w:rsid w:val="00BF01D7"/>
    <w:rsid w:val="00BF0980"/>
    <w:rsid w:val="00BF190E"/>
    <w:rsid w:val="00BF1FF0"/>
    <w:rsid w:val="00C05A17"/>
    <w:rsid w:val="00C17F72"/>
    <w:rsid w:val="00C24742"/>
    <w:rsid w:val="00C26628"/>
    <w:rsid w:val="00C3312F"/>
    <w:rsid w:val="00C4257B"/>
    <w:rsid w:val="00C42727"/>
    <w:rsid w:val="00C444BE"/>
    <w:rsid w:val="00C5780C"/>
    <w:rsid w:val="00C66CE5"/>
    <w:rsid w:val="00C81834"/>
    <w:rsid w:val="00C832B1"/>
    <w:rsid w:val="00C846C5"/>
    <w:rsid w:val="00C85A44"/>
    <w:rsid w:val="00C86169"/>
    <w:rsid w:val="00C863B4"/>
    <w:rsid w:val="00C9479B"/>
    <w:rsid w:val="00C96CDB"/>
    <w:rsid w:val="00C97F0C"/>
    <w:rsid w:val="00CA02C0"/>
    <w:rsid w:val="00CA5622"/>
    <w:rsid w:val="00CA61E7"/>
    <w:rsid w:val="00CA6FC9"/>
    <w:rsid w:val="00CB64E3"/>
    <w:rsid w:val="00CB72F0"/>
    <w:rsid w:val="00CC1942"/>
    <w:rsid w:val="00CD313C"/>
    <w:rsid w:val="00CE1BA5"/>
    <w:rsid w:val="00CE20E2"/>
    <w:rsid w:val="00CF04AD"/>
    <w:rsid w:val="00D01746"/>
    <w:rsid w:val="00D06F62"/>
    <w:rsid w:val="00D12EAD"/>
    <w:rsid w:val="00D15F58"/>
    <w:rsid w:val="00D23B17"/>
    <w:rsid w:val="00D301F4"/>
    <w:rsid w:val="00D45B99"/>
    <w:rsid w:val="00D45F8A"/>
    <w:rsid w:val="00D50C2F"/>
    <w:rsid w:val="00D60F22"/>
    <w:rsid w:val="00D64407"/>
    <w:rsid w:val="00D7490C"/>
    <w:rsid w:val="00D74FDB"/>
    <w:rsid w:val="00D96048"/>
    <w:rsid w:val="00DA315F"/>
    <w:rsid w:val="00DC3A75"/>
    <w:rsid w:val="00DC72E5"/>
    <w:rsid w:val="00DD4D27"/>
    <w:rsid w:val="00DD6B22"/>
    <w:rsid w:val="00DE0CA2"/>
    <w:rsid w:val="00DE2DDD"/>
    <w:rsid w:val="00DE40AF"/>
    <w:rsid w:val="00DE78F4"/>
    <w:rsid w:val="00DF0BF8"/>
    <w:rsid w:val="00DF2D79"/>
    <w:rsid w:val="00E06A6E"/>
    <w:rsid w:val="00E25A1E"/>
    <w:rsid w:val="00E350BA"/>
    <w:rsid w:val="00E43E33"/>
    <w:rsid w:val="00E504E7"/>
    <w:rsid w:val="00E5292E"/>
    <w:rsid w:val="00E56EEC"/>
    <w:rsid w:val="00E618C3"/>
    <w:rsid w:val="00E65FCF"/>
    <w:rsid w:val="00E73490"/>
    <w:rsid w:val="00E758DE"/>
    <w:rsid w:val="00E764FF"/>
    <w:rsid w:val="00E805B4"/>
    <w:rsid w:val="00E915F2"/>
    <w:rsid w:val="00E91873"/>
    <w:rsid w:val="00EA359A"/>
    <w:rsid w:val="00EA4F49"/>
    <w:rsid w:val="00EA58EB"/>
    <w:rsid w:val="00EB343E"/>
    <w:rsid w:val="00EB3BD2"/>
    <w:rsid w:val="00EC0641"/>
    <w:rsid w:val="00EC4353"/>
    <w:rsid w:val="00ED1AC0"/>
    <w:rsid w:val="00ED4F27"/>
    <w:rsid w:val="00EE0D56"/>
    <w:rsid w:val="00EE2ECF"/>
    <w:rsid w:val="00EE4065"/>
    <w:rsid w:val="00EE7C97"/>
    <w:rsid w:val="00EF0657"/>
    <w:rsid w:val="00EF1165"/>
    <w:rsid w:val="00EF1DA2"/>
    <w:rsid w:val="00EF2EB5"/>
    <w:rsid w:val="00EF7911"/>
    <w:rsid w:val="00F05B19"/>
    <w:rsid w:val="00F117B2"/>
    <w:rsid w:val="00F307E8"/>
    <w:rsid w:val="00F37B3E"/>
    <w:rsid w:val="00F37CBD"/>
    <w:rsid w:val="00F46A18"/>
    <w:rsid w:val="00F5398A"/>
    <w:rsid w:val="00F54B81"/>
    <w:rsid w:val="00F55CFB"/>
    <w:rsid w:val="00F60478"/>
    <w:rsid w:val="00F60732"/>
    <w:rsid w:val="00F60CB4"/>
    <w:rsid w:val="00F75E40"/>
    <w:rsid w:val="00F76323"/>
    <w:rsid w:val="00F765A3"/>
    <w:rsid w:val="00F81C60"/>
    <w:rsid w:val="00F829B6"/>
    <w:rsid w:val="00F84307"/>
    <w:rsid w:val="00F917C5"/>
    <w:rsid w:val="00F944A5"/>
    <w:rsid w:val="00F94773"/>
    <w:rsid w:val="00FB0CB2"/>
    <w:rsid w:val="00FB7654"/>
    <w:rsid w:val="00FD1A37"/>
    <w:rsid w:val="00FD1B70"/>
    <w:rsid w:val="00FD470A"/>
    <w:rsid w:val="00FD4A43"/>
    <w:rsid w:val="00FD7398"/>
    <w:rsid w:val="00FF1BDB"/>
    <w:rsid w:val="00FF38C5"/>
    <w:rsid w:val="00FF567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839E"/>
  <w15:chartTrackingRefBased/>
  <w15:docId w15:val="{511BA8E3-8A4A-4BAD-942B-690451F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D9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0B9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6276"/>
  </w:style>
  <w:style w:type="paragraph" w:styleId="a6">
    <w:name w:val="List Paragraph"/>
    <w:basedOn w:val="a"/>
    <w:uiPriority w:val="34"/>
    <w:qFormat/>
    <w:rsid w:val="0021627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77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71778"/>
    <w:rPr>
      <w:i/>
      <w:iCs/>
    </w:rPr>
  </w:style>
  <w:style w:type="paragraph" w:styleId="aa">
    <w:name w:val="Normal (Web)"/>
    <w:basedOn w:val="a"/>
    <w:uiPriority w:val="99"/>
    <w:unhideWhenUsed/>
    <w:rsid w:val="0097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71778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b">
    <w:name w:val="Strong"/>
    <w:basedOn w:val="a0"/>
    <w:uiPriority w:val="22"/>
    <w:qFormat/>
    <w:rsid w:val="00971778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7F0C"/>
  </w:style>
  <w:style w:type="character" w:customStyle="1" w:styleId="10">
    <w:name w:val="Заголовок 1 Знак"/>
    <w:basedOn w:val="a0"/>
    <w:link w:val="1"/>
    <w:uiPriority w:val="9"/>
    <w:rsid w:val="00410B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5F6C24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5F6C24"/>
    <w:rPr>
      <w:color w:val="954F72"/>
      <w:u w:val="single"/>
    </w:rPr>
  </w:style>
  <w:style w:type="paragraph" w:customStyle="1" w:styleId="msonormal0">
    <w:name w:val="msonormal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F6C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6C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6C24"/>
  </w:style>
  <w:style w:type="character" w:styleId="af0">
    <w:name w:val="annotation reference"/>
    <w:basedOn w:val="a0"/>
    <w:uiPriority w:val="99"/>
    <w:semiHidden/>
    <w:unhideWhenUsed/>
    <w:rsid w:val="005F6C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6C2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6C2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6C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6C24"/>
    <w:rPr>
      <w:b/>
      <w:bCs/>
      <w:sz w:val="20"/>
      <w:szCs w:val="20"/>
    </w:rPr>
  </w:style>
  <w:style w:type="paragraph" w:customStyle="1" w:styleId="font5">
    <w:name w:val="font5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D1DB6"/>
    <w:pPr>
      <w:pBdr>
        <w:top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D1D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D301F4"/>
    <w:rPr>
      <w:rFonts w:ascii="Tahoma" w:eastAsia="Tahoma" w:hAnsi="Tahoma" w:cs="Tahoma"/>
      <w:b/>
      <w:bCs/>
    </w:rPr>
  </w:style>
  <w:style w:type="paragraph" w:customStyle="1" w:styleId="21">
    <w:name w:val="Основной текст (2)"/>
    <w:basedOn w:val="a"/>
    <w:link w:val="20"/>
    <w:rsid w:val="00D301F4"/>
    <w:pPr>
      <w:spacing w:after="2870" w:line="290" w:lineRule="auto"/>
      <w:jc w:val="center"/>
    </w:pPr>
    <w:rPr>
      <w:rFonts w:ascii="Tahoma" w:eastAsia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0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3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3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s://dppo.apkpro.ru/bank/detail/5366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dppo.apkpro.ru/bank/detail/290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640254091461329E-2"/>
          <c:y val="3.6732902183753163E-2"/>
          <c:w val="0.90762498289609539"/>
          <c:h val="0.754659476498442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участников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rgbClr val="DD43C0"/>
              </a:solidFill>
            </c:spPr>
            <c:extLst>
              <c:ext xmlns:c16="http://schemas.microsoft.com/office/drawing/2014/chart" uri="{C3380CC4-5D6E-409C-BE32-E72D297353CC}">
                <c16:uniqueId val="{00000001-ADB6-4637-8B43-225874FADB54}"/>
              </c:ext>
            </c:extLst>
          </c:dPt>
          <c:dPt>
            <c:idx val="11"/>
            <c:invertIfNegative val="0"/>
            <c:bubble3D val="0"/>
            <c:spPr>
              <a:solidFill>
                <a:srgbClr val="DD43C0"/>
              </a:solidFill>
            </c:spPr>
            <c:extLst>
              <c:ext xmlns:c16="http://schemas.microsoft.com/office/drawing/2014/chart" uri="{C3380CC4-5D6E-409C-BE32-E72D297353CC}">
                <c16:uniqueId val="{00000003-ADB6-4637-8B43-225874FADB54}"/>
              </c:ext>
            </c:extLst>
          </c:dPt>
          <c:dPt>
            <c:idx val="12"/>
            <c:invertIfNegative val="0"/>
            <c:bubble3D val="0"/>
            <c:spPr>
              <a:solidFill>
                <a:srgbClr val="DD43C0"/>
              </a:solidFill>
            </c:spPr>
            <c:extLst>
              <c:ext xmlns:c16="http://schemas.microsoft.com/office/drawing/2014/chart" uri="{C3380CC4-5D6E-409C-BE32-E72D297353CC}">
                <c16:uniqueId val="{00000005-ADB6-4637-8B43-225874FADB54}"/>
              </c:ext>
            </c:extLst>
          </c:dPt>
          <c:dPt>
            <c:idx val="13"/>
            <c:invertIfNegative val="0"/>
            <c:bubble3D val="0"/>
            <c:spPr>
              <a:solidFill>
                <a:srgbClr val="DD43C0"/>
              </a:solidFill>
            </c:spPr>
            <c:extLst>
              <c:ext xmlns:c16="http://schemas.microsoft.com/office/drawing/2014/chart" uri="{C3380CC4-5D6E-409C-BE32-E72D297353CC}">
                <c16:uniqueId val="{00000007-ADB6-4637-8B43-225874FADB54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9-ADB6-4637-8B43-225874FADB5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65</c:v>
                </c:pt>
                <c:pt idx="1">
                  <c:v>88</c:v>
                </c:pt>
                <c:pt idx="2">
                  <c:v>28</c:v>
                </c:pt>
                <c:pt idx="3">
                  <c:v>22</c:v>
                </c:pt>
                <c:pt idx="4">
                  <c:v>55</c:v>
                </c:pt>
                <c:pt idx="5">
                  <c:v>17</c:v>
                </c:pt>
                <c:pt idx="6">
                  <c:v>66</c:v>
                </c:pt>
                <c:pt idx="7">
                  <c:v>70</c:v>
                </c:pt>
                <c:pt idx="8">
                  <c:v>35</c:v>
                </c:pt>
                <c:pt idx="9">
                  <c:v>10</c:v>
                </c:pt>
                <c:pt idx="10">
                  <c:v>17</c:v>
                </c:pt>
                <c:pt idx="11">
                  <c:v>87</c:v>
                </c:pt>
                <c:pt idx="12">
                  <c:v>55</c:v>
                </c:pt>
                <c:pt idx="13">
                  <c:v>62</c:v>
                </c:pt>
                <c:pt idx="14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B6-4637-8B43-225874FAD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03392"/>
        <c:axId val="214250240"/>
      </c:barChart>
      <c:catAx>
        <c:axId val="214203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baseline="0"/>
            </a:pPr>
            <a:endParaRPr lang="ru-RU"/>
          </a:p>
        </c:txPr>
        <c:crossAx val="214250240"/>
        <c:crosses val="autoZero"/>
        <c:auto val="1"/>
        <c:lblAlgn val="ctr"/>
        <c:lblOffset val="100"/>
        <c:noMultiLvlLbl val="0"/>
      </c:catAx>
      <c:valAx>
        <c:axId val="214250240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 участников</a:t>
                </a:r>
              </a:p>
            </c:rich>
          </c:tx>
          <c:layout>
            <c:manualLayout>
              <c:xMode val="edge"/>
              <c:yMode val="edge"/>
              <c:x val="0"/>
              <c:y val="0.2694302188604377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4203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640254091461329E-2"/>
          <c:y val="3.6732902183753163E-2"/>
          <c:w val="0.90762498289609539"/>
          <c:h val="0.754659476498442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участников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10"/>
            <c:invertIfNegative val="0"/>
            <c:bubble3D val="0"/>
            <c:spPr>
              <a:solidFill>
                <a:srgbClr val="DD43C0"/>
              </a:solidFill>
            </c:spPr>
            <c:extLst>
              <c:ext xmlns:c16="http://schemas.microsoft.com/office/drawing/2014/chart" uri="{C3380CC4-5D6E-409C-BE32-E72D297353CC}">
                <c16:uniqueId val="{00000001-FAFF-4733-8089-7AF8083D26AE}"/>
              </c:ext>
            </c:extLst>
          </c:dPt>
          <c:dPt>
            <c:idx val="11"/>
            <c:invertIfNegative val="0"/>
            <c:bubble3D val="0"/>
            <c:spPr>
              <a:solidFill>
                <a:srgbClr val="DD43C0"/>
              </a:solidFill>
            </c:spPr>
            <c:extLst>
              <c:ext xmlns:c16="http://schemas.microsoft.com/office/drawing/2014/chart" uri="{C3380CC4-5D6E-409C-BE32-E72D297353CC}">
                <c16:uniqueId val="{00000003-FAFF-4733-8089-7AF8083D26AE}"/>
              </c:ext>
            </c:extLst>
          </c:dPt>
          <c:dPt>
            <c:idx val="12"/>
            <c:invertIfNegative val="0"/>
            <c:bubble3D val="0"/>
            <c:spPr>
              <a:solidFill>
                <a:srgbClr val="DD43C0"/>
              </a:solidFill>
            </c:spPr>
            <c:extLst>
              <c:ext xmlns:c16="http://schemas.microsoft.com/office/drawing/2014/chart" uri="{C3380CC4-5D6E-409C-BE32-E72D297353CC}">
                <c16:uniqueId val="{00000005-FAFF-4733-8089-7AF8083D26AE}"/>
              </c:ext>
            </c:extLst>
          </c:dPt>
          <c:dPt>
            <c:idx val="13"/>
            <c:invertIfNegative val="0"/>
            <c:bubble3D val="0"/>
            <c:spPr>
              <a:solidFill>
                <a:srgbClr val="DD43C0"/>
              </a:solidFill>
            </c:spPr>
            <c:extLst>
              <c:ext xmlns:c16="http://schemas.microsoft.com/office/drawing/2014/chart" uri="{C3380CC4-5D6E-409C-BE32-E72D297353CC}">
                <c16:uniqueId val="{00000007-FAFF-4733-8089-7AF8083D26AE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9-FAFF-4733-8089-7AF8083D26A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73</c:v>
                </c:pt>
                <c:pt idx="1">
                  <c:v>87</c:v>
                </c:pt>
                <c:pt idx="2">
                  <c:v>63</c:v>
                </c:pt>
                <c:pt idx="3">
                  <c:v>50</c:v>
                </c:pt>
                <c:pt idx="4">
                  <c:v>57</c:v>
                </c:pt>
                <c:pt idx="5">
                  <c:v>27</c:v>
                </c:pt>
                <c:pt idx="6">
                  <c:v>83</c:v>
                </c:pt>
                <c:pt idx="7">
                  <c:v>80</c:v>
                </c:pt>
                <c:pt idx="8">
                  <c:v>63</c:v>
                </c:pt>
                <c:pt idx="9">
                  <c:v>30</c:v>
                </c:pt>
                <c:pt idx="10">
                  <c:v>33</c:v>
                </c:pt>
                <c:pt idx="11">
                  <c:v>97</c:v>
                </c:pt>
                <c:pt idx="12">
                  <c:v>83</c:v>
                </c:pt>
                <c:pt idx="13">
                  <c:v>80</c:v>
                </c:pt>
                <c:pt idx="14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AFF-4733-8089-7AF8083D2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4203392"/>
        <c:axId val="214250240"/>
      </c:barChart>
      <c:catAx>
        <c:axId val="214203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1" i="0" baseline="0"/>
            </a:pPr>
            <a:endParaRPr lang="ru-RU"/>
          </a:p>
        </c:txPr>
        <c:crossAx val="214250240"/>
        <c:crosses val="autoZero"/>
        <c:auto val="1"/>
        <c:lblAlgn val="ctr"/>
        <c:lblOffset val="100"/>
        <c:noMultiLvlLbl val="0"/>
      </c:catAx>
      <c:valAx>
        <c:axId val="214250240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 участников</a:t>
                </a:r>
              </a:p>
            </c:rich>
          </c:tx>
          <c:layout>
            <c:manualLayout>
              <c:xMode val="edge"/>
              <c:yMode val="edge"/>
              <c:x val="0"/>
              <c:y val="0.2694302188604377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4203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54913875315425E-2"/>
          <c:y val="1.799351248170146E-2"/>
          <c:w val="0.87958376585563458"/>
          <c:h val="0.723059064791348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компетенции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DE-47BE-8BCD-6591A7042E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компетенции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DE-47BE-8BCD-6591A7042E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компетенции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DE-47BE-8BCD-6591A7042EC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компетенции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DE-47BE-8BCD-6591A7042E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91444224"/>
        <c:axId val="1691457536"/>
      </c:barChart>
      <c:catAx>
        <c:axId val="169144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1457536"/>
        <c:crosses val="autoZero"/>
        <c:auto val="1"/>
        <c:lblAlgn val="ctr"/>
        <c:lblOffset val="100"/>
        <c:noMultiLvlLbl val="0"/>
      </c:catAx>
      <c:valAx>
        <c:axId val="1691457536"/>
        <c:scaling>
          <c:orientation val="minMax"/>
          <c:max val="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 от общего числа слушателей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1444224"/>
        <c:crosses val="autoZero"/>
        <c:crossBetween val="between"/>
        <c:majorUnit val="1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448050906819927E-2"/>
          <c:y val="0.81423137492428821"/>
          <c:w val="0.981247520908761"/>
          <c:h val="0.130501648832357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54913875315425E-2"/>
          <c:y val="1.799351248170146E-2"/>
          <c:w val="0.87958376585563458"/>
          <c:h val="0.723059064791348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компетенции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0B-4BD8-A2CD-28A7F18257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компетенции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0B-4BD8-A2CD-28A7F18257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компетенции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0B-4BD8-A2CD-28A7F18257C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компетенции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0B-4BD8-A2CD-28A7F18257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91444224"/>
        <c:axId val="1691457536"/>
      </c:barChart>
      <c:catAx>
        <c:axId val="169144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1457536"/>
        <c:crosses val="autoZero"/>
        <c:auto val="1"/>
        <c:lblAlgn val="ctr"/>
        <c:lblOffset val="100"/>
        <c:noMultiLvlLbl val="0"/>
      </c:catAx>
      <c:valAx>
        <c:axId val="1691457536"/>
        <c:scaling>
          <c:orientation val="minMax"/>
          <c:max val="6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% от общего числа слушателей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91444224"/>
        <c:crosses val="autoZero"/>
        <c:crossBetween val="between"/>
        <c:majorUnit val="1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448050906819927E-2"/>
          <c:y val="0.81423137492428821"/>
          <c:w val="0.981247520908761"/>
          <c:h val="0.130501648832357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389E-9D49-4A7E-BEEE-242B69A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Цифанова Ирина</cp:lastModifiedBy>
  <cp:revision>39</cp:revision>
  <cp:lastPrinted>2021-12-22T09:49:00Z</cp:lastPrinted>
  <dcterms:created xsi:type="dcterms:W3CDTF">2022-06-07T05:55:00Z</dcterms:created>
  <dcterms:modified xsi:type="dcterms:W3CDTF">2022-06-10T14:08:00Z</dcterms:modified>
</cp:coreProperties>
</file>