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theme/themeOverride1.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theme/themeOverride2.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footer1.xml" ContentType="application/vnd.openxmlformats-officedocument.wordprocessingml.footer+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theme/themeOverride3.xml" ContentType="application/vnd.openxmlformats-officedocument.themeOverride+xml"/>
  <Override PartName="/word/charts/chart5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2.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3.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4.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5.xml" ContentType="application/vnd.openxmlformats-officedocument.drawingml.chart+xml"/>
  <Override PartName="/word/charts/chart56.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7.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2.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3.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4.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5.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6.xml" ContentType="application/vnd.openxmlformats-officedocument.drawingml.chart+xml"/>
  <Override PartName="/word/charts/style59.xml" ContentType="application/vnd.ms-office.chartstyle+xml"/>
  <Override PartName="/word/charts/colors5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F1551" w14:textId="77777777" w:rsidR="00C209EB" w:rsidRDefault="00C209EB" w:rsidP="00692D88">
      <w:pPr>
        <w:spacing w:after="0" w:line="240" w:lineRule="auto"/>
        <w:ind w:right="-1"/>
        <w:jc w:val="center"/>
        <w:rPr>
          <w:rFonts w:ascii="Times New Roman" w:eastAsia="Times New Roman" w:hAnsi="Times New Roman" w:cs="Times New Roman"/>
          <w:caps/>
          <w:sz w:val="24"/>
          <w:szCs w:val="24"/>
        </w:rPr>
      </w:pPr>
    </w:p>
    <w:p w14:paraId="595FE43C" w14:textId="77777777" w:rsidR="00C209EB" w:rsidRDefault="00C209EB" w:rsidP="00692D88">
      <w:pPr>
        <w:spacing w:after="0" w:line="240" w:lineRule="auto"/>
        <w:ind w:right="-1"/>
        <w:jc w:val="center"/>
        <w:rPr>
          <w:rFonts w:ascii="Times New Roman" w:eastAsia="Times New Roman" w:hAnsi="Times New Roman" w:cs="Times New Roman"/>
          <w:caps/>
          <w:sz w:val="24"/>
          <w:szCs w:val="24"/>
        </w:rPr>
      </w:pPr>
    </w:p>
    <w:p w14:paraId="1E13EA79" w14:textId="77777777" w:rsidR="00C209EB" w:rsidRDefault="00C209EB" w:rsidP="00692D88">
      <w:pPr>
        <w:spacing w:after="0" w:line="240" w:lineRule="auto"/>
        <w:ind w:right="-1"/>
        <w:jc w:val="center"/>
        <w:rPr>
          <w:rFonts w:ascii="Times New Roman" w:eastAsia="Times New Roman" w:hAnsi="Times New Roman" w:cs="Times New Roman"/>
          <w:caps/>
          <w:sz w:val="24"/>
          <w:szCs w:val="24"/>
        </w:rPr>
      </w:pPr>
    </w:p>
    <w:p w14:paraId="5D09D404" w14:textId="545198CD" w:rsidR="00692D88" w:rsidRPr="00692D88" w:rsidRDefault="00692D88" w:rsidP="00692D88">
      <w:pPr>
        <w:spacing w:after="0" w:line="240" w:lineRule="auto"/>
        <w:ind w:right="-1"/>
        <w:jc w:val="center"/>
        <w:rPr>
          <w:rFonts w:ascii="Times New Roman" w:eastAsia="Times New Roman" w:hAnsi="Times New Roman" w:cs="Times New Roman"/>
          <w:caps/>
          <w:sz w:val="24"/>
          <w:szCs w:val="24"/>
        </w:rPr>
      </w:pPr>
      <w:r w:rsidRPr="00692D88">
        <w:rPr>
          <w:rFonts w:ascii="Times New Roman" w:eastAsia="Times New Roman" w:hAnsi="Times New Roman" w:cs="Times New Roman"/>
          <w:caps/>
          <w:sz w:val="24"/>
          <w:szCs w:val="24"/>
        </w:rPr>
        <w:t>Министерство образования Ставропольского края</w:t>
      </w:r>
    </w:p>
    <w:p w14:paraId="5D1782D4" w14:textId="6A02F600" w:rsidR="00692D88" w:rsidRDefault="00692D88" w:rsidP="00692D88">
      <w:pPr>
        <w:spacing w:after="0" w:line="240" w:lineRule="auto"/>
        <w:ind w:right="-1"/>
        <w:jc w:val="center"/>
        <w:rPr>
          <w:rFonts w:ascii="Times New Roman" w:eastAsia="Times New Roman" w:hAnsi="Times New Roman" w:cs="Times New Roman"/>
          <w:caps/>
          <w:sz w:val="24"/>
          <w:szCs w:val="24"/>
          <w:lang w:eastAsia="ru-RU"/>
        </w:rPr>
      </w:pPr>
      <w:r w:rsidRPr="00692D88">
        <w:rPr>
          <w:rFonts w:ascii="Times New Roman" w:eastAsia="Times New Roman" w:hAnsi="Times New Roman" w:cs="Times New Roman"/>
          <w:caps/>
          <w:sz w:val="24"/>
          <w:szCs w:val="24"/>
        </w:rPr>
        <w:t xml:space="preserve"> Г</w:t>
      </w:r>
      <w:r w:rsidRPr="00692D88">
        <w:rPr>
          <w:rFonts w:ascii="Times New Roman" w:eastAsia="Times New Roman" w:hAnsi="Times New Roman" w:cs="Times New Roman"/>
          <w:caps/>
          <w:sz w:val="24"/>
          <w:szCs w:val="24"/>
          <w:lang w:eastAsia="ru-RU"/>
        </w:rPr>
        <w:t>БУ ДПО «Ставропольский краевой институт развития образования, повышения квалификации и переподготовки работников образования»</w:t>
      </w:r>
    </w:p>
    <w:p w14:paraId="0EA448ED" w14:textId="4F8E674A" w:rsidR="00692D88" w:rsidRDefault="00692D88" w:rsidP="00692D88">
      <w:pPr>
        <w:spacing w:after="0" w:line="240" w:lineRule="auto"/>
        <w:ind w:right="-1"/>
        <w:jc w:val="center"/>
        <w:rPr>
          <w:rFonts w:ascii="Times New Roman" w:eastAsia="Times New Roman" w:hAnsi="Times New Roman" w:cs="Times New Roman"/>
          <w:caps/>
          <w:sz w:val="24"/>
          <w:szCs w:val="24"/>
          <w:lang w:eastAsia="ru-RU"/>
        </w:rPr>
      </w:pPr>
    </w:p>
    <w:p w14:paraId="251D6EC1" w14:textId="493CFFE2" w:rsidR="00692D88" w:rsidRPr="00692D88" w:rsidRDefault="00692D88" w:rsidP="00692D88">
      <w:pPr>
        <w:spacing w:after="0" w:line="240" w:lineRule="auto"/>
        <w:ind w:right="-1"/>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Центр непрерывного повышения профессионального мастерства педагогических работников и управленческих кадров</w:t>
      </w:r>
    </w:p>
    <w:p w14:paraId="08471A05" w14:textId="44315911" w:rsidR="003A7E81" w:rsidRDefault="003A7E81"/>
    <w:p w14:paraId="3432C475" w14:textId="1AA789D5" w:rsidR="00692D88" w:rsidRDefault="00692D88"/>
    <w:p w14:paraId="285F753D" w14:textId="71217C39" w:rsidR="00692D88" w:rsidRDefault="00692D88"/>
    <w:p w14:paraId="2CA79975" w14:textId="34B6F5FF" w:rsidR="00692D88" w:rsidRDefault="00692D88"/>
    <w:p w14:paraId="301797C5" w14:textId="39D1D4FA" w:rsidR="00692D88" w:rsidRPr="00692D88" w:rsidRDefault="00A84B29" w:rsidP="00692D88">
      <w:pPr>
        <w:jc w:val="center"/>
        <w:rPr>
          <w:rFonts w:ascii="Times New Roman" w:hAnsi="Times New Roman" w:cs="Times New Roman"/>
          <w:sz w:val="28"/>
          <w:szCs w:val="28"/>
        </w:rPr>
      </w:pPr>
      <w:r>
        <w:rPr>
          <w:rFonts w:ascii="Times New Roman" w:hAnsi="Times New Roman" w:cs="Times New Roman"/>
          <w:sz w:val="28"/>
          <w:szCs w:val="28"/>
        </w:rPr>
        <w:t>МЕТОДИЧЕСКИЕ РЕКОМЕНДАЦИИ</w:t>
      </w:r>
    </w:p>
    <w:p w14:paraId="6A07FEF7" w14:textId="3CD5999A" w:rsidR="00692D88" w:rsidRDefault="00692D88" w:rsidP="00692D88">
      <w:pPr>
        <w:jc w:val="center"/>
        <w:rPr>
          <w:rFonts w:ascii="Times New Roman" w:hAnsi="Times New Roman" w:cs="Times New Roman"/>
          <w:sz w:val="28"/>
          <w:szCs w:val="28"/>
        </w:rPr>
      </w:pPr>
      <w:r w:rsidRPr="00692D88">
        <w:rPr>
          <w:rFonts w:ascii="Times New Roman" w:hAnsi="Times New Roman" w:cs="Times New Roman"/>
          <w:sz w:val="28"/>
          <w:szCs w:val="28"/>
        </w:rPr>
        <w:t xml:space="preserve">ПО РЕЗУЛЬТАТАМ </w:t>
      </w:r>
      <w:r>
        <w:rPr>
          <w:rFonts w:ascii="Times New Roman" w:hAnsi="Times New Roman" w:cs="Times New Roman"/>
          <w:sz w:val="28"/>
          <w:szCs w:val="28"/>
        </w:rPr>
        <w:t xml:space="preserve">ПРОФЕССИОНАЛЬНОЙ ДИАГНОСТИКИ ПЕДАГОГИЧЕСКИХ РАБОТНИКОВ И УПРАВЛЕНЧЕСКИХ КАДРОВ СТАВРОПОЛЬСКОГО КРАЯ </w:t>
      </w:r>
    </w:p>
    <w:p w14:paraId="0B5AC84B" w14:textId="34C2AC21" w:rsidR="00692D88" w:rsidRDefault="00692D88" w:rsidP="00692D88">
      <w:pPr>
        <w:jc w:val="center"/>
        <w:rPr>
          <w:rFonts w:ascii="Times New Roman" w:hAnsi="Times New Roman" w:cs="Times New Roman"/>
          <w:sz w:val="28"/>
          <w:szCs w:val="28"/>
        </w:rPr>
      </w:pPr>
    </w:p>
    <w:p w14:paraId="2B524163" w14:textId="0DA32CD0" w:rsidR="00692D88" w:rsidRDefault="00692D88" w:rsidP="00692D88">
      <w:pPr>
        <w:jc w:val="center"/>
        <w:rPr>
          <w:rFonts w:ascii="Times New Roman" w:hAnsi="Times New Roman" w:cs="Times New Roman"/>
          <w:sz w:val="28"/>
          <w:szCs w:val="28"/>
        </w:rPr>
      </w:pPr>
    </w:p>
    <w:p w14:paraId="47FAE3BB" w14:textId="7EFF514D" w:rsidR="00692D88" w:rsidRDefault="00692D88" w:rsidP="00692D88">
      <w:pPr>
        <w:jc w:val="center"/>
        <w:rPr>
          <w:rFonts w:ascii="Times New Roman" w:hAnsi="Times New Roman" w:cs="Times New Roman"/>
          <w:sz w:val="28"/>
          <w:szCs w:val="28"/>
        </w:rPr>
      </w:pPr>
    </w:p>
    <w:p w14:paraId="5DC9C97F" w14:textId="1E88F194" w:rsidR="004C2769" w:rsidRDefault="004C2769" w:rsidP="004C2769">
      <w:pPr>
        <w:rPr>
          <w:rFonts w:ascii="Times New Roman" w:hAnsi="Times New Roman" w:cs="Times New Roman"/>
          <w:sz w:val="28"/>
          <w:szCs w:val="28"/>
        </w:rPr>
      </w:pPr>
    </w:p>
    <w:p w14:paraId="06A88EEA" w14:textId="0B7F59D0" w:rsidR="003A6EFB" w:rsidRDefault="003A6EFB" w:rsidP="004C2769">
      <w:pPr>
        <w:rPr>
          <w:rFonts w:ascii="Times New Roman" w:hAnsi="Times New Roman" w:cs="Times New Roman"/>
          <w:sz w:val="28"/>
          <w:szCs w:val="28"/>
        </w:rPr>
      </w:pPr>
    </w:p>
    <w:p w14:paraId="2FA539E2" w14:textId="70AA6B37" w:rsidR="003A6EFB" w:rsidRDefault="003A6EFB" w:rsidP="004C2769">
      <w:pPr>
        <w:rPr>
          <w:rFonts w:ascii="Times New Roman" w:hAnsi="Times New Roman" w:cs="Times New Roman"/>
          <w:sz w:val="28"/>
          <w:szCs w:val="28"/>
        </w:rPr>
      </w:pPr>
    </w:p>
    <w:p w14:paraId="54E00E32" w14:textId="328D7FB0" w:rsidR="003A6EFB" w:rsidRDefault="003A6EFB" w:rsidP="004C2769">
      <w:pPr>
        <w:rPr>
          <w:rFonts w:ascii="Times New Roman" w:hAnsi="Times New Roman" w:cs="Times New Roman"/>
          <w:sz w:val="28"/>
          <w:szCs w:val="28"/>
        </w:rPr>
      </w:pPr>
    </w:p>
    <w:p w14:paraId="79684F83" w14:textId="31BF46DB" w:rsidR="003A6EFB" w:rsidRDefault="003A6EFB" w:rsidP="004C2769">
      <w:pPr>
        <w:rPr>
          <w:rFonts w:ascii="Times New Roman" w:hAnsi="Times New Roman" w:cs="Times New Roman"/>
          <w:sz w:val="28"/>
          <w:szCs w:val="28"/>
        </w:rPr>
      </w:pPr>
    </w:p>
    <w:p w14:paraId="120E198D" w14:textId="41F6EF78" w:rsidR="003A6EFB" w:rsidRDefault="003A6EFB" w:rsidP="004C2769">
      <w:pPr>
        <w:rPr>
          <w:rFonts w:ascii="Times New Roman" w:hAnsi="Times New Roman" w:cs="Times New Roman"/>
          <w:sz w:val="28"/>
          <w:szCs w:val="28"/>
        </w:rPr>
      </w:pPr>
    </w:p>
    <w:p w14:paraId="394D9FBE" w14:textId="77777777" w:rsidR="003A6EFB" w:rsidRDefault="003A6EFB" w:rsidP="004C2769">
      <w:pPr>
        <w:rPr>
          <w:rFonts w:ascii="Times New Roman" w:hAnsi="Times New Roman" w:cs="Times New Roman"/>
          <w:sz w:val="28"/>
          <w:szCs w:val="28"/>
        </w:rPr>
      </w:pPr>
    </w:p>
    <w:p w14:paraId="4881AE24" w14:textId="0BA6E95D" w:rsidR="004C2769" w:rsidRDefault="004C2769" w:rsidP="004C2769">
      <w:pPr>
        <w:rPr>
          <w:rFonts w:ascii="Times New Roman" w:hAnsi="Times New Roman" w:cs="Times New Roman"/>
          <w:sz w:val="28"/>
          <w:szCs w:val="28"/>
        </w:rPr>
      </w:pPr>
    </w:p>
    <w:p w14:paraId="1D5355FA" w14:textId="21160C59" w:rsidR="00A27E65" w:rsidRDefault="00A27E65" w:rsidP="004C2769">
      <w:pPr>
        <w:rPr>
          <w:rFonts w:ascii="Times New Roman" w:hAnsi="Times New Roman" w:cs="Times New Roman"/>
          <w:sz w:val="28"/>
          <w:szCs w:val="28"/>
        </w:rPr>
      </w:pPr>
    </w:p>
    <w:p w14:paraId="65E47278" w14:textId="08085205" w:rsidR="00A27E65" w:rsidRDefault="00A27E65" w:rsidP="004C2769">
      <w:pPr>
        <w:rPr>
          <w:rFonts w:ascii="Times New Roman" w:hAnsi="Times New Roman" w:cs="Times New Roman"/>
          <w:sz w:val="28"/>
          <w:szCs w:val="28"/>
        </w:rPr>
      </w:pPr>
    </w:p>
    <w:p w14:paraId="423F36EC" w14:textId="77777777" w:rsidR="00A27E65" w:rsidRDefault="00A27E65" w:rsidP="004C2769">
      <w:pPr>
        <w:rPr>
          <w:rFonts w:ascii="Times New Roman" w:hAnsi="Times New Roman" w:cs="Times New Roman"/>
          <w:sz w:val="28"/>
          <w:szCs w:val="28"/>
        </w:rPr>
      </w:pPr>
    </w:p>
    <w:p w14:paraId="2603CDBF" w14:textId="7AF8F1EC" w:rsidR="004C2769" w:rsidRDefault="004C2769" w:rsidP="004C2769">
      <w:pPr>
        <w:rPr>
          <w:rFonts w:ascii="Times New Roman" w:hAnsi="Times New Roman" w:cs="Times New Roman"/>
          <w:sz w:val="28"/>
          <w:szCs w:val="28"/>
        </w:rPr>
      </w:pPr>
    </w:p>
    <w:p w14:paraId="3B65ED43" w14:textId="504BE700" w:rsidR="004C2769" w:rsidRDefault="004C2769" w:rsidP="004C2769">
      <w:pPr>
        <w:rPr>
          <w:rFonts w:ascii="Times New Roman" w:hAnsi="Times New Roman" w:cs="Times New Roman"/>
          <w:sz w:val="28"/>
          <w:szCs w:val="28"/>
        </w:rPr>
      </w:pPr>
    </w:p>
    <w:p w14:paraId="5ED0C2F8" w14:textId="77777777" w:rsidR="003A6EFB" w:rsidRPr="00CC1F4A" w:rsidRDefault="003A6EFB" w:rsidP="003A6EFB">
      <w:pPr>
        <w:spacing w:after="0" w:line="240" w:lineRule="auto"/>
        <w:ind w:firstLine="709"/>
        <w:jc w:val="both"/>
        <w:rPr>
          <w:rFonts w:ascii="Times New Roman" w:eastAsia="Times New Roman" w:hAnsi="Times New Roman" w:cs="Times New Roman"/>
          <w:sz w:val="24"/>
          <w:szCs w:val="24"/>
          <w:lang w:eastAsia="ru-RU"/>
        </w:rPr>
      </w:pPr>
      <w:r w:rsidRPr="00CC1F4A">
        <w:rPr>
          <w:rFonts w:ascii="Times New Roman" w:eastAsia="Times New Roman" w:hAnsi="Times New Roman" w:cs="Times New Roman"/>
          <w:sz w:val="24"/>
          <w:szCs w:val="24"/>
          <w:lang w:eastAsia="ru-RU"/>
        </w:rPr>
        <w:lastRenderedPageBreak/>
        <w:t>УДК 374.7</w:t>
      </w:r>
    </w:p>
    <w:p w14:paraId="09D47FA9" w14:textId="77777777" w:rsidR="003A6EFB" w:rsidRPr="00CC1F4A" w:rsidRDefault="003A6EFB" w:rsidP="003A6EFB">
      <w:pPr>
        <w:spacing w:after="0" w:line="240" w:lineRule="auto"/>
        <w:ind w:firstLine="709"/>
        <w:jc w:val="both"/>
        <w:rPr>
          <w:rFonts w:ascii="Times New Roman" w:eastAsia="Times New Roman" w:hAnsi="Times New Roman" w:cs="Times New Roman"/>
          <w:sz w:val="24"/>
          <w:szCs w:val="24"/>
          <w:lang w:eastAsia="ru-RU"/>
        </w:rPr>
      </w:pPr>
      <w:r w:rsidRPr="00CC1F4A">
        <w:rPr>
          <w:rFonts w:ascii="Times New Roman" w:eastAsia="Times New Roman" w:hAnsi="Times New Roman" w:cs="Times New Roman"/>
          <w:sz w:val="24"/>
          <w:szCs w:val="24"/>
          <w:lang w:eastAsia="ru-RU"/>
        </w:rPr>
        <w:t>ББК 74.3</w:t>
      </w:r>
    </w:p>
    <w:p w14:paraId="38322886" w14:textId="77777777" w:rsidR="003A6EFB" w:rsidRPr="00CC1F4A" w:rsidRDefault="003A6EFB" w:rsidP="003A6EFB">
      <w:pPr>
        <w:spacing w:after="0" w:line="240" w:lineRule="auto"/>
        <w:ind w:firstLine="709"/>
        <w:jc w:val="both"/>
        <w:rPr>
          <w:rFonts w:ascii="Times New Roman" w:eastAsia="Times New Roman" w:hAnsi="Times New Roman" w:cs="Times New Roman"/>
          <w:sz w:val="24"/>
          <w:szCs w:val="24"/>
          <w:lang w:eastAsia="ru-RU"/>
        </w:rPr>
      </w:pPr>
      <w:r w:rsidRPr="00CC1F4A">
        <w:rPr>
          <w:rFonts w:ascii="Times New Roman" w:eastAsia="Times New Roman" w:hAnsi="Times New Roman" w:cs="Times New Roman"/>
          <w:sz w:val="24"/>
          <w:szCs w:val="24"/>
          <w:lang w:eastAsia="ru-RU"/>
        </w:rPr>
        <w:t>М54</w:t>
      </w:r>
    </w:p>
    <w:p w14:paraId="77496402" w14:textId="77777777" w:rsidR="003A6EFB" w:rsidRPr="00841477" w:rsidRDefault="003A6EFB" w:rsidP="003A6EFB">
      <w:pPr>
        <w:spacing w:after="0" w:line="240" w:lineRule="auto"/>
        <w:ind w:firstLine="709"/>
        <w:jc w:val="center"/>
        <w:rPr>
          <w:rFonts w:ascii="Times New Roman" w:eastAsia="Calibri" w:hAnsi="Times New Roman" w:cs="Times New Roman"/>
          <w:b/>
          <w:sz w:val="28"/>
          <w:szCs w:val="28"/>
        </w:rPr>
      </w:pPr>
      <w:r w:rsidRPr="00841477">
        <w:rPr>
          <w:rFonts w:ascii="Times New Roman" w:eastAsia="Calibri" w:hAnsi="Times New Roman" w:cs="Times New Roman"/>
          <w:b/>
          <w:sz w:val="28"/>
          <w:szCs w:val="28"/>
        </w:rPr>
        <w:t>Автор</w:t>
      </w:r>
      <w:r>
        <w:rPr>
          <w:rFonts w:ascii="Times New Roman" w:eastAsia="Calibri" w:hAnsi="Times New Roman" w:cs="Times New Roman"/>
          <w:b/>
          <w:sz w:val="28"/>
          <w:szCs w:val="28"/>
        </w:rPr>
        <w:t>ский коллектив</w:t>
      </w:r>
      <w:r w:rsidRPr="00841477">
        <w:rPr>
          <w:rFonts w:ascii="Times New Roman" w:eastAsia="Calibri" w:hAnsi="Times New Roman" w:cs="Times New Roman"/>
          <w:b/>
          <w:sz w:val="28"/>
          <w:szCs w:val="28"/>
        </w:rPr>
        <w:t>:</w:t>
      </w:r>
    </w:p>
    <w:p w14:paraId="558E9DEE"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proofErr w:type="spellStart"/>
      <w:r w:rsidRPr="00CC1F4A">
        <w:rPr>
          <w:rFonts w:ascii="Times New Roman" w:eastAsia="Calibri" w:hAnsi="Times New Roman" w:cs="Times New Roman"/>
          <w:bCs/>
          <w:sz w:val="24"/>
          <w:szCs w:val="24"/>
        </w:rPr>
        <w:t>Цифанова</w:t>
      </w:r>
      <w:proofErr w:type="spellEnd"/>
      <w:r w:rsidRPr="00CC1F4A">
        <w:rPr>
          <w:rFonts w:ascii="Times New Roman" w:eastAsia="Calibri" w:hAnsi="Times New Roman" w:cs="Times New Roman"/>
          <w:bCs/>
          <w:sz w:val="24"/>
          <w:szCs w:val="24"/>
        </w:rPr>
        <w:t xml:space="preserve"> И.В., канд. ист. наук, руководитель центра непрерывного повышения профессионального мастерства педагогических работников ГБУ ДПО СКИРО ПК и ПРО</w:t>
      </w:r>
    </w:p>
    <w:p w14:paraId="5B4DA161"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Азаматова Е.С. ст. методист центра непрерывного повышения профессионального мастерства педагогических работников ГБУ ДПО СКИРО ПК и ПРО</w:t>
      </w:r>
    </w:p>
    <w:p w14:paraId="4C34F1FC"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Воробьев А.В., ст. методист центра непрерывного повышения профессионального мастерства педагогических работников ГБУ ДПО СКИРО ПК и ПРО</w:t>
      </w:r>
    </w:p>
    <w:p w14:paraId="26343208"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 xml:space="preserve">Воронина В.Ю., </w:t>
      </w:r>
      <w:bookmarkStart w:id="0" w:name="_Hlk185417140"/>
      <w:r w:rsidRPr="00CC1F4A">
        <w:rPr>
          <w:rFonts w:ascii="Times New Roman" w:eastAsia="Calibri" w:hAnsi="Times New Roman" w:cs="Times New Roman"/>
          <w:bCs/>
          <w:sz w:val="24"/>
          <w:szCs w:val="24"/>
        </w:rPr>
        <w:t xml:space="preserve">методист </w:t>
      </w:r>
      <w:bookmarkStart w:id="1" w:name="_Hlk185414974"/>
      <w:bookmarkStart w:id="2" w:name="_Hlk185415145"/>
      <w:r w:rsidRPr="00CC1F4A">
        <w:rPr>
          <w:rFonts w:ascii="Times New Roman" w:eastAsia="Calibri" w:hAnsi="Times New Roman" w:cs="Times New Roman"/>
          <w:bCs/>
          <w:sz w:val="24"/>
          <w:szCs w:val="24"/>
        </w:rPr>
        <w:t>центра непрерывного повышения профессионального мастерства педагогических работников</w:t>
      </w:r>
      <w:bookmarkEnd w:id="1"/>
      <w:r w:rsidRPr="00CC1F4A">
        <w:rPr>
          <w:rFonts w:ascii="Times New Roman" w:eastAsia="Calibri" w:hAnsi="Times New Roman" w:cs="Times New Roman"/>
          <w:bCs/>
          <w:sz w:val="24"/>
          <w:szCs w:val="24"/>
        </w:rPr>
        <w:t xml:space="preserve"> </w:t>
      </w:r>
      <w:bookmarkStart w:id="3" w:name="_Hlk185415020"/>
      <w:r w:rsidRPr="00CC1F4A">
        <w:rPr>
          <w:rFonts w:ascii="Times New Roman" w:eastAsia="Calibri" w:hAnsi="Times New Roman" w:cs="Times New Roman"/>
          <w:bCs/>
          <w:sz w:val="24"/>
          <w:szCs w:val="24"/>
        </w:rPr>
        <w:t>ГБУ ДПО СКИРО ПК и ПРО</w:t>
      </w:r>
    </w:p>
    <w:bookmarkEnd w:id="0"/>
    <w:bookmarkEnd w:id="2"/>
    <w:bookmarkEnd w:id="3"/>
    <w:p w14:paraId="3B701C72" w14:textId="77777777" w:rsidR="003A6EFB" w:rsidRDefault="003A6EFB" w:rsidP="003A6EFB">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 xml:space="preserve">Горчаков Э.В., канд. хим. наук, </w:t>
      </w:r>
      <w:bookmarkStart w:id="4" w:name="_Hlk187679126"/>
      <w:r w:rsidRPr="00CC1F4A">
        <w:rPr>
          <w:rFonts w:ascii="Times New Roman" w:eastAsia="Calibri" w:hAnsi="Times New Roman" w:cs="Times New Roman"/>
          <w:bCs/>
          <w:sz w:val="24"/>
          <w:szCs w:val="24"/>
        </w:rPr>
        <w:t>методист центра непрерывного повышения профессионального мастерства педагогических работников ГБУ ДПО СКИРО ПК и ПРО</w:t>
      </w:r>
      <w:bookmarkEnd w:id="4"/>
    </w:p>
    <w:p w14:paraId="1E97DE6B" w14:textId="046ED056" w:rsidR="004C5950" w:rsidRPr="00CC1F4A" w:rsidRDefault="004C5950" w:rsidP="003A6EFB">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Зайцева Т.А., </w:t>
      </w:r>
      <w:r w:rsidRPr="004C5950">
        <w:rPr>
          <w:rFonts w:ascii="Times New Roman" w:eastAsia="Calibri" w:hAnsi="Times New Roman" w:cs="Times New Roman"/>
          <w:bCs/>
          <w:sz w:val="24"/>
          <w:szCs w:val="24"/>
        </w:rPr>
        <w:t>методист центра непрерывного повышения профессионального мастерства педагогических работников ГБУ ДПО СКИРО ПК и ПРО</w:t>
      </w:r>
    </w:p>
    <w:p w14:paraId="57001C73"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Жукова И.В., ст., методист центра непрерывного повышения профессионального мастерства педагогических работников ГБУ ДПО СКИРО ПК и ПРО</w:t>
      </w:r>
    </w:p>
    <w:p w14:paraId="3A505C37"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Кривоногов Р.Г., методист центра непрерывного повышения профессионального мастерства педагогических работников ГБУ ДПО СКИРО ПК и ПРО</w:t>
      </w:r>
    </w:p>
    <w:p w14:paraId="37EE8E29"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proofErr w:type="spellStart"/>
      <w:r w:rsidRPr="00CC1F4A">
        <w:rPr>
          <w:rFonts w:ascii="Times New Roman" w:eastAsia="Calibri" w:hAnsi="Times New Roman" w:cs="Times New Roman"/>
          <w:bCs/>
          <w:sz w:val="24"/>
          <w:szCs w:val="24"/>
        </w:rPr>
        <w:t>Похолок</w:t>
      </w:r>
      <w:proofErr w:type="spellEnd"/>
      <w:r w:rsidRPr="00CC1F4A">
        <w:rPr>
          <w:rFonts w:ascii="Times New Roman" w:eastAsia="Calibri" w:hAnsi="Times New Roman" w:cs="Times New Roman"/>
          <w:bCs/>
          <w:sz w:val="24"/>
          <w:szCs w:val="24"/>
        </w:rPr>
        <w:t xml:space="preserve"> Д.С., методист центра непрерывного повышения профессионального мастерства педагогических работников ГБУ ДПО СКИРО ПК и ПРО</w:t>
      </w:r>
    </w:p>
    <w:p w14:paraId="55D08F1D" w14:textId="77777777" w:rsidR="003A6EFB" w:rsidRDefault="003A6EFB" w:rsidP="003A6EFB">
      <w:pPr>
        <w:spacing w:after="0" w:line="240" w:lineRule="auto"/>
        <w:ind w:firstLine="709"/>
        <w:jc w:val="both"/>
        <w:rPr>
          <w:rFonts w:ascii="Times New Roman" w:eastAsia="Calibri" w:hAnsi="Times New Roman" w:cs="Times New Roman"/>
          <w:bCs/>
          <w:sz w:val="24"/>
          <w:szCs w:val="24"/>
        </w:rPr>
      </w:pPr>
      <w:proofErr w:type="spellStart"/>
      <w:r w:rsidRPr="00CC1F4A">
        <w:rPr>
          <w:rFonts w:ascii="Times New Roman" w:eastAsia="Calibri" w:hAnsi="Times New Roman" w:cs="Times New Roman"/>
          <w:bCs/>
          <w:sz w:val="24"/>
          <w:szCs w:val="24"/>
        </w:rPr>
        <w:t>Свечкарев</w:t>
      </w:r>
      <w:proofErr w:type="spellEnd"/>
      <w:r w:rsidRPr="00CC1F4A">
        <w:rPr>
          <w:rFonts w:ascii="Times New Roman" w:eastAsia="Calibri" w:hAnsi="Times New Roman" w:cs="Times New Roman"/>
          <w:bCs/>
          <w:sz w:val="24"/>
          <w:szCs w:val="24"/>
        </w:rPr>
        <w:t xml:space="preserve"> Н.Н., ст. методист центра непрерывного повышения профессионального мастерства педагогических работников ГБУ ДПО СКИРО ПК и ПРО</w:t>
      </w:r>
    </w:p>
    <w:p w14:paraId="7BFEEB7C" w14:textId="77777777" w:rsidR="004C5950" w:rsidRPr="004C5950" w:rsidRDefault="004C5950" w:rsidP="004C595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Фурсов И.В., </w:t>
      </w:r>
      <w:r w:rsidRPr="004C5950">
        <w:rPr>
          <w:rFonts w:ascii="Times New Roman" w:eastAsia="Calibri" w:hAnsi="Times New Roman" w:cs="Times New Roman"/>
          <w:bCs/>
          <w:sz w:val="24"/>
          <w:szCs w:val="24"/>
        </w:rPr>
        <w:t>методист центра непрерывного повышения профессионального мастерства педагогических работников ГБУ ДПО СКИРО ПК и ПРО</w:t>
      </w:r>
    </w:p>
    <w:p w14:paraId="3D0F2BAB" w14:textId="77777777" w:rsidR="003A6EFB" w:rsidRPr="00CC1F4A" w:rsidRDefault="003A6EFB" w:rsidP="003A6EFB">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Шевченко Е.И., ст. методист центра непрерывного повышения профессионального мастерства педагогических работников ГБУ ДПО СКИРО ПК и ПРО</w:t>
      </w:r>
    </w:p>
    <w:p w14:paraId="0A0B1AB0" w14:textId="77777777" w:rsidR="003A6EFB" w:rsidRPr="004C5950" w:rsidRDefault="003A6EFB" w:rsidP="003A6EFB">
      <w:pPr>
        <w:spacing w:after="0" w:line="240" w:lineRule="auto"/>
        <w:ind w:firstLine="709"/>
        <w:jc w:val="both"/>
        <w:rPr>
          <w:rFonts w:ascii="Times New Roman" w:eastAsia="Calibri" w:hAnsi="Times New Roman" w:cs="Times New Roman"/>
          <w:bCs/>
        </w:rPr>
      </w:pPr>
    </w:p>
    <w:p w14:paraId="670B8410" w14:textId="77777777" w:rsidR="003A6EFB" w:rsidRPr="00CC1F4A" w:rsidRDefault="003A6EFB" w:rsidP="003A6EFB">
      <w:pPr>
        <w:spacing w:after="0" w:line="240" w:lineRule="auto"/>
        <w:ind w:firstLine="709"/>
        <w:jc w:val="center"/>
        <w:rPr>
          <w:rFonts w:ascii="Times New Roman" w:eastAsia="Calibri" w:hAnsi="Times New Roman" w:cs="Times New Roman"/>
          <w:b/>
          <w:sz w:val="24"/>
          <w:szCs w:val="24"/>
        </w:rPr>
      </w:pPr>
      <w:r w:rsidRPr="00CC1F4A">
        <w:rPr>
          <w:rFonts w:ascii="Times New Roman" w:eastAsia="Calibri" w:hAnsi="Times New Roman" w:cs="Times New Roman"/>
          <w:b/>
          <w:sz w:val="24"/>
          <w:szCs w:val="24"/>
        </w:rPr>
        <w:t>Ответственный редактор</w:t>
      </w:r>
    </w:p>
    <w:p w14:paraId="3FD64782" w14:textId="77777777" w:rsidR="003A6EFB" w:rsidRPr="00CC1F4A" w:rsidRDefault="003A6EFB" w:rsidP="003A6EFB">
      <w:pPr>
        <w:spacing w:after="0"/>
        <w:ind w:firstLine="851"/>
        <w:jc w:val="both"/>
        <w:rPr>
          <w:rFonts w:ascii="Times New Roman" w:eastAsia="Times New Roman" w:hAnsi="Times New Roman" w:cs="Times New Roman"/>
          <w:sz w:val="24"/>
          <w:szCs w:val="24"/>
          <w:lang w:eastAsia="ru-RU"/>
        </w:rPr>
      </w:pPr>
      <w:proofErr w:type="spellStart"/>
      <w:r w:rsidRPr="00CC1F4A">
        <w:rPr>
          <w:rFonts w:ascii="Times New Roman" w:eastAsia="Times New Roman" w:hAnsi="Times New Roman" w:cs="Times New Roman"/>
          <w:sz w:val="24"/>
          <w:szCs w:val="24"/>
          <w:lang w:eastAsia="ru-RU"/>
        </w:rPr>
        <w:t>Цифанова</w:t>
      </w:r>
      <w:proofErr w:type="spellEnd"/>
      <w:r w:rsidRPr="00CC1F4A">
        <w:rPr>
          <w:rFonts w:ascii="Times New Roman" w:eastAsia="Times New Roman" w:hAnsi="Times New Roman" w:cs="Times New Roman"/>
          <w:sz w:val="24"/>
          <w:szCs w:val="24"/>
          <w:lang w:eastAsia="ru-RU"/>
        </w:rPr>
        <w:t xml:space="preserve"> И.В., канд. ист. наук, руководитель центра непрерывного повышения профессионального мастерства педагогических работников ГБУ ДПО СКИРО ПК и ПРО</w:t>
      </w:r>
    </w:p>
    <w:p w14:paraId="1A821D12" w14:textId="77777777" w:rsidR="003A6EFB" w:rsidRPr="004C5950" w:rsidRDefault="003A6EFB" w:rsidP="003A6EFB">
      <w:pPr>
        <w:spacing w:after="0"/>
        <w:ind w:left="-539"/>
        <w:jc w:val="both"/>
        <w:rPr>
          <w:rFonts w:ascii="Times New Roman" w:eastAsia="Times New Roman" w:hAnsi="Times New Roman" w:cs="Times New Roman"/>
          <w:lang w:eastAsia="ru-RU"/>
        </w:rPr>
      </w:pPr>
    </w:p>
    <w:p w14:paraId="78DC20C8" w14:textId="60A5D007" w:rsidR="00A50D0D" w:rsidRDefault="003A6EFB" w:rsidP="00A50D0D">
      <w:pPr>
        <w:spacing w:after="0"/>
        <w:ind w:left="-539"/>
        <w:jc w:val="both"/>
        <w:rPr>
          <w:rFonts w:ascii="Times New Roman" w:eastAsia="Calibri" w:hAnsi="Times New Roman" w:cs="Times New Roman"/>
          <w:bCs/>
          <w:sz w:val="28"/>
          <w:szCs w:val="28"/>
        </w:rPr>
      </w:pPr>
      <w:r w:rsidRPr="00CC1F4A">
        <w:rPr>
          <w:rFonts w:ascii="Times New Roman" w:eastAsia="Calibri" w:hAnsi="Times New Roman" w:cs="Times New Roman"/>
          <w:bCs/>
          <w:sz w:val="24"/>
          <w:szCs w:val="24"/>
        </w:rPr>
        <w:t>М</w:t>
      </w:r>
      <w:r w:rsidR="005425F0" w:rsidRPr="00CC1F4A">
        <w:rPr>
          <w:rFonts w:ascii="Times New Roman" w:eastAsia="Calibri" w:hAnsi="Times New Roman" w:cs="Times New Roman"/>
          <w:bCs/>
          <w:sz w:val="24"/>
          <w:szCs w:val="24"/>
        </w:rPr>
        <w:t>54 Методические</w:t>
      </w:r>
      <w:r w:rsidRPr="00CC1F4A">
        <w:rPr>
          <w:rFonts w:ascii="Times New Roman" w:eastAsia="Calibri" w:hAnsi="Times New Roman" w:cs="Times New Roman"/>
          <w:bCs/>
          <w:sz w:val="24"/>
          <w:szCs w:val="24"/>
        </w:rPr>
        <w:t xml:space="preserve"> рекомендации по результатам профессиональной диагностики педагогических работников и управленческих кадров Ставропольского края/ Под общ. ред. И.В. </w:t>
      </w:r>
      <w:proofErr w:type="spellStart"/>
      <w:r w:rsidRPr="00CC1F4A">
        <w:rPr>
          <w:rFonts w:ascii="Times New Roman" w:eastAsia="Calibri" w:hAnsi="Times New Roman" w:cs="Times New Roman"/>
          <w:bCs/>
          <w:sz w:val="24"/>
          <w:szCs w:val="24"/>
        </w:rPr>
        <w:t>Цифановой</w:t>
      </w:r>
      <w:proofErr w:type="spellEnd"/>
      <w:r w:rsidRPr="00CC1F4A">
        <w:rPr>
          <w:rFonts w:ascii="Times New Roman" w:eastAsia="Calibri" w:hAnsi="Times New Roman" w:cs="Times New Roman"/>
          <w:bCs/>
          <w:sz w:val="24"/>
          <w:szCs w:val="24"/>
        </w:rPr>
        <w:t>. Ставрополь: СКИРО ПК и ПРО, 2024 г. – 16</w:t>
      </w:r>
      <w:r w:rsidR="00EC3435">
        <w:rPr>
          <w:rFonts w:ascii="Times New Roman" w:eastAsia="Calibri" w:hAnsi="Times New Roman" w:cs="Times New Roman"/>
          <w:bCs/>
          <w:sz w:val="24"/>
          <w:szCs w:val="24"/>
        </w:rPr>
        <w:t>7</w:t>
      </w:r>
      <w:r w:rsidRPr="00CC1F4A">
        <w:rPr>
          <w:rFonts w:ascii="Times New Roman" w:eastAsia="Calibri" w:hAnsi="Times New Roman" w:cs="Times New Roman"/>
          <w:bCs/>
          <w:sz w:val="24"/>
          <w:szCs w:val="24"/>
        </w:rPr>
        <w:t xml:space="preserve"> с.</w:t>
      </w:r>
      <w:r w:rsidR="00A50D0D" w:rsidRPr="00A50D0D">
        <w:rPr>
          <w:rFonts w:ascii="Times New Roman" w:eastAsia="Calibri" w:hAnsi="Times New Roman" w:cs="Times New Roman"/>
          <w:bCs/>
          <w:sz w:val="28"/>
          <w:szCs w:val="28"/>
        </w:rPr>
        <w:t xml:space="preserve"> </w:t>
      </w:r>
    </w:p>
    <w:p w14:paraId="0CA20306" w14:textId="2FE2884D" w:rsidR="003A6EFB" w:rsidRPr="00CC1F4A" w:rsidRDefault="00A50D0D" w:rsidP="00A50D0D">
      <w:pPr>
        <w:spacing w:after="0"/>
        <w:ind w:left="-539"/>
        <w:jc w:val="both"/>
        <w:rPr>
          <w:rFonts w:ascii="Times New Roman" w:eastAsia="Calibri" w:hAnsi="Times New Roman" w:cs="Times New Roman"/>
          <w:bCs/>
          <w:sz w:val="24"/>
          <w:szCs w:val="24"/>
        </w:rPr>
      </w:pPr>
      <w:bookmarkStart w:id="5" w:name="_Hlk185946367"/>
      <w:r w:rsidRPr="00A50D0D">
        <w:rPr>
          <w:rFonts w:ascii="Times New Roman" w:eastAsia="Calibri" w:hAnsi="Times New Roman" w:cs="Times New Roman"/>
          <w:bCs/>
          <w:sz w:val="28"/>
          <w:szCs w:val="28"/>
        </w:rPr>
        <w:t>ISBN</w:t>
      </w:r>
      <w:r>
        <w:rPr>
          <w:rFonts w:ascii="Times New Roman" w:eastAsia="Calibri" w:hAnsi="Times New Roman" w:cs="Times New Roman"/>
          <w:bCs/>
          <w:sz w:val="28"/>
          <w:szCs w:val="28"/>
        </w:rPr>
        <w:t xml:space="preserve"> </w:t>
      </w:r>
      <w:r w:rsidRPr="00A50D0D">
        <w:rPr>
          <w:rFonts w:ascii="Times New Roman" w:eastAsia="Calibri" w:hAnsi="Times New Roman" w:cs="Times New Roman"/>
          <w:bCs/>
          <w:sz w:val="28"/>
          <w:szCs w:val="28"/>
        </w:rPr>
        <w:t>978-5-6047267-0-9</w:t>
      </w:r>
    </w:p>
    <w:bookmarkEnd w:id="5"/>
    <w:p w14:paraId="3E5ABB98" w14:textId="77777777" w:rsidR="003A6EFB" w:rsidRDefault="003A6EFB" w:rsidP="003A6EFB">
      <w:pPr>
        <w:spacing w:after="0" w:line="240" w:lineRule="auto"/>
        <w:ind w:firstLine="709"/>
        <w:jc w:val="right"/>
        <w:rPr>
          <w:rFonts w:ascii="Times New Roman" w:eastAsia="Calibri" w:hAnsi="Times New Roman" w:cs="Times New Roman"/>
          <w:bCs/>
          <w:sz w:val="24"/>
          <w:szCs w:val="24"/>
        </w:rPr>
      </w:pPr>
    </w:p>
    <w:p w14:paraId="39DB9BD2" w14:textId="77777777" w:rsidR="003A6EFB" w:rsidRPr="00CC1F4A" w:rsidRDefault="003A6EFB" w:rsidP="003A6EFB">
      <w:pPr>
        <w:spacing w:after="0" w:line="240" w:lineRule="auto"/>
        <w:ind w:firstLine="709"/>
        <w:jc w:val="right"/>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УДК 374.7</w:t>
      </w:r>
    </w:p>
    <w:p w14:paraId="38F5ACD1" w14:textId="77777777" w:rsidR="003A6EFB" w:rsidRPr="00CC1F4A" w:rsidRDefault="003A6EFB" w:rsidP="003A6EFB">
      <w:pPr>
        <w:spacing w:after="0" w:line="240" w:lineRule="auto"/>
        <w:ind w:firstLine="709"/>
        <w:jc w:val="right"/>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ББК 74.3</w:t>
      </w:r>
    </w:p>
    <w:p w14:paraId="762CF3B9" w14:textId="77777777" w:rsidR="003A6EFB" w:rsidRPr="00C93D00" w:rsidRDefault="003A6EFB" w:rsidP="003A6EFB">
      <w:pPr>
        <w:spacing w:after="0"/>
        <w:ind w:firstLine="709"/>
        <w:jc w:val="both"/>
        <w:rPr>
          <w:rFonts w:ascii="Times New Roman" w:eastAsia="Calibri" w:hAnsi="Times New Roman" w:cs="Times New Roman"/>
          <w:bCs/>
          <w:sz w:val="24"/>
          <w:szCs w:val="24"/>
        </w:rPr>
      </w:pPr>
      <w:r w:rsidRPr="00C93D00">
        <w:rPr>
          <w:rFonts w:ascii="Times New Roman" w:eastAsia="Calibri" w:hAnsi="Times New Roman" w:cs="Times New Roman"/>
          <w:bCs/>
          <w:sz w:val="24"/>
          <w:szCs w:val="24"/>
        </w:rPr>
        <w:t xml:space="preserve">Пособие подготовлено с целью оказания методического сопровождения педагогических работников и управленческих кадров в области их непрерывного профессионального развития. Методические рекомендации включают количественные показатели, их анализ и </w:t>
      </w:r>
      <w:r>
        <w:rPr>
          <w:rFonts w:ascii="Times New Roman" w:eastAsia="Calibri" w:hAnsi="Times New Roman" w:cs="Times New Roman"/>
          <w:bCs/>
          <w:sz w:val="24"/>
          <w:szCs w:val="24"/>
        </w:rPr>
        <w:t>материалы</w:t>
      </w:r>
      <w:r w:rsidRPr="00C93D00">
        <w:rPr>
          <w:rFonts w:ascii="Times New Roman" w:eastAsia="Calibri" w:hAnsi="Times New Roman" w:cs="Times New Roman"/>
          <w:bCs/>
          <w:sz w:val="24"/>
          <w:szCs w:val="24"/>
        </w:rPr>
        <w:t xml:space="preserve"> методического характера по 13-ти предметным областям, а также для управленческих кадров. Сборник содержит текстовую и графическую информацию (графики, диаграммы), таблицы для обеспечения наглядности представляемых данных.  </w:t>
      </w:r>
    </w:p>
    <w:p w14:paraId="358F08E1" w14:textId="77777777" w:rsidR="003A6EFB" w:rsidRPr="00C93D00" w:rsidRDefault="003A6EFB" w:rsidP="003A6EFB">
      <w:pPr>
        <w:spacing w:after="0" w:line="240" w:lineRule="auto"/>
        <w:ind w:firstLine="709"/>
        <w:jc w:val="both"/>
        <w:rPr>
          <w:rFonts w:ascii="Times New Roman" w:eastAsia="Calibri" w:hAnsi="Times New Roman" w:cs="Times New Roman"/>
          <w:bCs/>
          <w:sz w:val="24"/>
          <w:szCs w:val="24"/>
        </w:rPr>
      </w:pPr>
      <w:r w:rsidRPr="00C93D00">
        <w:rPr>
          <w:rFonts w:ascii="Times New Roman" w:eastAsia="Calibri" w:hAnsi="Times New Roman" w:cs="Times New Roman"/>
          <w:bCs/>
          <w:sz w:val="24"/>
          <w:szCs w:val="24"/>
        </w:rPr>
        <w:t>Методические рекомендации предназначены для педагогических работников, руководителей общеобразовательных организаций, специалистов муниципальных методических служб.</w:t>
      </w:r>
    </w:p>
    <w:p w14:paraId="5184AC90" w14:textId="77777777" w:rsidR="003A6EFB" w:rsidRPr="004C5950" w:rsidRDefault="003A6EFB" w:rsidP="003A6EFB">
      <w:pPr>
        <w:spacing w:after="0" w:line="240" w:lineRule="auto"/>
        <w:ind w:firstLine="709"/>
        <w:jc w:val="right"/>
        <w:rPr>
          <w:rFonts w:ascii="Times New Roman" w:eastAsia="Calibri" w:hAnsi="Times New Roman" w:cs="Times New Roman"/>
          <w:bCs/>
          <w:sz w:val="20"/>
          <w:szCs w:val="20"/>
        </w:rPr>
      </w:pPr>
    </w:p>
    <w:p w14:paraId="5629089A" w14:textId="77777777" w:rsidR="00A753E2" w:rsidRDefault="003A6EFB" w:rsidP="00A753E2">
      <w:pPr>
        <w:spacing w:after="0" w:line="240" w:lineRule="auto"/>
        <w:ind w:firstLine="709"/>
        <w:jc w:val="right"/>
        <w:rPr>
          <w:rFonts w:ascii="Times New Roman" w:eastAsia="Calibri" w:hAnsi="Times New Roman" w:cs="Times New Roman"/>
          <w:bCs/>
          <w:sz w:val="24"/>
          <w:szCs w:val="24"/>
        </w:rPr>
      </w:pPr>
      <w:r w:rsidRPr="00C93D00">
        <w:rPr>
          <w:rFonts w:ascii="Times New Roman" w:eastAsia="Calibri" w:hAnsi="Times New Roman" w:cs="Times New Roman"/>
          <w:bCs/>
          <w:sz w:val="24"/>
          <w:szCs w:val="24"/>
        </w:rPr>
        <w:lastRenderedPageBreak/>
        <w:t>©СКИРО ПК и ПРО, 2024</w:t>
      </w:r>
    </w:p>
    <w:p w14:paraId="61D422DB" w14:textId="73C1355C" w:rsidR="00222BA8" w:rsidRPr="00222BA8" w:rsidRDefault="00A753E2" w:rsidP="00A753E2">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r w:rsidR="00222BA8" w:rsidRPr="00222BA8">
        <w:rPr>
          <w:rFonts w:ascii="Times New Roman" w:hAnsi="Times New Roman" w:cs="Times New Roman"/>
          <w:sz w:val="28"/>
          <w:szCs w:val="28"/>
        </w:rPr>
        <w:lastRenderedPageBreak/>
        <w:t>Содержание</w:t>
      </w:r>
    </w:p>
    <w:sdt>
      <w:sdtPr>
        <w:rPr>
          <w:rFonts w:ascii="Times New Roman" w:eastAsiaTheme="minorHAnsi" w:hAnsi="Times New Roman" w:cs="Times New Roman"/>
          <w:color w:val="auto"/>
          <w:sz w:val="28"/>
          <w:szCs w:val="28"/>
          <w:lang w:eastAsia="en-US"/>
        </w:rPr>
        <w:id w:val="785083964"/>
        <w:docPartObj>
          <w:docPartGallery w:val="Table of Contents"/>
          <w:docPartUnique/>
        </w:docPartObj>
      </w:sdtPr>
      <w:sdtEndPr>
        <w:rPr>
          <w:rFonts w:asciiTheme="minorHAnsi" w:hAnsiTheme="minorHAnsi" w:cstheme="minorBidi"/>
          <w:b/>
          <w:bCs/>
          <w:sz w:val="22"/>
          <w:szCs w:val="22"/>
        </w:rPr>
      </w:sdtEndPr>
      <w:sdtContent>
        <w:p w14:paraId="5416FDD7" w14:textId="36B72B7E" w:rsidR="00E87CA5" w:rsidRPr="00FB5924" w:rsidRDefault="00E87CA5">
          <w:pPr>
            <w:pStyle w:val="af5"/>
            <w:rPr>
              <w:rFonts w:ascii="Times New Roman" w:hAnsi="Times New Roman" w:cs="Times New Roman"/>
              <w:sz w:val="28"/>
              <w:szCs w:val="28"/>
            </w:rPr>
          </w:pPr>
        </w:p>
        <w:p w14:paraId="4FF11E6D" w14:textId="584C65A3" w:rsidR="00FB5924" w:rsidRPr="00FB5924" w:rsidRDefault="00E87CA5">
          <w:pPr>
            <w:pStyle w:val="14"/>
            <w:tabs>
              <w:tab w:val="right" w:leader="dot" w:pos="9061"/>
            </w:tabs>
            <w:rPr>
              <w:rFonts w:ascii="Times New Roman" w:eastAsiaTheme="minorEastAsia" w:hAnsi="Times New Roman" w:cs="Times New Roman"/>
              <w:noProof/>
              <w:sz w:val="28"/>
              <w:szCs w:val="28"/>
              <w:lang w:eastAsia="ru-RU"/>
            </w:rPr>
          </w:pPr>
          <w:r w:rsidRPr="00FB5924">
            <w:rPr>
              <w:rFonts w:ascii="Times New Roman" w:hAnsi="Times New Roman" w:cs="Times New Roman"/>
              <w:sz w:val="28"/>
              <w:szCs w:val="28"/>
            </w:rPr>
            <w:fldChar w:fldCharType="begin"/>
          </w:r>
          <w:r w:rsidRPr="00FB5924">
            <w:rPr>
              <w:rFonts w:ascii="Times New Roman" w:hAnsi="Times New Roman" w:cs="Times New Roman"/>
              <w:sz w:val="28"/>
              <w:szCs w:val="28"/>
            </w:rPr>
            <w:instrText xml:space="preserve"> TOC \o "1-3" \h \z \u </w:instrText>
          </w:r>
          <w:r w:rsidRPr="00FB5924">
            <w:rPr>
              <w:rFonts w:ascii="Times New Roman" w:hAnsi="Times New Roman" w:cs="Times New Roman"/>
              <w:sz w:val="28"/>
              <w:szCs w:val="28"/>
            </w:rPr>
            <w:fldChar w:fldCharType="separate"/>
          </w:r>
          <w:hyperlink w:anchor="_Toc185519451" w:history="1">
            <w:r w:rsidR="00FB5924" w:rsidRPr="00FB5924">
              <w:rPr>
                <w:rStyle w:val="ae"/>
                <w:rFonts w:ascii="Times New Roman" w:hAnsi="Times New Roman" w:cs="Times New Roman"/>
                <w:noProof/>
                <w:sz w:val="28"/>
                <w:szCs w:val="28"/>
              </w:rPr>
              <w:t>Аннотация</w:t>
            </w:r>
            <w:r w:rsidR="00FB5924" w:rsidRPr="00FB5924">
              <w:rPr>
                <w:rFonts w:ascii="Times New Roman" w:hAnsi="Times New Roman" w:cs="Times New Roman"/>
                <w:noProof/>
                <w:webHidden/>
                <w:sz w:val="28"/>
                <w:szCs w:val="28"/>
              </w:rPr>
              <w:tab/>
            </w:r>
            <w:r w:rsidR="00FB5924" w:rsidRPr="00FB5924">
              <w:rPr>
                <w:rFonts w:ascii="Times New Roman" w:hAnsi="Times New Roman" w:cs="Times New Roman"/>
                <w:noProof/>
                <w:webHidden/>
                <w:sz w:val="28"/>
                <w:szCs w:val="28"/>
              </w:rPr>
              <w:fldChar w:fldCharType="begin"/>
            </w:r>
            <w:r w:rsidR="00FB5924" w:rsidRPr="00FB5924">
              <w:rPr>
                <w:rFonts w:ascii="Times New Roman" w:hAnsi="Times New Roman" w:cs="Times New Roman"/>
                <w:noProof/>
                <w:webHidden/>
                <w:sz w:val="28"/>
                <w:szCs w:val="28"/>
              </w:rPr>
              <w:instrText xml:space="preserve"> PAGEREF _Toc185519451 \h </w:instrText>
            </w:r>
            <w:r w:rsidR="00FB5924" w:rsidRPr="00FB5924">
              <w:rPr>
                <w:rFonts w:ascii="Times New Roman" w:hAnsi="Times New Roman" w:cs="Times New Roman"/>
                <w:noProof/>
                <w:webHidden/>
                <w:sz w:val="28"/>
                <w:szCs w:val="28"/>
              </w:rPr>
            </w:r>
            <w:r w:rsidR="00FB5924"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9</w:t>
            </w:r>
            <w:r w:rsidR="00FB5924" w:rsidRPr="00FB5924">
              <w:rPr>
                <w:rFonts w:ascii="Times New Roman" w:hAnsi="Times New Roman" w:cs="Times New Roman"/>
                <w:noProof/>
                <w:webHidden/>
                <w:sz w:val="28"/>
                <w:szCs w:val="28"/>
              </w:rPr>
              <w:fldChar w:fldCharType="end"/>
            </w:r>
          </w:hyperlink>
        </w:p>
        <w:p w14:paraId="70291C07" w14:textId="03A0DFDB"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52" w:history="1">
            <w:r w:rsidRPr="00FB5924">
              <w:rPr>
                <w:rStyle w:val="ae"/>
                <w:rFonts w:ascii="Times New Roman" w:hAnsi="Times New Roman" w:cs="Times New Roman"/>
                <w:noProof/>
                <w:sz w:val="28"/>
                <w:szCs w:val="28"/>
              </w:rPr>
              <w:t>1. Общие сведения об участниках диагностического исследования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12</w:t>
            </w:r>
            <w:r w:rsidRPr="00FB5924">
              <w:rPr>
                <w:rFonts w:ascii="Times New Roman" w:hAnsi="Times New Roman" w:cs="Times New Roman"/>
                <w:noProof/>
                <w:webHidden/>
                <w:sz w:val="28"/>
                <w:szCs w:val="28"/>
              </w:rPr>
              <w:fldChar w:fldCharType="end"/>
            </w:r>
          </w:hyperlink>
        </w:p>
        <w:p w14:paraId="74252FFA" w14:textId="7BF86753"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53" w:history="1">
            <w:r w:rsidRPr="00FB5924">
              <w:rPr>
                <w:rStyle w:val="ae"/>
                <w:rFonts w:ascii="Times New Roman" w:hAnsi="Times New Roman" w:cs="Times New Roman"/>
                <w:noProof/>
                <w:sz w:val="28"/>
                <w:szCs w:val="28"/>
              </w:rPr>
              <w:t>2. Структура диагностической работы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16</w:t>
            </w:r>
            <w:r w:rsidRPr="00FB5924">
              <w:rPr>
                <w:rFonts w:ascii="Times New Roman" w:hAnsi="Times New Roman" w:cs="Times New Roman"/>
                <w:noProof/>
                <w:webHidden/>
                <w:sz w:val="28"/>
                <w:szCs w:val="28"/>
              </w:rPr>
              <w:fldChar w:fldCharType="end"/>
            </w:r>
          </w:hyperlink>
        </w:p>
        <w:p w14:paraId="51AE7857" w14:textId="6CCC7D86"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54" w:history="1">
            <w:r w:rsidRPr="00FB5924">
              <w:rPr>
                <w:rStyle w:val="ae"/>
                <w:rFonts w:ascii="Times New Roman" w:hAnsi="Times New Roman" w:cs="Times New Roman"/>
                <w:noProof/>
                <w:sz w:val="28"/>
                <w:szCs w:val="28"/>
              </w:rPr>
              <w:t>2.1. Математика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16</w:t>
            </w:r>
            <w:r w:rsidRPr="00FB5924">
              <w:rPr>
                <w:rFonts w:ascii="Times New Roman" w:hAnsi="Times New Roman" w:cs="Times New Roman"/>
                <w:noProof/>
                <w:webHidden/>
                <w:sz w:val="28"/>
                <w:szCs w:val="28"/>
              </w:rPr>
              <w:fldChar w:fldCharType="end"/>
            </w:r>
          </w:hyperlink>
        </w:p>
        <w:p w14:paraId="2D4B7873" w14:textId="3AF1E434"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55" w:history="1">
            <w:r w:rsidRPr="00FB5924">
              <w:rPr>
                <w:rStyle w:val="ae"/>
                <w:rFonts w:ascii="Times New Roman" w:hAnsi="Times New Roman" w:cs="Times New Roman"/>
                <w:noProof/>
                <w:sz w:val="28"/>
                <w:szCs w:val="28"/>
              </w:rPr>
              <w:t>2.2. География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16</w:t>
            </w:r>
            <w:r w:rsidRPr="00FB5924">
              <w:rPr>
                <w:rFonts w:ascii="Times New Roman" w:hAnsi="Times New Roman" w:cs="Times New Roman"/>
                <w:noProof/>
                <w:webHidden/>
                <w:sz w:val="28"/>
                <w:szCs w:val="28"/>
              </w:rPr>
              <w:fldChar w:fldCharType="end"/>
            </w:r>
          </w:hyperlink>
        </w:p>
        <w:p w14:paraId="43589B42" w14:textId="463A0580"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56" w:history="1">
            <w:r w:rsidRPr="00FB5924">
              <w:rPr>
                <w:rStyle w:val="ae"/>
                <w:rFonts w:ascii="Times New Roman" w:eastAsia="Times New Roman" w:hAnsi="Times New Roman" w:cs="Times New Roman"/>
                <w:noProof/>
                <w:sz w:val="28"/>
                <w:szCs w:val="28"/>
                <w:lang w:eastAsia="ru-RU"/>
              </w:rPr>
              <w:t>2.3. История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22</w:t>
            </w:r>
            <w:r w:rsidRPr="00FB5924">
              <w:rPr>
                <w:rFonts w:ascii="Times New Roman" w:hAnsi="Times New Roman" w:cs="Times New Roman"/>
                <w:noProof/>
                <w:webHidden/>
                <w:sz w:val="28"/>
                <w:szCs w:val="28"/>
              </w:rPr>
              <w:fldChar w:fldCharType="end"/>
            </w:r>
          </w:hyperlink>
        </w:p>
        <w:p w14:paraId="394917C1" w14:textId="5F11BAD9"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57" w:history="1">
            <w:r w:rsidRPr="00FB5924">
              <w:rPr>
                <w:rStyle w:val="ae"/>
                <w:rFonts w:ascii="Times New Roman" w:hAnsi="Times New Roman" w:cs="Times New Roman"/>
                <w:noProof/>
                <w:sz w:val="28"/>
                <w:szCs w:val="28"/>
              </w:rPr>
              <w:t>2.4. Иностранный язык (английский)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22</w:t>
            </w:r>
            <w:r w:rsidRPr="00FB5924">
              <w:rPr>
                <w:rFonts w:ascii="Times New Roman" w:hAnsi="Times New Roman" w:cs="Times New Roman"/>
                <w:noProof/>
                <w:webHidden/>
                <w:sz w:val="28"/>
                <w:szCs w:val="28"/>
              </w:rPr>
              <w:fldChar w:fldCharType="end"/>
            </w:r>
          </w:hyperlink>
        </w:p>
        <w:p w14:paraId="44212CB7" w14:textId="60134A2E"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58" w:history="1">
            <w:r w:rsidRPr="00FB5924">
              <w:rPr>
                <w:rStyle w:val="ae"/>
                <w:rFonts w:ascii="Times New Roman" w:hAnsi="Times New Roman" w:cs="Times New Roman"/>
                <w:noProof/>
                <w:sz w:val="28"/>
                <w:szCs w:val="28"/>
              </w:rPr>
              <w:t>2.5. Основы безопасности и защиты Родины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24</w:t>
            </w:r>
            <w:r w:rsidRPr="00FB5924">
              <w:rPr>
                <w:rFonts w:ascii="Times New Roman" w:hAnsi="Times New Roman" w:cs="Times New Roman"/>
                <w:noProof/>
                <w:webHidden/>
                <w:sz w:val="28"/>
                <w:szCs w:val="28"/>
              </w:rPr>
              <w:fldChar w:fldCharType="end"/>
            </w:r>
          </w:hyperlink>
        </w:p>
        <w:p w14:paraId="47BD4E02" w14:textId="3EF88BAD"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59" w:history="1">
            <w:r w:rsidRPr="00FB5924">
              <w:rPr>
                <w:rStyle w:val="ae"/>
                <w:rFonts w:ascii="Times New Roman" w:hAnsi="Times New Roman" w:cs="Times New Roman"/>
                <w:noProof/>
                <w:sz w:val="28"/>
                <w:szCs w:val="28"/>
              </w:rPr>
              <w:t>2.6. Физика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_Toc185519459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26</w:t>
            </w:r>
            <w:r w:rsidRPr="00FB5924">
              <w:rPr>
                <w:rFonts w:ascii="Times New Roman" w:hAnsi="Times New Roman" w:cs="Times New Roman"/>
                <w:noProof/>
                <w:webHidden/>
                <w:sz w:val="28"/>
                <w:szCs w:val="28"/>
              </w:rPr>
              <w:fldChar w:fldCharType="end"/>
            </w:r>
          </w:hyperlink>
        </w:p>
        <w:p w14:paraId="44668149" w14:textId="78891BB3"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0" w:history="1">
            <w:r w:rsidRPr="00FB5924">
              <w:rPr>
                <w:rStyle w:val="ae"/>
                <w:rFonts w:ascii="Times New Roman" w:hAnsi="Times New Roman" w:cs="Times New Roman"/>
                <w:noProof/>
                <w:sz w:val="28"/>
                <w:szCs w:val="28"/>
              </w:rPr>
              <w:t>2.7. Химия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28</w:t>
            </w:r>
            <w:r w:rsidRPr="00FB5924">
              <w:rPr>
                <w:rFonts w:ascii="Times New Roman" w:hAnsi="Times New Roman" w:cs="Times New Roman"/>
                <w:noProof/>
                <w:webHidden/>
                <w:sz w:val="28"/>
                <w:szCs w:val="28"/>
              </w:rPr>
              <w:fldChar w:fldCharType="end"/>
            </w:r>
          </w:hyperlink>
        </w:p>
        <w:p w14:paraId="2B7AB034" w14:textId="678F1E45"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1" w:history="1">
            <w:r w:rsidRPr="00FB5924">
              <w:rPr>
                <w:rStyle w:val="ae"/>
                <w:rFonts w:ascii="Times New Roman" w:hAnsi="Times New Roman" w:cs="Times New Roman"/>
                <w:noProof/>
                <w:sz w:val="28"/>
                <w:szCs w:val="28"/>
              </w:rPr>
              <w:t>2.8. Биология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29</w:t>
            </w:r>
            <w:r w:rsidRPr="00FB5924">
              <w:rPr>
                <w:rFonts w:ascii="Times New Roman" w:hAnsi="Times New Roman" w:cs="Times New Roman"/>
                <w:noProof/>
                <w:webHidden/>
                <w:sz w:val="28"/>
                <w:szCs w:val="28"/>
              </w:rPr>
              <w:fldChar w:fldCharType="end"/>
            </w:r>
          </w:hyperlink>
        </w:p>
        <w:p w14:paraId="1CC676D6" w14:textId="3FC444C5"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2" w:history="1">
            <w:r w:rsidRPr="00FB5924">
              <w:rPr>
                <w:rStyle w:val="ae"/>
                <w:rFonts w:ascii="Times New Roman" w:hAnsi="Times New Roman" w:cs="Times New Roman"/>
                <w:noProof/>
                <w:sz w:val="28"/>
                <w:szCs w:val="28"/>
              </w:rPr>
              <w:t>2.9. Обществознание</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30</w:t>
            </w:r>
            <w:r w:rsidRPr="00FB5924">
              <w:rPr>
                <w:rFonts w:ascii="Times New Roman" w:hAnsi="Times New Roman" w:cs="Times New Roman"/>
                <w:noProof/>
                <w:webHidden/>
                <w:sz w:val="28"/>
                <w:szCs w:val="28"/>
              </w:rPr>
              <w:fldChar w:fldCharType="end"/>
            </w:r>
          </w:hyperlink>
        </w:p>
        <w:p w14:paraId="04C9AF36" w14:textId="03A3D8E4"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3" w:history="1">
            <w:r w:rsidRPr="00FB5924">
              <w:rPr>
                <w:rStyle w:val="ae"/>
                <w:rFonts w:ascii="Times New Roman" w:hAnsi="Times New Roman" w:cs="Times New Roman"/>
                <w:noProof/>
                <w:sz w:val="28"/>
                <w:szCs w:val="28"/>
              </w:rPr>
              <w:t>2.10. Русский язык.</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31</w:t>
            </w:r>
            <w:r w:rsidRPr="00FB5924">
              <w:rPr>
                <w:rFonts w:ascii="Times New Roman" w:hAnsi="Times New Roman" w:cs="Times New Roman"/>
                <w:noProof/>
                <w:webHidden/>
                <w:sz w:val="28"/>
                <w:szCs w:val="28"/>
              </w:rPr>
              <w:fldChar w:fldCharType="end"/>
            </w:r>
          </w:hyperlink>
        </w:p>
        <w:p w14:paraId="48535853" w14:textId="47A309EE"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4" w:history="1">
            <w:r w:rsidRPr="00FB5924">
              <w:rPr>
                <w:rStyle w:val="ae"/>
                <w:rFonts w:ascii="Times New Roman" w:hAnsi="Times New Roman" w:cs="Times New Roman"/>
                <w:noProof/>
                <w:sz w:val="28"/>
                <w:szCs w:val="28"/>
              </w:rPr>
              <w:t>2.11. Литература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33</w:t>
            </w:r>
            <w:r w:rsidRPr="00FB5924">
              <w:rPr>
                <w:rFonts w:ascii="Times New Roman" w:hAnsi="Times New Roman" w:cs="Times New Roman"/>
                <w:noProof/>
                <w:webHidden/>
                <w:sz w:val="28"/>
                <w:szCs w:val="28"/>
              </w:rPr>
              <w:fldChar w:fldCharType="end"/>
            </w:r>
          </w:hyperlink>
        </w:p>
        <w:p w14:paraId="40703A59" w14:textId="4326EEC6"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5" w:history="1">
            <w:r w:rsidRPr="00FB5924">
              <w:rPr>
                <w:rStyle w:val="ae"/>
                <w:rFonts w:ascii="Times New Roman" w:hAnsi="Times New Roman" w:cs="Times New Roman"/>
                <w:noProof/>
                <w:sz w:val="28"/>
                <w:szCs w:val="28"/>
              </w:rPr>
              <w:t>2.12. Технология.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35</w:t>
            </w:r>
            <w:r w:rsidRPr="00FB5924">
              <w:rPr>
                <w:rFonts w:ascii="Times New Roman" w:hAnsi="Times New Roman" w:cs="Times New Roman"/>
                <w:noProof/>
                <w:webHidden/>
                <w:sz w:val="28"/>
                <w:szCs w:val="28"/>
              </w:rPr>
              <w:fldChar w:fldCharType="end"/>
            </w:r>
          </w:hyperlink>
        </w:p>
        <w:p w14:paraId="2C7B4C23" w14:textId="36E9D1EB"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6" w:history="1">
            <w:r w:rsidRPr="00FB5924">
              <w:rPr>
                <w:rStyle w:val="ae"/>
                <w:rFonts w:ascii="Times New Roman" w:hAnsi="Times New Roman" w:cs="Times New Roman"/>
                <w:noProof/>
                <w:sz w:val="28"/>
                <w:szCs w:val="28"/>
              </w:rPr>
              <w:t>2.13. Информатика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37</w:t>
            </w:r>
            <w:r w:rsidRPr="00FB5924">
              <w:rPr>
                <w:rFonts w:ascii="Times New Roman" w:hAnsi="Times New Roman" w:cs="Times New Roman"/>
                <w:noProof/>
                <w:webHidden/>
                <w:sz w:val="28"/>
                <w:szCs w:val="28"/>
              </w:rPr>
              <w:fldChar w:fldCharType="end"/>
            </w:r>
          </w:hyperlink>
        </w:p>
        <w:p w14:paraId="1124B276" w14:textId="7C2873A7"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7" w:history="1">
            <w:r w:rsidRPr="00FB5924">
              <w:rPr>
                <w:rStyle w:val="ae"/>
                <w:rFonts w:ascii="Times New Roman" w:hAnsi="Times New Roman" w:cs="Times New Roman"/>
                <w:noProof/>
                <w:sz w:val="28"/>
                <w:szCs w:val="28"/>
              </w:rPr>
              <w:t>2.14. Руководители образовательной организации</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38</w:t>
            </w:r>
            <w:r w:rsidRPr="00FB5924">
              <w:rPr>
                <w:rFonts w:ascii="Times New Roman" w:hAnsi="Times New Roman" w:cs="Times New Roman"/>
                <w:noProof/>
                <w:webHidden/>
                <w:sz w:val="28"/>
                <w:szCs w:val="28"/>
              </w:rPr>
              <w:fldChar w:fldCharType="end"/>
            </w:r>
          </w:hyperlink>
        </w:p>
        <w:p w14:paraId="47DF00E1" w14:textId="4BCC9904"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68" w:history="1">
            <w:r w:rsidRPr="00FB5924">
              <w:rPr>
                <w:rStyle w:val="ae"/>
                <w:rFonts w:ascii="Times New Roman" w:eastAsia="Times New Roman" w:hAnsi="Times New Roman" w:cs="Times New Roman"/>
                <w:noProof/>
                <w:sz w:val="28"/>
                <w:szCs w:val="28"/>
              </w:rPr>
              <w:t>3. Анализ результатов выполнения диагностических работ по предметной области «Математика»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40</w:t>
            </w:r>
            <w:r w:rsidRPr="00FB5924">
              <w:rPr>
                <w:rFonts w:ascii="Times New Roman" w:hAnsi="Times New Roman" w:cs="Times New Roman"/>
                <w:noProof/>
                <w:webHidden/>
                <w:sz w:val="28"/>
                <w:szCs w:val="28"/>
              </w:rPr>
              <w:fldChar w:fldCharType="end"/>
            </w:r>
          </w:hyperlink>
        </w:p>
        <w:p w14:paraId="5131916D" w14:textId="0317073F"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69" w:history="1">
            <w:r w:rsidRPr="00FB5924">
              <w:rPr>
                <w:rStyle w:val="ae"/>
                <w:rFonts w:ascii="Times New Roman" w:eastAsia="Times New Roman" w:hAnsi="Times New Roman" w:cs="Times New Roman"/>
                <w:noProof/>
                <w:sz w:val="28"/>
                <w:szCs w:val="28"/>
              </w:rPr>
              <w:t>3.1 Характеристика участников диагностического исследования предметной области «Математика»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_Toc185519469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40</w:t>
            </w:r>
            <w:r w:rsidRPr="00FB5924">
              <w:rPr>
                <w:rFonts w:ascii="Times New Roman" w:hAnsi="Times New Roman" w:cs="Times New Roman"/>
                <w:noProof/>
                <w:webHidden/>
                <w:sz w:val="28"/>
                <w:szCs w:val="28"/>
              </w:rPr>
              <w:fldChar w:fldCharType="end"/>
            </w:r>
          </w:hyperlink>
        </w:p>
        <w:p w14:paraId="75A4ECB1" w14:textId="6324A44B"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70" w:history="1">
            <w:r w:rsidRPr="00FB5924">
              <w:rPr>
                <w:rStyle w:val="ae"/>
                <w:rFonts w:ascii="Times New Roman" w:eastAsia="Times New Roman" w:hAnsi="Times New Roman" w:cs="Times New Roman"/>
                <w:noProof/>
                <w:sz w:val="28"/>
                <w:szCs w:val="28"/>
              </w:rPr>
              <w:t>3.2. Профессиональные затруднения педагогических работников предметной области «Математика»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41</w:t>
            </w:r>
            <w:r w:rsidRPr="00FB5924">
              <w:rPr>
                <w:rFonts w:ascii="Times New Roman" w:hAnsi="Times New Roman" w:cs="Times New Roman"/>
                <w:noProof/>
                <w:webHidden/>
                <w:sz w:val="28"/>
                <w:szCs w:val="28"/>
              </w:rPr>
              <w:fldChar w:fldCharType="end"/>
            </w:r>
          </w:hyperlink>
        </w:p>
        <w:p w14:paraId="53194A4B" w14:textId="3D9162C7"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71" w:history="1">
            <w:r w:rsidRPr="00FB5924">
              <w:rPr>
                <w:rStyle w:val="ae"/>
                <w:rFonts w:ascii="Times New Roman" w:eastAsia="Times New Roman" w:hAnsi="Times New Roman" w:cs="Times New Roman"/>
                <w:noProof/>
                <w:sz w:val="28"/>
                <w:szCs w:val="28"/>
              </w:rPr>
              <w:t>3.3.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44</w:t>
            </w:r>
            <w:r w:rsidRPr="00FB5924">
              <w:rPr>
                <w:rFonts w:ascii="Times New Roman" w:hAnsi="Times New Roman" w:cs="Times New Roman"/>
                <w:noProof/>
                <w:webHidden/>
                <w:sz w:val="28"/>
                <w:szCs w:val="28"/>
              </w:rPr>
              <w:fldChar w:fldCharType="end"/>
            </w:r>
          </w:hyperlink>
        </w:p>
        <w:p w14:paraId="0C44132A" w14:textId="0FBFB13C"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72" w:history="1">
            <w:r w:rsidRPr="00FB5924">
              <w:rPr>
                <w:rStyle w:val="ae"/>
                <w:rFonts w:ascii="Times New Roman" w:eastAsia="Times New Roman" w:hAnsi="Times New Roman" w:cs="Times New Roman"/>
                <w:noProof/>
                <w:sz w:val="28"/>
                <w:szCs w:val="28"/>
              </w:rPr>
              <w:t>3.4. Методические рекомендации педагогическим работникам предметной области «Математика»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45</w:t>
            </w:r>
            <w:r w:rsidRPr="00FB5924">
              <w:rPr>
                <w:rFonts w:ascii="Times New Roman" w:hAnsi="Times New Roman" w:cs="Times New Roman"/>
                <w:noProof/>
                <w:webHidden/>
                <w:sz w:val="28"/>
                <w:szCs w:val="28"/>
              </w:rPr>
              <w:fldChar w:fldCharType="end"/>
            </w:r>
          </w:hyperlink>
        </w:p>
        <w:p w14:paraId="2A9FE5A9" w14:textId="47FEF20F"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73" w:history="1">
            <w:r w:rsidRPr="00FB5924">
              <w:rPr>
                <w:rStyle w:val="ae"/>
                <w:rFonts w:ascii="Times New Roman" w:eastAsia="Times New Roman" w:hAnsi="Times New Roman" w:cs="Times New Roman"/>
                <w:noProof/>
                <w:sz w:val="28"/>
                <w:szCs w:val="28"/>
              </w:rPr>
              <w:t>4. Анализ результатов выполнения диагностических работ по предметной области «География»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46</w:t>
            </w:r>
            <w:r w:rsidRPr="00FB5924">
              <w:rPr>
                <w:rFonts w:ascii="Times New Roman" w:hAnsi="Times New Roman" w:cs="Times New Roman"/>
                <w:noProof/>
                <w:webHidden/>
                <w:sz w:val="28"/>
                <w:szCs w:val="28"/>
              </w:rPr>
              <w:fldChar w:fldCharType="end"/>
            </w:r>
          </w:hyperlink>
        </w:p>
        <w:p w14:paraId="533A4F19" w14:textId="1A990A2F"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74" w:history="1">
            <w:r w:rsidRPr="00FB5924">
              <w:rPr>
                <w:rStyle w:val="ae"/>
                <w:rFonts w:ascii="Times New Roman" w:eastAsia="Times New Roman" w:hAnsi="Times New Roman" w:cs="Times New Roman"/>
                <w:noProof/>
                <w:sz w:val="28"/>
                <w:szCs w:val="28"/>
              </w:rPr>
              <w:t>4.1 Характеристика участников диагностического исследования предметной области «География»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46</w:t>
            </w:r>
            <w:r w:rsidRPr="00FB5924">
              <w:rPr>
                <w:rFonts w:ascii="Times New Roman" w:hAnsi="Times New Roman" w:cs="Times New Roman"/>
                <w:noProof/>
                <w:webHidden/>
                <w:sz w:val="28"/>
                <w:szCs w:val="28"/>
              </w:rPr>
              <w:fldChar w:fldCharType="end"/>
            </w:r>
          </w:hyperlink>
        </w:p>
        <w:p w14:paraId="7EF94F97" w14:textId="4DB87C0C"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75" w:history="1">
            <w:r w:rsidRPr="00FB5924">
              <w:rPr>
                <w:rStyle w:val="ae"/>
                <w:rFonts w:ascii="Times New Roman" w:eastAsia="Times New Roman" w:hAnsi="Times New Roman" w:cs="Times New Roman"/>
                <w:noProof/>
                <w:sz w:val="28"/>
                <w:szCs w:val="28"/>
              </w:rPr>
              <w:t xml:space="preserve">4.2 </w:t>
            </w:r>
            <w:r w:rsidR="003F0BD4" w:rsidRPr="003F0BD4">
              <w:rPr>
                <w:rStyle w:val="ae"/>
                <w:rFonts w:ascii="Times New Roman" w:eastAsia="Times New Roman" w:hAnsi="Times New Roman" w:cs="Times New Roman"/>
                <w:noProof/>
                <w:sz w:val="28"/>
                <w:szCs w:val="28"/>
              </w:rPr>
              <w:t>Профессиональные затруднения педагогических работников предметной области «География».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47</w:t>
            </w:r>
            <w:r w:rsidRPr="00FB5924">
              <w:rPr>
                <w:rFonts w:ascii="Times New Roman" w:hAnsi="Times New Roman" w:cs="Times New Roman"/>
                <w:noProof/>
                <w:webHidden/>
                <w:sz w:val="28"/>
                <w:szCs w:val="28"/>
              </w:rPr>
              <w:fldChar w:fldCharType="end"/>
            </w:r>
          </w:hyperlink>
        </w:p>
        <w:p w14:paraId="3D6F4812" w14:textId="397BA7A2"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76" w:history="1">
            <w:r w:rsidRPr="00FB5924">
              <w:rPr>
                <w:rStyle w:val="ae"/>
                <w:rFonts w:ascii="Times New Roman" w:eastAsia="Times New Roman" w:hAnsi="Times New Roman" w:cs="Times New Roman"/>
                <w:noProof/>
                <w:sz w:val="28"/>
                <w:szCs w:val="28"/>
              </w:rPr>
              <w:t>4.3</w:t>
            </w:r>
            <w:r w:rsidR="003F0BD4" w:rsidRPr="003F0BD4">
              <w:t xml:space="preserve"> </w:t>
            </w:r>
            <w:r w:rsidR="003F0BD4" w:rsidRPr="003F0BD4">
              <w:rPr>
                <w:rStyle w:val="ae"/>
                <w:rFonts w:ascii="Times New Roman" w:eastAsia="Times New Roman" w:hAnsi="Times New Roman" w:cs="Times New Roman"/>
                <w:noProof/>
                <w:sz w:val="28"/>
                <w:szCs w:val="28"/>
              </w:rPr>
              <w:t>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47</w:t>
            </w:r>
            <w:r w:rsidRPr="00FB5924">
              <w:rPr>
                <w:rFonts w:ascii="Times New Roman" w:hAnsi="Times New Roman" w:cs="Times New Roman"/>
                <w:noProof/>
                <w:webHidden/>
                <w:sz w:val="28"/>
                <w:szCs w:val="28"/>
              </w:rPr>
              <w:fldChar w:fldCharType="end"/>
            </w:r>
          </w:hyperlink>
        </w:p>
        <w:p w14:paraId="712CA9E3" w14:textId="57DAD26F"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77" w:history="1">
            <w:r w:rsidRPr="00FB5924">
              <w:rPr>
                <w:rStyle w:val="ae"/>
                <w:rFonts w:ascii="Times New Roman" w:eastAsia="Times New Roman" w:hAnsi="Times New Roman" w:cs="Times New Roman"/>
                <w:noProof/>
                <w:sz w:val="28"/>
                <w:szCs w:val="28"/>
              </w:rPr>
              <w:t>4.</w:t>
            </w:r>
            <w:r w:rsidR="003F0BD4">
              <w:rPr>
                <w:rStyle w:val="ae"/>
                <w:rFonts w:ascii="Times New Roman" w:eastAsia="Times New Roman" w:hAnsi="Times New Roman" w:cs="Times New Roman"/>
                <w:noProof/>
                <w:sz w:val="28"/>
                <w:szCs w:val="28"/>
              </w:rPr>
              <w:t>4</w:t>
            </w:r>
            <w:r w:rsidRPr="00FB5924">
              <w:rPr>
                <w:rStyle w:val="ae"/>
                <w:rFonts w:ascii="Times New Roman" w:eastAsia="Times New Roman" w:hAnsi="Times New Roman" w:cs="Times New Roman"/>
                <w:noProof/>
                <w:sz w:val="28"/>
                <w:szCs w:val="28"/>
              </w:rPr>
              <w:t>.</w:t>
            </w:r>
            <w:r w:rsidR="003F0BD4" w:rsidRPr="003F0BD4">
              <w:t xml:space="preserve"> </w:t>
            </w:r>
            <w:r w:rsidR="003F0BD4" w:rsidRPr="003F0BD4">
              <w:rPr>
                <w:rStyle w:val="ae"/>
                <w:rFonts w:ascii="Times New Roman" w:eastAsia="Times New Roman" w:hAnsi="Times New Roman" w:cs="Times New Roman"/>
                <w:noProof/>
                <w:sz w:val="28"/>
                <w:szCs w:val="28"/>
              </w:rPr>
              <w:t>Методические рекомендации педагогическим работникам предметной области «География».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55</w:t>
            </w:r>
            <w:r w:rsidRPr="00FB5924">
              <w:rPr>
                <w:rFonts w:ascii="Times New Roman" w:hAnsi="Times New Roman" w:cs="Times New Roman"/>
                <w:noProof/>
                <w:webHidden/>
                <w:sz w:val="28"/>
                <w:szCs w:val="28"/>
              </w:rPr>
              <w:fldChar w:fldCharType="end"/>
            </w:r>
          </w:hyperlink>
        </w:p>
        <w:p w14:paraId="5DF6E17D" w14:textId="00C7CB56"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79" w:history="1">
            <w:r w:rsidRPr="00FB5924">
              <w:rPr>
                <w:rStyle w:val="ae"/>
                <w:rFonts w:ascii="Times New Roman" w:hAnsi="Times New Roman" w:cs="Times New Roman"/>
                <w:noProof/>
                <w:sz w:val="28"/>
                <w:szCs w:val="28"/>
              </w:rPr>
              <w:t>5. Анализ результатов выполнения диагностических работ по предметной области «История»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_Toc185519479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56</w:t>
            </w:r>
            <w:r w:rsidRPr="00FB5924">
              <w:rPr>
                <w:rFonts w:ascii="Times New Roman" w:hAnsi="Times New Roman" w:cs="Times New Roman"/>
                <w:noProof/>
                <w:webHidden/>
                <w:sz w:val="28"/>
                <w:szCs w:val="28"/>
              </w:rPr>
              <w:fldChar w:fldCharType="end"/>
            </w:r>
          </w:hyperlink>
        </w:p>
        <w:p w14:paraId="63356CD9" w14:textId="0BD06202"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0" w:history="1">
            <w:r w:rsidRPr="00FB5924">
              <w:rPr>
                <w:rStyle w:val="ae"/>
                <w:rFonts w:ascii="Times New Roman" w:hAnsi="Times New Roman" w:cs="Times New Roman"/>
                <w:noProof/>
                <w:sz w:val="28"/>
                <w:szCs w:val="28"/>
              </w:rPr>
              <w:t>5.1. Характеристика участников диагностического исследования предметной области «История»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56</w:t>
            </w:r>
            <w:r w:rsidRPr="00FB5924">
              <w:rPr>
                <w:rFonts w:ascii="Times New Roman" w:hAnsi="Times New Roman" w:cs="Times New Roman"/>
                <w:noProof/>
                <w:webHidden/>
                <w:sz w:val="28"/>
                <w:szCs w:val="28"/>
              </w:rPr>
              <w:fldChar w:fldCharType="end"/>
            </w:r>
          </w:hyperlink>
        </w:p>
        <w:p w14:paraId="139DA504" w14:textId="544CB04E"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1" w:history="1">
            <w:r w:rsidRPr="00FB5924">
              <w:rPr>
                <w:rStyle w:val="ae"/>
                <w:rFonts w:ascii="Times New Roman" w:hAnsi="Times New Roman" w:cs="Times New Roman"/>
                <w:noProof/>
                <w:sz w:val="28"/>
                <w:szCs w:val="28"/>
              </w:rPr>
              <w:t>5.2. Профессиональные затруднения педагогических работников предметной области «История»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57</w:t>
            </w:r>
            <w:r w:rsidRPr="00FB5924">
              <w:rPr>
                <w:rFonts w:ascii="Times New Roman" w:hAnsi="Times New Roman" w:cs="Times New Roman"/>
                <w:noProof/>
                <w:webHidden/>
                <w:sz w:val="28"/>
                <w:szCs w:val="28"/>
              </w:rPr>
              <w:fldChar w:fldCharType="end"/>
            </w:r>
          </w:hyperlink>
        </w:p>
        <w:p w14:paraId="21D03850" w14:textId="1D1493EA"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2" w:history="1">
            <w:r w:rsidRPr="00FB5924">
              <w:rPr>
                <w:rStyle w:val="ae"/>
                <w:rFonts w:ascii="Times New Roman" w:hAnsi="Times New Roman" w:cs="Times New Roman"/>
                <w:noProof/>
                <w:sz w:val="28"/>
                <w:szCs w:val="28"/>
              </w:rPr>
              <w:t>5.3.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61</w:t>
            </w:r>
            <w:r w:rsidRPr="00FB5924">
              <w:rPr>
                <w:rFonts w:ascii="Times New Roman" w:hAnsi="Times New Roman" w:cs="Times New Roman"/>
                <w:noProof/>
                <w:webHidden/>
                <w:sz w:val="28"/>
                <w:szCs w:val="28"/>
              </w:rPr>
              <w:fldChar w:fldCharType="end"/>
            </w:r>
          </w:hyperlink>
        </w:p>
        <w:p w14:paraId="4C0D0ED5" w14:textId="397B45A2"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3" w:history="1">
            <w:r w:rsidRPr="00FB5924">
              <w:rPr>
                <w:rStyle w:val="ae"/>
                <w:rFonts w:ascii="Times New Roman" w:hAnsi="Times New Roman" w:cs="Times New Roman"/>
                <w:noProof/>
                <w:sz w:val="28"/>
                <w:szCs w:val="28"/>
              </w:rPr>
              <w:t>5.4. Методические рекомендации педагогическим работникам предметной области «История»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63</w:t>
            </w:r>
            <w:r w:rsidRPr="00FB5924">
              <w:rPr>
                <w:rFonts w:ascii="Times New Roman" w:hAnsi="Times New Roman" w:cs="Times New Roman"/>
                <w:noProof/>
                <w:webHidden/>
                <w:sz w:val="28"/>
                <w:szCs w:val="28"/>
              </w:rPr>
              <w:fldChar w:fldCharType="end"/>
            </w:r>
          </w:hyperlink>
        </w:p>
        <w:p w14:paraId="2BFEDCF1" w14:textId="492B3895"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84" w:history="1">
            <w:r w:rsidRPr="00FB5924">
              <w:rPr>
                <w:rStyle w:val="ae"/>
                <w:rFonts w:ascii="Times New Roman" w:hAnsi="Times New Roman" w:cs="Times New Roman"/>
                <w:noProof/>
                <w:sz w:val="28"/>
                <w:szCs w:val="28"/>
              </w:rPr>
              <w:t>6. Анализ результатов выполнения диагностических работ по предметной области «Иностранный язык» (английский)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63</w:t>
            </w:r>
            <w:r w:rsidRPr="00FB5924">
              <w:rPr>
                <w:rFonts w:ascii="Times New Roman" w:hAnsi="Times New Roman" w:cs="Times New Roman"/>
                <w:noProof/>
                <w:webHidden/>
                <w:sz w:val="28"/>
                <w:szCs w:val="28"/>
              </w:rPr>
              <w:fldChar w:fldCharType="end"/>
            </w:r>
          </w:hyperlink>
        </w:p>
        <w:p w14:paraId="6B6EE20A" w14:textId="1A269914"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5" w:history="1">
            <w:r w:rsidRPr="00FB5924">
              <w:rPr>
                <w:rStyle w:val="ae"/>
                <w:rFonts w:ascii="Times New Roman" w:hAnsi="Times New Roman" w:cs="Times New Roman"/>
                <w:noProof/>
                <w:sz w:val="28"/>
                <w:szCs w:val="28"/>
              </w:rPr>
              <w:t>6.1. Характеристика участников диагностического исследования предметной области «Иностранный язык» (английский)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63</w:t>
            </w:r>
            <w:r w:rsidRPr="00FB5924">
              <w:rPr>
                <w:rFonts w:ascii="Times New Roman" w:hAnsi="Times New Roman" w:cs="Times New Roman"/>
                <w:noProof/>
                <w:webHidden/>
                <w:sz w:val="28"/>
                <w:szCs w:val="28"/>
              </w:rPr>
              <w:fldChar w:fldCharType="end"/>
            </w:r>
          </w:hyperlink>
        </w:p>
        <w:p w14:paraId="17E28755" w14:textId="55CB4BC9"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6" w:history="1">
            <w:r w:rsidRPr="00FB5924">
              <w:rPr>
                <w:rStyle w:val="ae"/>
                <w:rFonts w:ascii="Times New Roman" w:hAnsi="Times New Roman" w:cs="Times New Roman"/>
                <w:noProof/>
                <w:sz w:val="28"/>
                <w:szCs w:val="28"/>
              </w:rPr>
              <w:t>6.2. Профессиональные затруднения педагогических работников предметной области «Иностранный язык» (английский)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65</w:t>
            </w:r>
            <w:r w:rsidRPr="00FB5924">
              <w:rPr>
                <w:rFonts w:ascii="Times New Roman" w:hAnsi="Times New Roman" w:cs="Times New Roman"/>
                <w:noProof/>
                <w:webHidden/>
                <w:sz w:val="28"/>
                <w:szCs w:val="28"/>
              </w:rPr>
              <w:fldChar w:fldCharType="end"/>
            </w:r>
          </w:hyperlink>
        </w:p>
        <w:p w14:paraId="686E785B" w14:textId="73274EB5"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7" w:history="1">
            <w:r w:rsidRPr="00FB5924">
              <w:rPr>
                <w:rStyle w:val="ae"/>
                <w:rFonts w:ascii="Times New Roman" w:hAnsi="Times New Roman" w:cs="Times New Roman"/>
                <w:noProof/>
                <w:sz w:val="28"/>
                <w:szCs w:val="28"/>
              </w:rPr>
              <w:t>6.3.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71</w:t>
            </w:r>
            <w:r w:rsidRPr="00FB5924">
              <w:rPr>
                <w:rFonts w:ascii="Times New Roman" w:hAnsi="Times New Roman" w:cs="Times New Roman"/>
                <w:noProof/>
                <w:webHidden/>
                <w:sz w:val="28"/>
                <w:szCs w:val="28"/>
              </w:rPr>
              <w:fldChar w:fldCharType="end"/>
            </w:r>
          </w:hyperlink>
        </w:p>
        <w:p w14:paraId="710C28E7" w14:textId="46037D26"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88" w:history="1">
            <w:r w:rsidRPr="00FB5924">
              <w:rPr>
                <w:rStyle w:val="ae"/>
                <w:rFonts w:ascii="Times New Roman" w:hAnsi="Times New Roman" w:cs="Times New Roman"/>
                <w:noProof/>
                <w:sz w:val="28"/>
                <w:szCs w:val="28"/>
              </w:rPr>
              <w:t>6.4. Методические рекомендации педагогическим работникам предметной области «Иностранный язык» (английский)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71</w:t>
            </w:r>
            <w:r w:rsidRPr="00FB5924">
              <w:rPr>
                <w:rFonts w:ascii="Times New Roman" w:hAnsi="Times New Roman" w:cs="Times New Roman"/>
                <w:noProof/>
                <w:webHidden/>
                <w:sz w:val="28"/>
                <w:szCs w:val="28"/>
              </w:rPr>
              <w:fldChar w:fldCharType="end"/>
            </w:r>
          </w:hyperlink>
        </w:p>
        <w:p w14:paraId="7A8A0AB1" w14:textId="0EE4FD57"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89" w:history="1">
            <w:r w:rsidRPr="00FB5924">
              <w:rPr>
                <w:rStyle w:val="ae"/>
                <w:rFonts w:ascii="Times New Roman" w:eastAsia="Times New Roman" w:hAnsi="Times New Roman" w:cs="Times New Roman"/>
                <w:noProof/>
                <w:sz w:val="28"/>
                <w:szCs w:val="28"/>
                <w:lang w:eastAsia="ru-RU"/>
              </w:rPr>
              <w:t>7. Анализ результатов выполнения диагностических работ по предметной области «Основы безопасности и защита Родины»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_Toc185519489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72</w:t>
            </w:r>
            <w:r w:rsidRPr="00FB5924">
              <w:rPr>
                <w:rFonts w:ascii="Times New Roman" w:hAnsi="Times New Roman" w:cs="Times New Roman"/>
                <w:noProof/>
                <w:webHidden/>
                <w:sz w:val="28"/>
                <w:szCs w:val="28"/>
              </w:rPr>
              <w:fldChar w:fldCharType="end"/>
            </w:r>
          </w:hyperlink>
        </w:p>
        <w:p w14:paraId="1CC93458" w14:textId="01D7A09E"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0" w:history="1">
            <w:r w:rsidRPr="00FB5924">
              <w:rPr>
                <w:rStyle w:val="ae"/>
                <w:rFonts w:ascii="Times New Roman" w:eastAsia="Times New Roman" w:hAnsi="Times New Roman" w:cs="Times New Roman"/>
                <w:noProof/>
                <w:sz w:val="28"/>
                <w:szCs w:val="28"/>
                <w:lang w:eastAsia="ru-RU"/>
              </w:rPr>
              <w:t>7.1. Характеристика участников диагностического исследования предметной области «Основы безопасности и защита Родины»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72</w:t>
            </w:r>
            <w:r w:rsidRPr="00FB5924">
              <w:rPr>
                <w:rFonts w:ascii="Times New Roman" w:hAnsi="Times New Roman" w:cs="Times New Roman"/>
                <w:noProof/>
                <w:webHidden/>
                <w:sz w:val="28"/>
                <w:szCs w:val="28"/>
              </w:rPr>
              <w:fldChar w:fldCharType="end"/>
            </w:r>
          </w:hyperlink>
        </w:p>
        <w:p w14:paraId="6DE9DA2D" w14:textId="48396EBE"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1" w:history="1">
            <w:r w:rsidRPr="00FB5924">
              <w:rPr>
                <w:rStyle w:val="ae"/>
                <w:rFonts w:ascii="Times New Roman" w:eastAsia="Times New Roman" w:hAnsi="Times New Roman" w:cs="Times New Roman"/>
                <w:noProof/>
                <w:sz w:val="28"/>
                <w:szCs w:val="28"/>
                <w:lang w:eastAsia="ru-RU"/>
              </w:rPr>
              <w:t>7.2. Профессиональные затруднения педагогических работников предметной области «Основы безопасности и защиты Родины»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74</w:t>
            </w:r>
            <w:r w:rsidRPr="00FB5924">
              <w:rPr>
                <w:rFonts w:ascii="Times New Roman" w:hAnsi="Times New Roman" w:cs="Times New Roman"/>
                <w:noProof/>
                <w:webHidden/>
                <w:sz w:val="28"/>
                <w:szCs w:val="28"/>
              </w:rPr>
              <w:fldChar w:fldCharType="end"/>
            </w:r>
          </w:hyperlink>
        </w:p>
        <w:p w14:paraId="3F63D1C1" w14:textId="5E5A4258"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2" w:history="1">
            <w:r w:rsidRPr="00FB5924">
              <w:rPr>
                <w:rStyle w:val="ae"/>
                <w:rFonts w:ascii="Times New Roman" w:hAnsi="Times New Roman" w:cs="Times New Roman"/>
                <w:noProof/>
                <w:sz w:val="28"/>
                <w:szCs w:val="28"/>
              </w:rPr>
              <w:t>7.3.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76</w:t>
            </w:r>
            <w:r w:rsidRPr="00FB5924">
              <w:rPr>
                <w:rFonts w:ascii="Times New Roman" w:hAnsi="Times New Roman" w:cs="Times New Roman"/>
                <w:noProof/>
                <w:webHidden/>
                <w:sz w:val="28"/>
                <w:szCs w:val="28"/>
              </w:rPr>
              <w:fldChar w:fldCharType="end"/>
            </w:r>
          </w:hyperlink>
        </w:p>
        <w:p w14:paraId="7372B80B" w14:textId="47B01A36"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3" w:history="1">
            <w:r w:rsidRPr="00FB5924">
              <w:rPr>
                <w:rStyle w:val="ae"/>
                <w:rFonts w:ascii="Times New Roman" w:hAnsi="Times New Roman" w:cs="Times New Roman"/>
                <w:noProof/>
                <w:sz w:val="28"/>
                <w:szCs w:val="28"/>
              </w:rPr>
              <w:t>7.4. Методические рекомендации педагогическим работникам предметной области «Основы безопасности и защиты Родины»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77</w:t>
            </w:r>
            <w:r w:rsidRPr="00FB5924">
              <w:rPr>
                <w:rFonts w:ascii="Times New Roman" w:hAnsi="Times New Roman" w:cs="Times New Roman"/>
                <w:noProof/>
                <w:webHidden/>
                <w:sz w:val="28"/>
                <w:szCs w:val="28"/>
              </w:rPr>
              <w:fldChar w:fldCharType="end"/>
            </w:r>
          </w:hyperlink>
        </w:p>
        <w:p w14:paraId="130B8385" w14:textId="49EA6734"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94" w:history="1">
            <w:r w:rsidRPr="00FB5924">
              <w:rPr>
                <w:rStyle w:val="ae"/>
                <w:rFonts w:ascii="Times New Roman" w:eastAsia="Times New Roman" w:hAnsi="Times New Roman" w:cs="Times New Roman"/>
                <w:noProof/>
                <w:sz w:val="28"/>
                <w:szCs w:val="28"/>
                <w:lang w:eastAsia="ru-RU"/>
              </w:rPr>
              <w:t>8. Анализ результатов выполнения диагностических работ по предметной области «Физика»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79</w:t>
            </w:r>
            <w:r w:rsidRPr="00FB5924">
              <w:rPr>
                <w:rFonts w:ascii="Times New Roman" w:hAnsi="Times New Roman" w:cs="Times New Roman"/>
                <w:noProof/>
                <w:webHidden/>
                <w:sz w:val="28"/>
                <w:szCs w:val="28"/>
              </w:rPr>
              <w:fldChar w:fldCharType="end"/>
            </w:r>
          </w:hyperlink>
        </w:p>
        <w:p w14:paraId="3BC1532B" w14:textId="40860AB6"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5" w:history="1">
            <w:r w:rsidRPr="00FB5924">
              <w:rPr>
                <w:rStyle w:val="ae"/>
                <w:rFonts w:ascii="Times New Roman" w:eastAsia="Times New Roman" w:hAnsi="Times New Roman" w:cs="Times New Roman"/>
                <w:noProof/>
                <w:sz w:val="28"/>
                <w:szCs w:val="28"/>
                <w:lang w:eastAsia="ru-RU"/>
              </w:rPr>
              <w:t>8.1. Характеристика участников диагностического исследования предметной области «Физика»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79</w:t>
            </w:r>
            <w:r w:rsidRPr="00FB5924">
              <w:rPr>
                <w:rFonts w:ascii="Times New Roman" w:hAnsi="Times New Roman" w:cs="Times New Roman"/>
                <w:noProof/>
                <w:webHidden/>
                <w:sz w:val="28"/>
                <w:szCs w:val="28"/>
              </w:rPr>
              <w:fldChar w:fldCharType="end"/>
            </w:r>
          </w:hyperlink>
        </w:p>
        <w:p w14:paraId="02A067E6" w14:textId="7155B345"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6" w:history="1">
            <w:r w:rsidRPr="00FB5924">
              <w:rPr>
                <w:rStyle w:val="ae"/>
                <w:rFonts w:ascii="Times New Roman" w:eastAsia="Times New Roman" w:hAnsi="Times New Roman" w:cs="Times New Roman"/>
                <w:noProof/>
                <w:sz w:val="28"/>
                <w:szCs w:val="28"/>
                <w:lang w:eastAsia="ru-RU"/>
              </w:rPr>
              <w:t>8.2. Профессиональные затруднения педагогических работников предметной области «Физика»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81</w:t>
            </w:r>
            <w:r w:rsidRPr="00FB5924">
              <w:rPr>
                <w:rFonts w:ascii="Times New Roman" w:hAnsi="Times New Roman" w:cs="Times New Roman"/>
                <w:noProof/>
                <w:webHidden/>
                <w:sz w:val="28"/>
                <w:szCs w:val="28"/>
              </w:rPr>
              <w:fldChar w:fldCharType="end"/>
            </w:r>
          </w:hyperlink>
        </w:p>
        <w:p w14:paraId="5EBE9CC6" w14:textId="7FCB3F05"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7" w:history="1">
            <w:r w:rsidRPr="00FB5924">
              <w:rPr>
                <w:rStyle w:val="ae"/>
                <w:rFonts w:ascii="Times New Roman" w:eastAsia="Times New Roman" w:hAnsi="Times New Roman" w:cs="Times New Roman"/>
                <w:noProof/>
                <w:sz w:val="28"/>
                <w:szCs w:val="28"/>
                <w:lang w:eastAsia="ru-RU"/>
              </w:rPr>
              <w:t>8.3.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85</w:t>
            </w:r>
            <w:r w:rsidRPr="00FB5924">
              <w:rPr>
                <w:rFonts w:ascii="Times New Roman" w:hAnsi="Times New Roman" w:cs="Times New Roman"/>
                <w:noProof/>
                <w:webHidden/>
                <w:sz w:val="28"/>
                <w:szCs w:val="28"/>
              </w:rPr>
              <w:fldChar w:fldCharType="end"/>
            </w:r>
          </w:hyperlink>
        </w:p>
        <w:p w14:paraId="519136F1" w14:textId="333DA4D1"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498" w:history="1">
            <w:r w:rsidRPr="00FB5924">
              <w:rPr>
                <w:rStyle w:val="ae"/>
                <w:rFonts w:ascii="Times New Roman" w:eastAsia="Times New Roman" w:hAnsi="Times New Roman" w:cs="Times New Roman"/>
                <w:noProof/>
                <w:sz w:val="28"/>
                <w:szCs w:val="28"/>
                <w:lang w:eastAsia="ru-RU"/>
              </w:rPr>
              <w:t>8.4. Методические рекомендации педагогическим работникам предметной области «Физика»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86</w:t>
            </w:r>
            <w:r w:rsidRPr="00FB5924">
              <w:rPr>
                <w:rFonts w:ascii="Times New Roman" w:hAnsi="Times New Roman" w:cs="Times New Roman"/>
                <w:noProof/>
                <w:webHidden/>
                <w:sz w:val="28"/>
                <w:szCs w:val="28"/>
              </w:rPr>
              <w:fldChar w:fldCharType="end"/>
            </w:r>
          </w:hyperlink>
        </w:p>
        <w:p w14:paraId="4AF59251" w14:textId="5EE8C575"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499" w:history="1">
            <w:r w:rsidRPr="00FB5924">
              <w:rPr>
                <w:rStyle w:val="ae"/>
                <w:rFonts w:ascii="Times New Roman" w:eastAsia="Times New Roman" w:hAnsi="Times New Roman" w:cs="Times New Roman"/>
                <w:noProof/>
                <w:sz w:val="28"/>
                <w:szCs w:val="28"/>
                <w:lang w:eastAsia="ru-RU"/>
              </w:rPr>
              <w:t>9. Анализ результатов выполнения диагностических работ по предметной области «Химия»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_Toc185519499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87</w:t>
            </w:r>
            <w:r w:rsidRPr="00FB5924">
              <w:rPr>
                <w:rFonts w:ascii="Times New Roman" w:hAnsi="Times New Roman" w:cs="Times New Roman"/>
                <w:noProof/>
                <w:webHidden/>
                <w:sz w:val="28"/>
                <w:szCs w:val="28"/>
              </w:rPr>
              <w:fldChar w:fldCharType="end"/>
            </w:r>
          </w:hyperlink>
        </w:p>
        <w:p w14:paraId="49FB144D" w14:textId="22EC0A0C"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0" w:history="1">
            <w:r w:rsidRPr="00FB5924">
              <w:rPr>
                <w:rStyle w:val="ae"/>
                <w:rFonts w:ascii="Times New Roman" w:eastAsia="Times New Roman" w:hAnsi="Times New Roman" w:cs="Times New Roman"/>
                <w:noProof/>
                <w:sz w:val="28"/>
                <w:szCs w:val="28"/>
                <w:lang w:eastAsia="ru-RU"/>
              </w:rPr>
              <w:t>9.1. Характеристика участников диагностического исследования предметной области «Химия»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87</w:t>
            </w:r>
            <w:r w:rsidRPr="00FB5924">
              <w:rPr>
                <w:rFonts w:ascii="Times New Roman" w:hAnsi="Times New Roman" w:cs="Times New Roman"/>
                <w:noProof/>
                <w:webHidden/>
                <w:sz w:val="28"/>
                <w:szCs w:val="28"/>
              </w:rPr>
              <w:fldChar w:fldCharType="end"/>
            </w:r>
          </w:hyperlink>
        </w:p>
        <w:p w14:paraId="4046B6DF" w14:textId="544A4174"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1" w:history="1">
            <w:r w:rsidRPr="00FB5924">
              <w:rPr>
                <w:rStyle w:val="ae"/>
                <w:rFonts w:ascii="Times New Roman" w:eastAsia="Times New Roman" w:hAnsi="Times New Roman" w:cs="Times New Roman"/>
                <w:noProof/>
                <w:sz w:val="28"/>
                <w:szCs w:val="28"/>
                <w:lang w:eastAsia="ru-RU"/>
              </w:rPr>
              <w:t>9.2. Профессиональные затруднения педагогических работников предметной области «Химия»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88</w:t>
            </w:r>
            <w:r w:rsidRPr="00FB5924">
              <w:rPr>
                <w:rFonts w:ascii="Times New Roman" w:hAnsi="Times New Roman" w:cs="Times New Roman"/>
                <w:noProof/>
                <w:webHidden/>
                <w:sz w:val="28"/>
                <w:szCs w:val="28"/>
              </w:rPr>
              <w:fldChar w:fldCharType="end"/>
            </w:r>
          </w:hyperlink>
        </w:p>
        <w:p w14:paraId="73E26E3D" w14:textId="3FBDE9D7"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2" w:history="1">
            <w:r w:rsidRPr="00FB5924">
              <w:rPr>
                <w:rStyle w:val="ae"/>
                <w:rFonts w:ascii="Times New Roman" w:eastAsia="Times New Roman" w:hAnsi="Times New Roman" w:cs="Times New Roman"/>
                <w:noProof/>
                <w:sz w:val="28"/>
                <w:szCs w:val="28"/>
                <w:lang w:eastAsia="ru-RU"/>
              </w:rPr>
              <w:t>9.3.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94</w:t>
            </w:r>
            <w:r w:rsidRPr="00FB5924">
              <w:rPr>
                <w:rFonts w:ascii="Times New Roman" w:hAnsi="Times New Roman" w:cs="Times New Roman"/>
                <w:noProof/>
                <w:webHidden/>
                <w:sz w:val="28"/>
                <w:szCs w:val="28"/>
              </w:rPr>
              <w:fldChar w:fldCharType="end"/>
            </w:r>
          </w:hyperlink>
        </w:p>
        <w:p w14:paraId="50AC0335" w14:textId="73C0A9C1"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3" w:history="1">
            <w:r w:rsidRPr="00FB5924">
              <w:rPr>
                <w:rStyle w:val="ae"/>
                <w:rFonts w:ascii="Times New Roman" w:eastAsia="Times New Roman" w:hAnsi="Times New Roman" w:cs="Times New Roman"/>
                <w:noProof/>
                <w:sz w:val="28"/>
                <w:szCs w:val="28"/>
                <w:lang w:eastAsia="ru-RU"/>
              </w:rPr>
              <w:t>9.4. Методические рекомендации педагогическим работникам предметной области «Химия»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95</w:t>
            </w:r>
            <w:r w:rsidRPr="00FB5924">
              <w:rPr>
                <w:rFonts w:ascii="Times New Roman" w:hAnsi="Times New Roman" w:cs="Times New Roman"/>
                <w:noProof/>
                <w:webHidden/>
                <w:sz w:val="28"/>
                <w:szCs w:val="28"/>
              </w:rPr>
              <w:fldChar w:fldCharType="end"/>
            </w:r>
          </w:hyperlink>
        </w:p>
        <w:p w14:paraId="7203FB91" w14:textId="413D4A59"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04" w:history="1">
            <w:r w:rsidRPr="00FB5924">
              <w:rPr>
                <w:rStyle w:val="ae"/>
                <w:rFonts w:ascii="Times New Roman" w:hAnsi="Times New Roman" w:cs="Times New Roman"/>
                <w:noProof/>
                <w:sz w:val="28"/>
                <w:szCs w:val="28"/>
              </w:rPr>
              <w:t>10. Анализ результатов выполнения диагностических работ по предметной области «Биология»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97</w:t>
            </w:r>
            <w:r w:rsidRPr="00FB5924">
              <w:rPr>
                <w:rFonts w:ascii="Times New Roman" w:hAnsi="Times New Roman" w:cs="Times New Roman"/>
                <w:noProof/>
                <w:webHidden/>
                <w:sz w:val="28"/>
                <w:szCs w:val="28"/>
              </w:rPr>
              <w:fldChar w:fldCharType="end"/>
            </w:r>
          </w:hyperlink>
        </w:p>
        <w:p w14:paraId="1DD6D86C" w14:textId="675A0E46"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5" w:history="1">
            <w:r w:rsidRPr="00FB5924">
              <w:rPr>
                <w:rStyle w:val="ae"/>
                <w:rFonts w:ascii="Times New Roman" w:hAnsi="Times New Roman" w:cs="Times New Roman"/>
                <w:noProof/>
                <w:sz w:val="28"/>
                <w:szCs w:val="28"/>
              </w:rPr>
              <w:t>10.1. Характеристика участников диагностического исследования предметной области «Биология»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97</w:t>
            </w:r>
            <w:r w:rsidRPr="00FB5924">
              <w:rPr>
                <w:rFonts w:ascii="Times New Roman" w:hAnsi="Times New Roman" w:cs="Times New Roman"/>
                <w:noProof/>
                <w:webHidden/>
                <w:sz w:val="28"/>
                <w:szCs w:val="28"/>
              </w:rPr>
              <w:fldChar w:fldCharType="end"/>
            </w:r>
          </w:hyperlink>
        </w:p>
        <w:p w14:paraId="56396CB1" w14:textId="04E27A63"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6" w:history="1">
            <w:r w:rsidRPr="00FB5924">
              <w:rPr>
                <w:rStyle w:val="ae"/>
                <w:rFonts w:ascii="Times New Roman" w:hAnsi="Times New Roman" w:cs="Times New Roman"/>
                <w:noProof/>
                <w:sz w:val="28"/>
                <w:szCs w:val="28"/>
              </w:rPr>
              <w:t>10.2. Профессиональные затруднения педагогических работников предметной области «Биология»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98</w:t>
            </w:r>
            <w:r w:rsidRPr="00FB5924">
              <w:rPr>
                <w:rFonts w:ascii="Times New Roman" w:hAnsi="Times New Roman" w:cs="Times New Roman"/>
                <w:noProof/>
                <w:webHidden/>
                <w:sz w:val="28"/>
                <w:szCs w:val="28"/>
              </w:rPr>
              <w:fldChar w:fldCharType="end"/>
            </w:r>
          </w:hyperlink>
        </w:p>
        <w:p w14:paraId="740BAABF" w14:textId="7F7DCB1A"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7" w:history="1">
            <w:r w:rsidRPr="00FB5924">
              <w:rPr>
                <w:rStyle w:val="ae"/>
                <w:rFonts w:ascii="Times New Roman" w:hAnsi="Times New Roman" w:cs="Times New Roman"/>
                <w:noProof/>
                <w:sz w:val="28"/>
                <w:szCs w:val="28"/>
              </w:rPr>
              <w:t>10.3.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107</w:t>
            </w:r>
            <w:r w:rsidRPr="00FB5924">
              <w:rPr>
                <w:rFonts w:ascii="Times New Roman" w:hAnsi="Times New Roman" w:cs="Times New Roman"/>
                <w:noProof/>
                <w:webHidden/>
                <w:sz w:val="28"/>
                <w:szCs w:val="28"/>
              </w:rPr>
              <w:fldChar w:fldCharType="end"/>
            </w:r>
          </w:hyperlink>
        </w:p>
        <w:p w14:paraId="7EA26987" w14:textId="17E5ABEB"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08" w:history="1">
            <w:r w:rsidRPr="00FB5924">
              <w:rPr>
                <w:rStyle w:val="ae"/>
                <w:rFonts w:ascii="Times New Roman" w:hAnsi="Times New Roman" w:cs="Times New Roman"/>
                <w:noProof/>
                <w:sz w:val="28"/>
                <w:szCs w:val="28"/>
              </w:rPr>
              <w:t>10.4. Методические рекомендации педагогическим работникам предметной области «Биология»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108</w:t>
            </w:r>
            <w:r w:rsidRPr="00FB5924">
              <w:rPr>
                <w:rFonts w:ascii="Times New Roman" w:hAnsi="Times New Roman" w:cs="Times New Roman"/>
                <w:noProof/>
                <w:webHidden/>
                <w:sz w:val="28"/>
                <w:szCs w:val="28"/>
              </w:rPr>
              <w:fldChar w:fldCharType="end"/>
            </w:r>
          </w:hyperlink>
        </w:p>
        <w:p w14:paraId="37B761E5" w14:textId="6101196E"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09" w:history="1">
            <w:r w:rsidRPr="00FB5924">
              <w:rPr>
                <w:rStyle w:val="ae"/>
                <w:rFonts w:ascii="Times New Roman" w:hAnsi="Times New Roman" w:cs="Times New Roman"/>
                <w:noProof/>
                <w:sz w:val="28"/>
                <w:szCs w:val="28"/>
              </w:rPr>
              <w:t>11. Анализ результатов выполнения диагностических работ по предметной области «Обществознание»</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_Toc185519509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109</w:t>
            </w:r>
            <w:r w:rsidRPr="00FB5924">
              <w:rPr>
                <w:rFonts w:ascii="Times New Roman" w:hAnsi="Times New Roman" w:cs="Times New Roman"/>
                <w:noProof/>
                <w:webHidden/>
                <w:sz w:val="28"/>
                <w:szCs w:val="28"/>
              </w:rPr>
              <w:fldChar w:fldCharType="end"/>
            </w:r>
          </w:hyperlink>
        </w:p>
        <w:p w14:paraId="11335FCB" w14:textId="0239809C"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0" w:history="1">
            <w:r w:rsidRPr="00FB5924">
              <w:rPr>
                <w:rStyle w:val="ae"/>
                <w:rFonts w:ascii="Times New Roman" w:hAnsi="Times New Roman" w:cs="Times New Roman"/>
                <w:noProof/>
                <w:sz w:val="28"/>
                <w:szCs w:val="28"/>
              </w:rPr>
              <w:t>11.1. Характеристика участников диагностического исследования предметной области «Обществознание»</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109</w:t>
            </w:r>
            <w:r w:rsidRPr="00FB5924">
              <w:rPr>
                <w:rFonts w:ascii="Times New Roman" w:hAnsi="Times New Roman" w:cs="Times New Roman"/>
                <w:noProof/>
                <w:webHidden/>
                <w:sz w:val="28"/>
                <w:szCs w:val="28"/>
              </w:rPr>
              <w:fldChar w:fldCharType="end"/>
            </w:r>
          </w:hyperlink>
        </w:p>
        <w:p w14:paraId="7AEE9ACD" w14:textId="6814C287"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1" w:history="1">
            <w:r w:rsidRPr="00FB5924">
              <w:rPr>
                <w:rStyle w:val="ae"/>
                <w:rFonts w:ascii="Times New Roman" w:hAnsi="Times New Roman" w:cs="Times New Roman"/>
                <w:noProof/>
                <w:sz w:val="28"/>
                <w:szCs w:val="28"/>
              </w:rPr>
              <w:t>11.2. Профессиональные затруднения педагогических работников предметной области «Обществознание»</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110</w:t>
            </w:r>
            <w:r w:rsidRPr="00FB5924">
              <w:rPr>
                <w:rFonts w:ascii="Times New Roman" w:hAnsi="Times New Roman" w:cs="Times New Roman"/>
                <w:noProof/>
                <w:webHidden/>
                <w:sz w:val="28"/>
                <w:szCs w:val="28"/>
              </w:rPr>
              <w:fldChar w:fldCharType="end"/>
            </w:r>
          </w:hyperlink>
        </w:p>
        <w:p w14:paraId="2EB5A32F" w14:textId="7F77A0DC"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2" w:history="1">
            <w:r w:rsidRPr="00FB5924">
              <w:rPr>
                <w:rStyle w:val="ae"/>
                <w:rFonts w:ascii="Times New Roman" w:hAnsi="Times New Roman" w:cs="Times New Roman"/>
                <w:noProof/>
                <w:sz w:val="28"/>
                <w:szCs w:val="28"/>
              </w:rPr>
              <w:t>11.3.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113</w:t>
            </w:r>
            <w:r w:rsidRPr="00FB5924">
              <w:rPr>
                <w:rFonts w:ascii="Times New Roman" w:hAnsi="Times New Roman" w:cs="Times New Roman"/>
                <w:noProof/>
                <w:webHidden/>
                <w:sz w:val="28"/>
                <w:szCs w:val="28"/>
              </w:rPr>
              <w:fldChar w:fldCharType="end"/>
            </w:r>
          </w:hyperlink>
        </w:p>
        <w:p w14:paraId="09420D88" w14:textId="2B6326BD"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3" w:history="1">
            <w:r w:rsidRPr="00FB5924">
              <w:rPr>
                <w:rStyle w:val="ae"/>
                <w:rFonts w:ascii="Times New Roman" w:hAnsi="Times New Roman" w:cs="Times New Roman"/>
                <w:noProof/>
                <w:sz w:val="28"/>
                <w:szCs w:val="28"/>
              </w:rPr>
              <w:t>11.4. Методические рекомендации педагогическим работникам предметной области «Обществознание»</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114</w:t>
            </w:r>
            <w:r w:rsidRPr="00FB5924">
              <w:rPr>
                <w:rFonts w:ascii="Times New Roman" w:hAnsi="Times New Roman" w:cs="Times New Roman"/>
                <w:noProof/>
                <w:webHidden/>
                <w:sz w:val="28"/>
                <w:szCs w:val="28"/>
              </w:rPr>
              <w:fldChar w:fldCharType="end"/>
            </w:r>
          </w:hyperlink>
        </w:p>
        <w:p w14:paraId="460DCA83" w14:textId="15D1DC3B"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14" w:history="1">
            <w:r w:rsidRPr="00FB5924">
              <w:rPr>
                <w:rStyle w:val="ae"/>
                <w:rFonts w:ascii="Times New Roman" w:eastAsia="Times New Roman" w:hAnsi="Times New Roman" w:cs="Times New Roman"/>
                <w:noProof/>
                <w:sz w:val="28"/>
                <w:szCs w:val="28"/>
                <w:lang w:eastAsia="ru-RU"/>
              </w:rPr>
              <w:t>12. Анализ результатов выполнения диагностических работ по предметной области «Русский язык»</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115</w:t>
            </w:r>
            <w:r w:rsidRPr="00FB5924">
              <w:rPr>
                <w:rFonts w:ascii="Times New Roman" w:hAnsi="Times New Roman" w:cs="Times New Roman"/>
                <w:noProof/>
                <w:webHidden/>
                <w:sz w:val="28"/>
                <w:szCs w:val="28"/>
              </w:rPr>
              <w:fldChar w:fldCharType="end"/>
            </w:r>
          </w:hyperlink>
        </w:p>
        <w:p w14:paraId="1A1ECE99" w14:textId="2EFA866C"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5" w:history="1">
            <w:r w:rsidRPr="00FB5924">
              <w:rPr>
                <w:rStyle w:val="ae"/>
                <w:rFonts w:ascii="Times New Roman" w:eastAsia="Times New Roman" w:hAnsi="Times New Roman" w:cs="Times New Roman"/>
                <w:noProof/>
                <w:sz w:val="28"/>
                <w:szCs w:val="28"/>
                <w:lang w:eastAsia="ru-RU"/>
              </w:rPr>
              <w:t>12.1. Характеристика участников диагностического исследования предметной области «Русский язык»</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115</w:t>
            </w:r>
            <w:r w:rsidRPr="00FB5924">
              <w:rPr>
                <w:rFonts w:ascii="Times New Roman" w:hAnsi="Times New Roman" w:cs="Times New Roman"/>
                <w:noProof/>
                <w:webHidden/>
                <w:sz w:val="28"/>
                <w:szCs w:val="28"/>
              </w:rPr>
              <w:fldChar w:fldCharType="end"/>
            </w:r>
          </w:hyperlink>
        </w:p>
        <w:p w14:paraId="2AE8703E" w14:textId="5C039F8B"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6" w:history="1">
            <w:r w:rsidRPr="00FB5924">
              <w:rPr>
                <w:rStyle w:val="ae"/>
                <w:rFonts w:ascii="Times New Roman" w:eastAsia="Times New Roman" w:hAnsi="Times New Roman" w:cs="Times New Roman"/>
                <w:noProof/>
                <w:sz w:val="28"/>
                <w:szCs w:val="28"/>
                <w:lang w:eastAsia="ru-RU"/>
              </w:rPr>
              <w:t>12.2. Профессиональные затруднения педагогических работников предметной области «Русский язык»</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116</w:t>
            </w:r>
            <w:r w:rsidRPr="00FB5924">
              <w:rPr>
                <w:rFonts w:ascii="Times New Roman" w:hAnsi="Times New Roman" w:cs="Times New Roman"/>
                <w:noProof/>
                <w:webHidden/>
                <w:sz w:val="28"/>
                <w:szCs w:val="28"/>
              </w:rPr>
              <w:fldChar w:fldCharType="end"/>
            </w:r>
          </w:hyperlink>
        </w:p>
        <w:p w14:paraId="3226B7E4" w14:textId="120C8E30"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7" w:history="1">
            <w:r w:rsidRPr="00FB5924">
              <w:rPr>
                <w:rStyle w:val="ae"/>
                <w:rFonts w:ascii="Times New Roman" w:eastAsia="Times New Roman" w:hAnsi="Times New Roman" w:cs="Times New Roman"/>
                <w:noProof/>
                <w:sz w:val="28"/>
                <w:szCs w:val="28"/>
                <w:lang w:eastAsia="ru-RU"/>
              </w:rPr>
              <w:t>12.3.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120</w:t>
            </w:r>
            <w:r w:rsidRPr="00FB5924">
              <w:rPr>
                <w:rFonts w:ascii="Times New Roman" w:hAnsi="Times New Roman" w:cs="Times New Roman"/>
                <w:noProof/>
                <w:webHidden/>
                <w:sz w:val="28"/>
                <w:szCs w:val="28"/>
              </w:rPr>
              <w:fldChar w:fldCharType="end"/>
            </w:r>
          </w:hyperlink>
        </w:p>
        <w:p w14:paraId="1269769B" w14:textId="06B77021"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18" w:history="1">
            <w:r w:rsidRPr="00FB5924">
              <w:rPr>
                <w:rStyle w:val="ae"/>
                <w:rFonts w:ascii="Times New Roman" w:eastAsia="Times New Roman" w:hAnsi="Times New Roman" w:cs="Times New Roman"/>
                <w:noProof/>
                <w:sz w:val="28"/>
                <w:szCs w:val="28"/>
                <w:lang w:eastAsia="ru-RU"/>
              </w:rPr>
              <w:t>12.4. Методические рекомендации педагогическим работникам предметной области «Русский язык»</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124</w:t>
            </w:r>
            <w:r w:rsidRPr="00FB5924">
              <w:rPr>
                <w:rFonts w:ascii="Times New Roman" w:hAnsi="Times New Roman" w:cs="Times New Roman"/>
                <w:noProof/>
                <w:webHidden/>
                <w:sz w:val="28"/>
                <w:szCs w:val="28"/>
              </w:rPr>
              <w:fldChar w:fldCharType="end"/>
            </w:r>
          </w:hyperlink>
        </w:p>
        <w:p w14:paraId="72F7C470" w14:textId="4655474D"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19" w:history="1">
            <w:r w:rsidRPr="00FB5924">
              <w:rPr>
                <w:rStyle w:val="ae"/>
                <w:rFonts w:ascii="Times New Roman" w:hAnsi="Times New Roman" w:cs="Times New Roman"/>
                <w:noProof/>
                <w:sz w:val="28"/>
                <w:szCs w:val="28"/>
              </w:rPr>
              <w:t>13. Анализ результатов выполнения диагностических работ по предметной области «Литература»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_Toc185519519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125</w:t>
            </w:r>
            <w:r w:rsidRPr="00FB5924">
              <w:rPr>
                <w:rFonts w:ascii="Times New Roman" w:hAnsi="Times New Roman" w:cs="Times New Roman"/>
                <w:noProof/>
                <w:webHidden/>
                <w:sz w:val="28"/>
                <w:szCs w:val="28"/>
              </w:rPr>
              <w:fldChar w:fldCharType="end"/>
            </w:r>
          </w:hyperlink>
        </w:p>
        <w:p w14:paraId="2637FC5E" w14:textId="509D4058" w:rsidR="00FB5924" w:rsidRDefault="00FB5924">
          <w:pPr>
            <w:pStyle w:val="24"/>
            <w:tabs>
              <w:tab w:val="right" w:leader="dot" w:pos="9061"/>
            </w:tabs>
            <w:rPr>
              <w:rFonts w:ascii="Times New Roman" w:hAnsi="Times New Roman" w:cs="Times New Roman"/>
              <w:noProof/>
              <w:sz w:val="28"/>
              <w:szCs w:val="28"/>
            </w:rPr>
          </w:pPr>
          <w:hyperlink w:anchor="_Toc185519520" w:history="1">
            <w:r w:rsidRPr="00FB5924">
              <w:rPr>
                <w:rStyle w:val="ae"/>
                <w:rFonts w:ascii="Times New Roman" w:hAnsi="Times New Roman" w:cs="Times New Roman"/>
                <w:noProof/>
                <w:sz w:val="28"/>
                <w:szCs w:val="28"/>
              </w:rPr>
              <w:t>13.1. Характеристика участников диагностического исследования предметной области «Литература»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125</w:t>
            </w:r>
            <w:r w:rsidRPr="00FB5924">
              <w:rPr>
                <w:rFonts w:ascii="Times New Roman" w:hAnsi="Times New Roman" w:cs="Times New Roman"/>
                <w:noProof/>
                <w:webHidden/>
                <w:sz w:val="28"/>
                <w:szCs w:val="28"/>
              </w:rPr>
              <w:fldChar w:fldCharType="end"/>
            </w:r>
          </w:hyperlink>
        </w:p>
        <w:p w14:paraId="7A64840F" w14:textId="6D2BBAB0" w:rsidR="003F0BD4" w:rsidRPr="003F0BD4" w:rsidRDefault="003F0BD4" w:rsidP="003F0BD4">
          <w:pPr>
            <w:rPr>
              <w:rFonts w:ascii="Times New Roman" w:hAnsi="Times New Roman" w:cs="Times New Roman"/>
              <w:sz w:val="28"/>
              <w:szCs w:val="28"/>
            </w:rPr>
          </w:pPr>
          <w:r>
            <w:t xml:space="preserve">  </w:t>
          </w:r>
          <w:r w:rsidRPr="003F0BD4">
            <w:rPr>
              <w:rFonts w:ascii="Times New Roman" w:hAnsi="Times New Roman" w:cs="Times New Roman"/>
              <w:sz w:val="28"/>
              <w:szCs w:val="28"/>
            </w:rPr>
            <w:t xml:space="preserve">  </w:t>
          </w:r>
          <w:bookmarkStart w:id="6" w:name="_Hlk185850904"/>
          <w:r w:rsidRPr="003F0BD4">
            <w:rPr>
              <w:rFonts w:ascii="Times New Roman" w:hAnsi="Times New Roman" w:cs="Times New Roman"/>
              <w:sz w:val="28"/>
              <w:szCs w:val="28"/>
            </w:rPr>
            <w:t>13.2. Профессиональные затруднения педагогических работников предметной области</w:t>
          </w:r>
          <w:r>
            <w:rPr>
              <w:rFonts w:ascii="Times New Roman" w:hAnsi="Times New Roman" w:cs="Times New Roman"/>
              <w:sz w:val="28"/>
              <w:szCs w:val="28"/>
            </w:rPr>
            <w:t xml:space="preserve"> </w:t>
          </w:r>
          <w:r w:rsidRPr="003F0BD4">
            <w:rPr>
              <w:rFonts w:ascii="Times New Roman" w:hAnsi="Times New Roman" w:cs="Times New Roman"/>
              <w:sz w:val="28"/>
              <w:szCs w:val="28"/>
            </w:rPr>
            <w:t>«</w:t>
          </w:r>
          <w:r>
            <w:rPr>
              <w:rFonts w:ascii="Times New Roman" w:hAnsi="Times New Roman" w:cs="Times New Roman"/>
              <w:sz w:val="28"/>
              <w:szCs w:val="28"/>
            </w:rPr>
            <w:t>Литература</w:t>
          </w:r>
          <w:r w:rsidRPr="003F0BD4">
            <w:rPr>
              <w:rFonts w:ascii="Times New Roman" w:hAnsi="Times New Roman" w:cs="Times New Roman"/>
              <w:sz w:val="28"/>
              <w:szCs w:val="28"/>
            </w:rPr>
            <w:t>»</w:t>
          </w:r>
          <w:bookmarkEnd w:id="6"/>
          <w:r>
            <w:rPr>
              <w:rFonts w:ascii="Times New Roman" w:hAnsi="Times New Roman" w:cs="Times New Roman"/>
              <w:sz w:val="28"/>
              <w:szCs w:val="28"/>
            </w:rPr>
            <w:t xml:space="preserve"> ………………………………………...12</w:t>
          </w:r>
          <w:r w:rsidR="008E4F91">
            <w:rPr>
              <w:rFonts w:ascii="Times New Roman" w:hAnsi="Times New Roman" w:cs="Times New Roman"/>
              <w:sz w:val="28"/>
              <w:szCs w:val="28"/>
            </w:rPr>
            <w:t>7</w:t>
          </w:r>
        </w:p>
        <w:p w14:paraId="4CD96968" w14:textId="765AA899"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21" w:history="1">
            <w:r w:rsidRPr="00FB5924">
              <w:rPr>
                <w:rStyle w:val="ae"/>
                <w:rFonts w:ascii="Times New Roman" w:hAnsi="Times New Roman" w:cs="Times New Roman"/>
                <w:noProof/>
                <w:sz w:val="28"/>
                <w:szCs w:val="28"/>
              </w:rPr>
              <w:t>13.3.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131</w:t>
            </w:r>
            <w:r w:rsidRPr="00FB5924">
              <w:rPr>
                <w:rFonts w:ascii="Times New Roman" w:hAnsi="Times New Roman" w:cs="Times New Roman"/>
                <w:noProof/>
                <w:webHidden/>
                <w:sz w:val="28"/>
                <w:szCs w:val="28"/>
              </w:rPr>
              <w:fldChar w:fldCharType="end"/>
            </w:r>
          </w:hyperlink>
        </w:p>
        <w:p w14:paraId="4BAD8AA8" w14:textId="0F02F51D"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22" w:history="1">
            <w:r w:rsidRPr="00FB5924">
              <w:rPr>
                <w:rStyle w:val="ae"/>
                <w:rFonts w:ascii="Times New Roman" w:hAnsi="Times New Roman" w:cs="Times New Roman"/>
                <w:noProof/>
                <w:sz w:val="28"/>
                <w:szCs w:val="28"/>
              </w:rPr>
              <w:t>13.4. Методические рекомендации педагогическим работникам предметной области «Литература»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134</w:t>
            </w:r>
            <w:r w:rsidRPr="00FB5924">
              <w:rPr>
                <w:rFonts w:ascii="Times New Roman" w:hAnsi="Times New Roman" w:cs="Times New Roman"/>
                <w:noProof/>
                <w:webHidden/>
                <w:sz w:val="28"/>
                <w:szCs w:val="28"/>
              </w:rPr>
              <w:fldChar w:fldCharType="end"/>
            </w:r>
          </w:hyperlink>
        </w:p>
        <w:p w14:paraId="5BAD1AA2" w14:textId="7F821300"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23" w:history="1">
            <w:r w:rsidRPr="00FB5924">
              <w:rPr>
                <w:rStyle w:val="ae"/>
                <w:rFonts w:ascii="Times New Roman" w:hAnsi="Times New Roman" w:cs="Times New Roman"/>
                <w:noProof/>
                <w:sz w:val="28"/>
                <w:szCs w:val="28"/>
              </w:rPr>
              <w:t>14. Анализ результатов выполнения диагностических работ по предметной области «</w:t>
            </w:r>
            <w:r w:rsidR="0045320B">
              <w:rPr>
                <w:rStyle w:val="ae"/>
                <w:rFonts w:ascii="Times New Roman" w:hAnsi="Times New Roman" w:cs="Times New Roman"/>
                <w:noProof/>
                <w:sz w:val="28"/>
                <w:szCs w:val="28"/>
              </w:rPr>
              <w:t>Труд (т</w:t>
            </w:r>
            <w:r w:rsidRPr="00FB5924">
              <w:rPr>
                <w:rStyle w:val="ae"/>
                <w:rFonts w:ascii="Times New Roman" w:hAnsi="Times New Roman" w:cs="Times New Roman"/>
                <w:noProof/>
                <w:sz w:val="28"/>
                <w:szCs w:val="28"/>
              </w:rPr>
              <w:t>ехнология</w:t>
            </w:r>
            <w:r w:rsidR="0045320B">
              <w:rPr>
                <w:rStyle w:val="ae"/>
                <w:rFonts w:ascii="Times New Roman" w:hAnsi="Times New Roman" w:cs="Times New Roman"/>
                <w:noProof/>
                <w:sz w:val="28"/>
                <w:szCs w:val="28"/>
              </w:rPr>
              <w:t>)</w:t>
            </w:r>
            <w:r w:rsidRPr="00FB5924">
              <w:rPr>
                <w:rStyle w:val="ae"/>
                <w:rFonts w:ascii="Times New Roman" w:hAnsi="Times New Roman" w:cs="Times New Roman"/>
                <w:noProof/>
                <w:sz w:val="28"/>
                <w:szCs w:val="28"/>
              </w:rPr>
              <w:t>»</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135</w:t>
            </w:r>
            <w:r w:rsidRPr="00FB5924">
              <w:rPr>
                <w:rFonts w:ascii="Times New Roman" w:hAnsi="Times New Roman" w:cs="Times New Roman"/>
                <w:noProof/>
                <w:webHidden/>
                <w:sz w:val="28"/>
                <w:szCs w:val="28"/>
              </w:rPr>
              <w:fldChar w:fldCharType="end"/>
            </w:r>
          </w:hyperlink>
        </w:p>
        <w:p w14:paraId="1AE39D42" w14:textId="3C1FF36B"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24" w:history="1">
            <w:r w:rsidRPr="00FB5924">
              <w:rPr>
                <w:rStyle w:val="ae"/>
                <w:rFonts w:ascii="Times New Roman" w:hAnsi="Times New Roman" w:cs="Times New Roman"/>
                <w:noProof/>
                <w:sz w:val="28"/>
                <w:szCs w:val="28"/>
              </w:rPr>
              <w:t>14.1. Характеристика участников диагностического исследования предметной области «</w:t>
            </w:r>
            <w:r w:rsidR="0045320B" w:rsidRPr="0045320B">
              <w:rPr>
                <w:rStyle w:val="ae"/>
                <w:rFonts w:ascii="Times New Roman" w:hAnsi="Times New Roman" w:cs="Times New Roman"/>
                <w:noProof/>
                <w:sz w:val="28"/>
                <w:szCs w:val="28"/>
              </w:rPr>
              <w:t>Труд (технология)</w:t>
            </w:r>
            <w:r w:rsidRPr="00FB5924">
              <w:rPr>
                <w:rStyle w:val="ae"/>
                <w:rFonts w:ascii="Times New Roman" w:hAnsi="Times New Roman" w:cs="Times New Roman"/>
                <w:noProof/>
                <w:sz w:val="28"/>
                <w:szCs w:val="28"/>
              </w:rPr>
              <w:t>»</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135</w:t>
            </w:r>
            <w:r w:rsidRPr="00FB5924">
              <w:rPr>
                <w:rFonts w:ascii="Times New Roman" w:hAnsi="Times New Roman" w:cs="Times New Roman"/>
                <w:noProof/>
                <w:webHidden/>
                <w:sz w:val="28"/>
                <w:szCs w:val="28"/>
              </w:rPr>
              <w:fldChar w:fldCharType="end"/>
            </w:r>
          </w:hyperlink>
        </w:p>
        <w:p w14:paraId="2914AFBD" w14:textId="30CA12A2"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25" w:history="1">
            <w:r w:rsidRPr="00FB5924">
              <w:rPr>
                <w:rStyle w:val="ae"/>
                <w:rFonts w:ascii="Times New Roman" w:hAnsi="Times New Roman" w:cs="Times New Roman"/>
                <w:noProof/>
                <w:sz w:val="28"/>
                <w:szCs w:val="28"/>
              </w:rPr>
              <w:t>14.2. Профессиональные затруднения педагогических работников предметной области «</w:t>
            </w:r>
            <w:r w:rsidR="0045320B" w:rsidRPr="0045320B">
              <w:rPr>
                <w:rStyle w:val="ae"/>
                <w:rFonts w:ascii="Times New Roman" w:hAnsi="Times New Roman" w:cs="Times New Roman"/>
                <w:noProof/>
                <w:sz w:val="28"/>
                <w:szCs w:val="28"/>
              </w:rPr>
              <w:t>Труд (технология)</w:t>
            </w:r>
            <w:r w:rsidRPr="00FB5924">
              <w:rPr>
                <w:rStyle w:val="ae"/>
                <w:rFonts w:ascii="Times New Roman" w:hAnsi="Times New Roman" w:cs="Times New Roman"/>
                <w:noProof/>
                <w:sz w:val="28"/>
                <w:szCs w:val="28"/>
              </w:rPr>
              <w:t>»</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135</w:t>
            </w:r>
            <w:r w:rsidRPr="00FB5924">
              <w:rPr>
                <w:rFonts w:ascii="Times New Roman" w:hAnsi="Times New Roman" w:cs="Times New Roman"/>
                <w:noProof/>
                <w:webHidden/>
                <w:sz w:val="28"/>
                <w:szCs w:val="28"/>
              </w:rPr>
              <w:fldChar w:fldCharType="end"/>
            </w:r>
          </w:hyperlink>
        </w:p>
        <w:p w14:paraId="19A6B96F" w14:textId="5339A49F"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26" w:history="1">
            <w:r w:rsidRPr="00FB5924">
              <w:rPr>
                <w:rStyle w:val="ae"/>
                <w:rFonts w:ascii="Times New Roman" w:hAnsi="Times New Roman" w:cs="Times New Roman"/>
                <w:noProof/>
                <w:sz w:val="28"/>
                <w:szCs w:val="28"/>
              </w:rPr>
              <w:t>14.3.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143</w:t>
            </w:r>
            <w:r w:rsidRPr="00FB5924">
              <w:rPr>
                <w:rFonts w:ascii="Times New Roman" w:hAnsi="Times New Roman" w:cs="Times New Roman"/>
                <w:noProof/>
                <w:webHidden/>
                <w:sz w:val="28"/>
                <w:szCs w:val="28"/>
              </w:rPr>
              <w:fldChar w:fldCharType="end"/>
            </w:r>
          </w:hyperlink>
        </w:p>
        <w:p w14:paraId="2C248DA6" w14:textId="656D4472"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27" w:history="1">
            <w:r w:rsidRPr="00FB5924">
              <w:rPr>
                <w:rStyle w:val="ae"/>
                <w:rFonts w:ascii="Times New Roman" w:hAnsi="Times New Roman" w:cs="Times New Roman"/>
                <w:noProof/>
                <w:sz w:val="28"/>
                <w:szCs w:val="28"/>
              </w:rPr>
              <w:t>14.4. Методические рекомендации педагогическим работникам предметной области «</w:t>
            </w:r>
            <w:r w:rsidR="0045320B" w:rsidRPr="0045320B">
              <w:rPr>
                <w:rStyle w:val="ae"/>
                <w:rFonts w:ascii="Times New Roman" w:hAnsi="Times New Roman" w:cs="Times New Roman"/>
                <w:noProof/>
                <w:sz w:val="28"/>
                <w:szCs w:val="28"/>
              </w:rPr>
              <w:t>Труд (технология)</w:t>
            </w:r>
            <w:r w:rsidRPr="00FB5924">
              <w:rPr>
                <w:rStyle w:val="ae"/>
                <w:rFonts w:ascii="Times New Roman" w:hAnsi="Times New Roman" w:cs="Times New Roman"/>
                <w:noProof/>
                <w:sz w:val="28"/>
                <w:szCs w:val="28"/>
              </w:rPr>
              <w:t>»</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14</w:t>
            </w:r>
            <w:r w:rsidRPr="00FB5924">
              <w:rPr>
                <w:rFonts w:ascii="Times New Roman" w:hAnsi="Times New Roman" w:cs="Times New Roman"/>
                <w:noProof/>
                <w:webHidden/>
                <w:sz w:val="28"/>
                <w:szCs w:val="28"/>
              </w:rPr>
              <w:fldChar w:fldCharType="end"/>
            </w:r>
          </w:hyperlink>
          <w:r w:rsidR="008E4F91">
            <w:rPr>
              <w:rFonts w:ascii="Times New Roman" w:hAnsi="Times New Roman" w:cs="Times New Roman"/>
              <w:noProof/>
              <w:sz w:val="28"/>
              <w:szCs w:val="28"/>
            </w:rPr>
            <w:t>2</w:t>
          </w:r>
        </w:p>
        <w:p w14:paraId="115AE73C" w14:textId="339065D7"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28" w:history="1">
            <w:r w:rsidRPr="00FB5924">
              <w:rPr>
                <w:rStyle w:val="ae"/>
                <w:rFonts w:ascii="Times New Roman" w:hAnsi="Times New Roman" w:cs="Times New Roman"/>
                <w:noProof/>
                <w:sz w:val="28"/>
                <w:szCs w:val="28"/>
              </w:rPr>
              <w:t>15. Анализ результатов выполнения диагностических работ по предметной области «Информатика»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144</w:t>
            </w:r>
            <w:r w:rsidRPr="00FB5924">
              <w:rPr>
                <w:rFonts w:ascii="Times New Roman" w:hAnsi="Times New Roman" w:cs="Times New Roman"/>
                <w:noProof/>
                <w:webHidden/>
                <w:sz w:val="28"/>
                <w:szCs w:val="28"/>
              </w:rPr>
              <w:fldChar w:fldCharType="end"/>
            </w:r>
          </w:hyperlink>
        </w:p>
        <w:p w14:paraId="676598AD" w14:textId="459FC651"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29" w:history="1">
            <w:r w:rsidRPr="00FB5924">
              <w:rPr>
                <w:rStyle w:val="ae"/>
                <w:rFonts w:ascii="Times New Roman" w:hAnsi="Times New Roman" w:cs="Times New Roman"/>
                <w:noProof/>
                <w:sz w:val="28"/>
                <w:szCs w:val="28"/>
              </w:rPr>
              <w:t>15.1. Характеристика участников диагностического исследования предметной области «Информатика»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_Toc185519529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144</w:t>
            </w:r>
            <w:r w:rsidRPr="00FB5924">
              <w:rPr>
                <w:rFonts w:ascii="Times New Roman" w:hAnsi="Times New Roman" w:cs="Times New Roman"/>
                <w:noProof/>
                <w:webHidden/>
                <w:sz w:val="28"/>
                <w:szCs w:val="28"/>
              </w:rPr>
              <w:fldChar w:fldCharType="end"/>
            </w:r>
          </w:hyperlink>
        </w:p>
        <w:p w14:paraId="3F9F014F" w14:textId="1D87E9C5"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30" w:history="1">
            <w:r w:rsidRPr="00FB5924">
              <w:rPr>
                <w:rStyle w:val="ae"/>
                <w:rFonts w:ascii="Times New Roman" w:hAnsi="Times New Roman" w:cs="Times New Roman"/>
                <w:noProof/>
                <w:sz w:val="28"/>
                <w:szCs w:val="28"/>
              </w:rPr>
              <w:t>15.2. Профессиональные затруднения педагогических работников предметной области «Информатика»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_Toc185519530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145</w:t>
            </w:r>
            <w:r w:rsidRPr="00FB5924">
              <w:rPr>
                <w:rFonts w:ascii="Times New Roman" w:hAnsi="Times New Roman" w:cs="Times New Roman"/>
                <w:noProof/>
                <w:webHidden/>
                <w:sz w:val="28"/>
                <w:szCs w:val="28"/>
              </w:rPr>
              <w:fldChar w:fldCharType="end"/>
            </w:r>
          </w:hyperlink>
        </w:p>
        <w:p w14:paraId="52021315" w14:textId="021FE3F7"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31" w:history="1">
            <w:r w:rsidRPr="00FB5924">
              <w:rPr>
                <w:rStyle w:val="ae"/>
                <w:rFonts w:ascii="Times New Roman" w:hAnsi="Times New Roman" w:cs="Times New Roman"/>
                <w:noProof/>
                <w:sz w:val="28"/>
                <w:szCs w:val="28"/>
              </w:rPr>
              <w:t>14.3.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_Toc185519531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149</w:t>
            </w:r>
            <w:r w:rsidRPr="00FB5924">
              <w:rPr>
                <w:rFonts w:ascii="Times New Roman" w:hAnsi="Times New Roman" w:cs="Times New Roman"/>
                <w:noProof/>
                <w:webHidden/>
                <w:sz w:val="28"/>
                <w:szCs w:val="28"/>
              </w:rPr>
              <w:fldChar w:fldCharType="end"/>
            </w:r>
          </w:hyperlink>
        </w:p>
        <w:p w14:paraId="34A2EF3C" w14:textId="1C793374"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32" w:history="1">
            <w:r w:rsidRPr="00FB5924">
              <w:rPr>
                <w:rStyle w:val="ae"/>
                <w:rFonts w:ascii="Times New Roman" w:eastAsia="Times New Roman" w:hAnsi="Times New Roman" w:cs="Times New Roman"/>
                <w:noProof/>
                <w:sz w:val="28"/>
                <w:szCs w:val="28"/>
              </w:rPr>
              <w:t>15.4. Методические рекомендации педагогическим работникам предметной области «Информатика».</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_Toc185519532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149</w:t>
            </w:r>
            <w:r w:rsidRPr="00FB5924">
              <w:rPr>
                <w:rFonts w:ascii="Times New Roman" w:hAnsi="Times New Roman" w:cs="Times New Roman"/>
                <w:noProof/>
                <w:webHidden/>
                <w:sz w:val="28"/>
                <w:szCs w:val="28"/>
              </w:rPr>
              <w:fldChar w:fldCharType="end"/>
            </w:r>
          </w:hyperlink>
        </w:p>
        <w:p w14:paraId="69C0AC22" w14:textId="70B7AFDF"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33" w:history="1">
            <w:r w:rsidRPr="00FB5924">
              <w:rPr>
                <w:rStyle w:val="ae"/>
                <w:rFonts w:ascii="Times New Roman" w:hAnsi="Times New Roman" w:cs="Times New Roman"/>
                <w:noProof/>
                <w:sz w:val="28"/>
                <w:szCs w:val="28"/>
              </w:rPr>
              <w:t>16. Анализ результатов выполнения диагностических работ руководителей образовательных организаций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_Toc185519533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150</w:t>
            </w:r>
            <w:r w:rsidRPr="00FB5924">
              <w:rPr>
                <w:rFonts w:ascii="Times New Roman" w:hAnsi="Times New Roman" w:cs="Times New Roman"/>
                <w:noProof/>
                <w:webHidden/>
                <w:sz w:val="28"/>
                <w:szCs w:val="28"/>
              </w:rPr>
              <w:fldChar w:fldCharType="end"/>
            </w:r>
          </w:hyperlink>
        </w:p>
        <w:p w14:paraId="1F987E4D" w14:textId="51E300D6"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34" w:history="1">
            <w:r w:rsidRPr="00FB5924">
              <w:rPr>
                <w:rStyle w:val="ae"/>
                <w:rFonts w:ascii="Times New Roman" w:hAnsi="Times New Roman" w:cs="Times New Roman"/>
                <w:noProof/>
                <w:sz w:val="28"/>
                <w:szCs w:val="28"/>
              </w:rPr>
              <w:t>16.1. Характеристика участников диагностического исследования руководителей образовательных организаций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_Toc185519534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150</w:t>
            </w:r>
            <w:r w:rsidRPr="00FB5924">
              <w:rPr>
                <w:rFonts w:ascii="Times New Roman" w:hAnsi="Times New Roman" w:cs="Times New Roman"/>
                <w:noProof/>
                <w:webHidden/>
                <w:sz w:val="28"/>
                <w:szCs w:val="28"/>
              </w:rPr>
              <w:fldChar w:fldCharType="end"/>
            </w:r>
          </w:hyperlink>
        </w:p>
        <w:p w14:paraId="383223AB" w14:textId="0CA3F147"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35" w:history="1">
            <w:r w:rsidRPr="00FB5924">
              <w:rPr>
                <w:rStyle w:val="ae"/>
                <w:rFonts w:ascii="Times New Roman" w:hAnsi="Times New Roman" w:cs="Times New Roman"/>
                <w:noProof/>
                <w:sz w:val="28"/>
                <w:szCs w:val="28"/>
              </w:rPr>
              <w:t>16.2. Профессиональные затруднения руководителей образовательных организаций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_Toc185519535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151</w:t>
            </w:r>
            <w:r w:rsidRPr="00FB5924">
              <w:rPr>
                <w:rFonts w:ascii="Times New Roman" w:hAnsi="Times New Roman" w:cs="Times New Roman"/>
                <w:noProof/>
                <w:webHidden/>
                <w:sz w:val="28"/>
                <w:szCs w:val="28"/>
              </w:rPr>
              <w:fldChar w:fldCharType="end"/>
            </w:r>
          </w:hyperlink>
        </w:p>
        <w:p w14:paraId="768F2CD6" w14:textId="086BFAFA" w:rsidR="00FB5924" w:rsidRPr="00FB5924" w:rsidRDefault="00FB5924">
          <w:pPr>
            <w:pStyle w:val="24"/>
            <w:tabs>
              <w:tab w:val="right" w:leader="dot" w:pos="9061"/>
            </w:tabs>
            <w:rPr>
              <w:rFonts w:ascii="Times New Roman" w:eastAsiaTheme="minorEastAsia" w:hAnsi="Times New Roman" w:cs="Times New Roman"/>
              <w:noProof/>
              <w:sz w:val="28"/>
              <w:szCs w:val="28"/>
              <w:lang w:eastAsia="ru-RU"/>
            </w:rPr>
          </w:pPr>
          <w:hyperlink w:anchor="_Toc185519536" w:history="1">
            <w:r w:rsidRPr="00FB5924">
              <w:rPr>
                <w:rStyle w:val="ae"/>
                <w:rFonts w:ascii="Times New Roman" w:hAnsi="Times New Roman" w:cs="Times New Roman"/>
                <w:noProof/>
                <w:sz w:val="28"/>
                <w:szCs w:val="28"/>
              </w:rPr>
              <w:t>16.3. Лучшие результаты</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_Toc185519536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153</w:t>
            </w:r>
            <w:r w:rsidRPr="00FB5924">
              <w:rPr>
                <w:rFonts w:ascii="Times New Roman" w:hAnsi="Times New Roman" w:cs="Times New Roman"/>
                <w:noProof/>
                <w:webHidden/>
                <w:sz w:val="28"/>
                <w:szCs w:val="28"/>
              </w:rPr>
              <w:fldChar w:fldCharType="end"/>
            </w:r>
          </w:hyperlink>
        </w:p>
        <w:p w14:paraId="6DB80626" w14:textId="3187F58E" w:rsidR="00FB5924" w:rsidRDefault="00FB5924">
          <w:pPr>
            <w:pStyle w:val="24"/>
            <w:tabs>
              <w:tab w:val="right" w:leader="dot" w:pos="9061"/>
            </w:tabs>
            <w:rPr>
              <w:rFonts w:ascii="Times New Roman" w:hAnsi="Times New Roman" w:cs="Times New Roman"/>
              <w:noProof/>
              <w:sz w:val="28"/>
              <w:szCs w:val="28"/>
            </w:rPr>
          </w:pPr>
          <w:hyperlink w:anchor="_Toc185519537" w:history="1">
            <w:r w:rsidRPr="00FB5924">
              <w:rPr>
                <w:rStyle w:val="ae"/>
                <w:rFonts w:ascii="Times New Roman" w:hAnsi="Times New Roman" w:cs="Times New Roman"/>
                <w:noProof/>
                <w:sz w:val="28"/>
                <w:szCs w:val="28"/>
              </w:rPr>
              <w:t>16.4. Методические рекомендации руководителям образовательных организаций</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_Toc185519537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154</w:t>
            </w:r>
            <w:r w:rsidRPr="00FB5924">
              <w:rPr>
                <w:rFonts w:ascii="Times New Roman" w:hAnsi="Times New Roman" w:cs="Times New Roman"/>
                <w:noProof/>
                <w:webHidden/>
                <w:sz w:val="28"/>
                <w:szCs w:val="28"/>
              </w:rPr>
              <w:fldChar w:fldCharType="end"/>
            </w:r>
          </w:hyperlink>
        </w:p>
        <w:p w14:paraId="0582DFDE" w14:textId="0DC888C1" w:rsidR="00EE7EA5" w:rsidRPr="00EE7EA5" w:rsidRDefault="00EE7EA5" w:rsidP="00EE7EA5">
          <w:pPr>
            <w:rPr>
              <w:rFonts w:ascii="Times New Roman" w:hAnsi="Times New Roman" w:cs="Times New Roman"/>
              <w:sz w:val="28"/>
              <w:szCs w:val="28"/>
            </w:rPr>
          </w:pPr>
          <w:r w:rsidRPr="00EE7EA5">
            <w:rPr>
              <w:rFonts w:ascii="Times New Roman" w:hAnsi="Times New Roman" w:cs="Times New Roman"/>
              <w:sz w:val="28"/>
              <w:szCs w:val="28"/>
            </w:rPr>
            <w:t xml:space="preserve">Список </w:t>
          </w:r>
          <w:r>
            <w:rPr>
              <w:rFonts w:ascii="Times New Roman" w:hAnsi="Times New Roman" w:cs="Times New Roman"/>
              <w:sz w:val="28"/>
              <w:szCs w:val="28"/>
            </w:rPr>
            <w:t>л</w:t>
          </w:r>
          <w:r w:rsidRPr="00EE7EA5">
            <w:rPr>
              <w:rFonts w:ascii="Times New Roman" w:hAnsi="Times New Roman" w:cs="Times New Roman"/>
              <w:sz w:val="28"/>
              <w:szCs w:val="28"/>
            </w:rPr>
            <w:t>итературы……</w:t>
          </w:r>
          <w:proofErr w:type="gramStart"/>
          <w:r w:rsidRPr="00EE7EA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Pr="00EE7EA5">
            <w:rPr>
              <w:rFonts w:ascii="Times New Roman" w:hAnsi="Times New Roman" w:cs="Times New Roman"/>
              <w:sz w:val="28"/>
              <w:szCs w:val="28"/>
            </w:rPr>
            <w:t>…</w:t>
          </w:r>
          <w:r>
            <w:rPr>
              <w:rFonts w:ascii="Times New Roman" w:hAnsi="Times New Roman" w:cs="Times New Roman"/>
              <w:sz w:val="28"/>
              <w:szCs w:val="28"/>
            </w:rPr>
            <w:t>……</w:t>
          </w:r>
          <w:r w:rsidRPr="00EE7EA5">
            <w:rPr>
              <w:rFonts w:ascii="Times New Roman" w:hAnsi="Times New Roman" w:cs="Times New Roman"/>
              <w:sz w:val="28"/>
              <w:szCs w:val="28"/>
            </w:rPr>
            <w:t>………………………………………15</w:t>
          </w:r>
          <w:r w:rsidR="008E4F91">
            <w:rPr>
              <w:rFonts w:ascii="Times New Roman" w:hAnsi="Times New Roman" w:cs="Times New Roman"/>
              <w:sz w:val="28"/>
              <w:szCs w:val="28"/>
            </w:rPr>
            <w:t>7</w:t>
          </w:r>
        </w:p>
        <w:p w14:paraId="47D0DC1C" w14:textId="47E40CEC" w:rsidR="00FB5924" w:rsidRPr="00FB5924" w:rsidRDefault="00FB5924">
          <w:pPr>
            <w:pStyle w:val="14"/>
            <w:tabs>
              <w:tab w:val="right" w:leader="dot" w:pos="9061"/>
            </w:tabs>
            <w:rPr>
              <w:rFonts w:ascii="Times New Roman" w:eastAsiaTheme="minorEastAsia" w:hAnsi="Times New Roman" w:cs="Times New Roman"/>
              <w:noProof/>
              <w:sz w:val="28"/>
              <w:szCs w:val="28"/>
              <w:lang w:eastAsia="ru-RU"/>
            </w:rPr>
          </w:pPr>
          <w:hyperlink w:anchor="_Toc185519538" w:history="1">
            <w:r w:rsidRPr="00FB5924">
              <w:rPr>
                <w:rStyle w:val="ae"/>
                <w:rFonts w:ascii="Times New Roman" w:hAnsi="Times New Roman" w:cs="Times New Roman"/>
                <w:noProof/>
                <w:sz w:val="28"/>
                <w:szCs w:val="28"/>
              </w:rPr>
              <w:t>ПРИЛОЖЕНИЯ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_Toc185519538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157</w:t>
            </w:r>
            <w:r w:rsidRPr="00FB5924">
              <w:rPr>
                <w:rFonts w:ascii="Times New Roman" w:hAnsi="Times New Roman" w:cs="Times New Roman"/>
                <w:noProof/>
                <w:webHidden/>
                <w:sz w:val="28"/>
                <w:szCs w:val="28"/>
              </w:rPr>
              <w:fldChar w:fldCharType="end"/>
            </w:r>
          </w:hyperlink>
        </w:p>
        <w:p w14:paraId="32990533" w14:textId="12D08664" w:rsidR="00FB5924" w:rsidRDefault="00FB5924" w:rsidP="00D26C24">
          <w:pPr>
            <w:pStyle w:val="24"/>
            <w:tabs>
              <w:tab w:val="right" w:leader="dot" w:pos="9061"/>
            </w:tabs>
            <w:rPr>
              <w:rFonts w:ascii="Times New Roman" w:hAnsi="Times New Roman" w:cs="Times New Roman"/>
              <w:noProof/>
              <w:sz w:val="28"/>
              <w:szCs w:val="28"/>
            </w:rPr>
          </w:pPr>
          <w:hyperlink w:anchor="_Toc185519539" w:history="1">
            <w:r w:rsidRPr="00FB5924">
              <w:rPr>
                <w:rStyle w:val="ae"/>
                <w:rFonts w:ascii="Times New Roman" w:hAnsi="Times New Roman" w:cs="Times New Roman"/>
                <w:noProof/>
                <w:sz w:val="28"/>
                <w:szCs w:val="28"/>
              </w:rPr>
              <w:t>География</w:t>
            </w:r>
            <w:r w:rsidRPr="00FB5924">
              <w:rPr>
                <w:rFonts w:ascii="Times New Roman" w:hAnsi="Times New Roman" w:cs="Times New Roman"/>
                <w:noProof/>
                <w:webHidden/>
                <w:sz w:val="28"/>
                <w:szCs w:val="28"/>
              </w:rPr>
              <w:tab/>
            </w:r>
            <w:r w:rsidRPr="00FB5924">
              <w:rPr>
                <w:rFonts w:ascii="Times New Roman" w:hAnsi="Times New Roman" w:cs="Times New Roman"/>
                <w:noProof/>
                <w:webHidden/>
                <w:sz w:val="28"/>
                <w:szCs w:val="28"/>
              </w:rPr>
              <w:fldChar w:fldCharType="begin"/>
            </w:r>
            <w:r w:rsidRPr="00FB5924">
              <w:rPr>
                <w:rFonts w:ascii="Times New Roman" w:hAnsi="Times New Roman" w:cs="Times New Roman"/>
                <w:noProof/>
                <w:webHidden/>
                <w:sz w:val="28"/>
                <w:szCs w:val="28"/>
              </w:rPr>
              <w:instrText xml:space="preserve"> PAGEREF _Toc185519539 \h </w:instrText>
            </w:r>
            <w:r w:rsidRPr="00FB5924">
              <w:rPr>
                <w:rFonts w:ascii="Times New Roman" w:hAnsi="Times New Roman" w:cs="Times New Roman"/>
                <w:noProof/>
                <w:webHidden/>
                <w:sz w:val="28"/>
                <w:szCs w:val="28"/>
              </w:rPr>
            </w:r>
            <w:r w:rsidRPr="00FB5924">
              <w:rPr>
                <w:rFonts w:ascii="Times New Roman" w:hAnsi="Times New Roman" w:cs="Times New Roman"/>
                <w:noProof/>
                <w:webHidden/>
                <w:sz w:val="28"/>
                <w:szCs w:val="28"/>
              </w:rPr>
              <w:fldChar w:fldCharType="separate"/>
            </w:r>
            <w:r w:rsidR="00CB47A3">
              <w:rPr>
                <w:rFonts w:ascii="Times New Roman" w:hAnsi="Times New Roman" w:cs="Times New Roman"/>
                <w:noProof/>
                <w:webHidden/>
                <w:sz w:val="28"/>
                <w:szCs w:val="28"/>
              </w:rPr>
              <w:t>158</w:t>
            </w:r>
            <w:r w:rsidRPr="00FB5924">
              <w:rPr>
                <w:rFonts w:ascii="Times New Roman" w:hAnsi="Times New Roman" w:cs="Times New Roman"/>
                <w:noProof/>
                <w:webHidden/>
                <w:sz w:val="28"/>
                <w:szCs w:val="28"/>
              </w:rPr>
              <w:fldChar w:fldCharType="end"/>
            </w:r>
          </w:hyperlink>
        </w:p>
        <w:p w14:paraId="379532E7" w14:textId="79D594B7" w:rsidR="008E4F91" w:rsidRPr="00021A6B" w:rsidRDefault="008E4F91" w:rsidP="00D26C24">
          <w:pPr>
            <w:ind w:left="220"/>
            <w:rPr>
              <w:rFonts w:ascii="Times New Roman" w:hAnsi="Times New Roman" w:cs="Times New Roman"/>
              <w:sz w:val="28"/>
              <w:szCs w:val="28"/>
            </w:rPr>
          </w:pPr>
          <w:r w:rsidRPr="00021A6B">
            <w:rPr>
              <w:rFonts w:ascii="Times New Roman" w:hAnsi="Times New Roman" w:cs="Times New Roman"/>
              <w:sz w:val="28"/>
              <w:szCs w:val="28"/>
            </w:rPr>
            <w:t>История</w:t>
          </w:r>
          <w:r w:rsidR="00021A6B">
            <w:rPr>
              <w:rFonts w:ascii="Times New Roman" w:hAnsi="Times New Roman" w:cs="Times New Roman"/>
              <w:sz w:val="28"/>
              <w:szCs w:val="28"/>
            </w:rPr>
            <w:t>…………………………………………………………</w:t>
          </w:r>
          <w:r w:rsidR="00D26C24">
            <w:rPr>
              <w:rFonts w:ascii="Times New Roman" w:hAnsi="Times New Roman" w:cs="Times New Roman"/>
              <w:sz w:val="28"/>
              <w:szCs w:val="28"/>
            </w:rPr>
            <w:t xml:space="preserve">  </w:t>
          </w:r>
          <w:r w:rsidR="00021A6B">
            <w:rPr>
              <w:rFonts w:ascii="Times New Roman" w:hAnsi="Times New Roman" w:cs="Times New Roman"/>
              <w:sz w:val="28"/>
              <w:szCs w:val="28"/>
            </w:rPr>
            <w:t>…………163</w:t>
          </w:r>
        </w:p>
        <w:p w14:paraId="1114F6C0" w14:textId="5A3A9FAC" w:rsidR="00E87CA5" w:rsidRDefault="00E87CA5">
          <w:r w:rsidRPr="00FB5924">
            <w:rPr>
              <w:rFonts w:ascii="Times New Roman" w:hAnsi="Times New Roman" w:cs="Times New Roman"/>
              <w:sz w:val="28"/>
              <w:szCs w:val="28"/>
            </w:rPr>
            <w:fldChar w:fldCharType="end"/>
          </w:r>
        </w:p>
      </w:sdtContent>
    </w:sdt>
    <w:p w14:paraId="2A29CAC7" w14:textId="2331DA3C" w:rsidR="00E87CA5" w:rsidRDefault="00E87CA5">
      <w:pPr>
        <w:rPr>
          <w:rFonts w:ascii="Times New Roman" w:hAnsi="Times New Roman" w:cs="Times New Roman"/>
          <w:b/>
          <w:bCs/>
          <w:sz w:val="28"/>
          <w:szCs w:val="28"/>
        </w:rPr>
      </w:pPr>
      <w:r>
        <w:rPr>
          <w:rFonts w:ascii="Times New Roman" w:hAnsi="Times New Roman" w:cs="Times New Roman"/>
          <w:b/>
          <w:bCs/>
          <w:sz w:val="28"/>
          <w:szCs w:val="28"/>
        </w:rPr>
        <w:br w:type="page"/>
      </w:r>
    </w:p>
    <w:p w14:paraId="4CF96DF1" w14:textId="2054FB67" w:rsidR="00135531" w:rsidRPr="00290504" w:rsidRDefault="00135531" w:rsidP="00290504">
      <w:pPr>
        <w:pStyle w:val="1"/>
        <w:jc w:val="center"/>
      </w:pPr>
      <w:bookmarkStart w:id="7" w:name="_Toc185519451"/>
      <w:r w:rsidRPr="00290504">
        <w:lastRenderedPageBreak/>
        <w:t>Аннотация</w:t>
      </w:r>
      <w:bookmarkEnd w:id="7"/>
    </w:p>
    <w:p w14:paraId="48BA37DC" w14:textId="77777777" w:rsidR="00C45205" w:rsidRDefault="00C45205" w:rsidP="00C45205">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Методические рекомендации подготовлены по результатам анализа данных, полученных в ходе проведения диагностического исследования профессиональных компетенций педагогических работников и управленческих кадров Ставропольского края. </w:t>
      </w:r>
      <w:r w:rsidRPr="006F336C">
        <w:rPr>
          <w:rFonts w:ascii="Times New Roman" w:eastAsia="Calibri" w:hAnsi="Times New Roman" w:cs="Times New Roman"/>
          <w:sz w:val="28"/>
          <w:szCs w:val="28"/>
        </w:rPr>
        <w:t>Диагностика проводилась с целью определения профессиональных потребностей педагогических работников и управленческих кадров Ставропольского края и выстраивания эффективной системы наставничества. В рамках реализации региональной системы научно-методического сопровождения педагогических работников и управленческих кадров</w:t>
      </w:r>
      <w:r>
        <w:rPr>
          <w:rFonts w:ascii="Times New Roman" w:eastAsia="Calibri" w:hAnsi="Times New Roman" w:cs="Times New Roman"/>
          <w:sz w:val="28"/>
          <w:szCs w:val="28"/>
        </w:rPr>
        <w:t>, а также</w:t>
      </w:r>
      <w:r w:rsidRPr="006F336C">
        <w:rPr>
          <w:rFonts w:ascii="Times New Roman" w:eastAsia="Calibri" w:hAnsi="Times New Roman" w:cs="Times New Roman"/>
          <w:sz w:val="28"/>
          <w:szCs w:val="28"/>
        </w:rPr>
        <w:t xml:space="preserve"> целевой модели наставничества на основе анализа диагностики профессиональных компетенций планируется </w:t>
      </w:r>
      <w:r>
        <w:rPr>
          <w:rFonts w:ascii="Times New Roman" w:eastAsia="Calibri" w:hAnsi="Times New Roman" w:cs="Times New Roman"/>
          <w:sz w:val="28"/>
          <w:szCs w:val="28"/>
        </w:rPr>
        <w:t xml:space="preserve">разработать индивидуальные образовательные маршруты для организации адресного непрерывного профессионального развития участников исследования. </w:t>
      </w:r>
    </w:p>
    <w:p w14:paraId="5ED03574" w14:textId="77777777" w:rsidR="00C45205" w:rsidRDefault="00C45205" w:rsidP="00C4520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Источниками для проведения анализа являются:</w:t>
      </w:r>
    </w:p>
    <w:p w14:paraId="749F9B9F" w14:textId="77777777" w:rsidR="00C45205" w:rsidRDefault="00C45205" w:rsidP="00C4520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результаты диагностической работы, полученные по итогам выполнения исследования каждым участником;</w:t>
      </w:r>
    </w:p>
    <w:p w14:paraId="2A2225F6" w14:textId="77777777" w:rsidR="00C45205" w:rsidRDefault="00C45205" w:rsidP="00C4520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отчетные формы для формирования статистических данных;</w:t>
      </w:r>
    </w:p>
    <w:p w14:paraId="7B172A4D" w14:textId="77777777" w:rsidR="00C45205" w:rsidRDefault="00C45205" w:rsidP="00C4520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контекстные данные об участниках, полученные по результатам анкетирования.</w:t>
      </w:r>
    </w:p>
    <w:p w14:paraId="42BEC74E" w14:textId="79C36AA3"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Calibri" w:hAnsi="Times New Roman" w:cs="Times New Roman"/>
          <w:sz w:val="28"/>
          <w:szCs w:val="28"/>
        </w:rPr>
        <w:t xml:space="preserve"> Диагностическое исследование проводилось в период</w:t>
      </w:r>
      <w:r w:rsidR="00F36CF5">
        <w:rPr>
          <w:rFonts w:ascii="Times New Roman" w:eastAsia="Calibri" w:hAnsi="Times New Roman" w:cs="Times New Roman"/>
          <w:sz w:val="28"/>
          <w:szCs w:val="28"/>
        </w:rPr>
        <w:t>ы</w:t>
      </w:r>
      <w:r>
        <w:rPr>
          <w:rFonts w:ascii="Times New Roman" w:eastAsia="Calibri" w:hAnsi="Times New Roman" w:cs="Times New Roman"/>
          <w:sz w:val="28"/>
          <w:szCs w:val="28"/>
        </w:rPr>
        <w:t xml:space="preserve"> с 05 по 27 февраля </w:t>
      </w:r>
      <w:r w:rsidR="00F36CF5">
        <w:rPr>
          <w:rFonts w:ascii="Times New Roman" w:eastAsia="Calibri" w:hAnsi="Times New Roman" w:cs="Times New Roman"/>
          <w:sz w:val="28"/>
          <w:szCs w:val="28"/>
        </w:rPr>
        <w:t xml:space="preserve">и с 14 октября по 05 ноября </w:t>
      </w:r>
      <w:r>
        <w:rPr>
          <w:rFonts w:ascii="Times New Roman" w:eastAsia="Calibri" w:hAnsi="Times New Roman" w:cs="Times New Roman"/>
          <w:sz w:val="28"/>
          <w:szCs w:val="28"/>
        </w:rPr>
        <w:t>2024 года при использовании</w:t>
      </w:r>
      <w:r w:rsidRPr="001558EC">
        <w:rPr>
          <w:rFonts w:ascii="Times New Roman" w:eastAsia="Calibri" w:hAnsi="Times New Roman" w:cs="Times New Roman"/>
          <w:sz w:val="28"/>
          <w:szCs w:val="28"/>
        </w:rPr>
        <w:t xml:space="preserve"> </w:t>
      </w:r>
      <w:r w:rsidRPr="001558EC">
        <w:rPr>
          <w:rFonts w:ascii="Times New Roman" w:eastAsia="+mn-ea" w:hAnsi="Times New Roman" w:cs="Times New Roman"/>
          <w:color w:val="000000"/>
          <w:kern w:val="24"/>
          <w:sz w:val="28"/>
          <w:szCs w:val="28"/>
        </w:rPr>
        <w:t>автоматизированной и персонализированной системы выявления профессиональных затруднений с использованием динамической обучающей среды.</w:t>
      </w:r>
      <w:r>
        <w:rPr>
          <w:rFonts w:ascii="Times New Roman" w:eastAsia="+mn-ea" w:hAnsi="Times New Roman" w:cs="Times New Roman"/>
          <w:color w:val="000000"/>
          <w:kern w:val="24"/>
          <w:sz w:val="28"/>
          <w:szCs w:val="28"/>
        </w:rPr>
        <w:t xml:space="preserve"> </w:t>
      </w:r>
    </w:p>
    <w:p w14:paraId="2BF0D494"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Основные направления анализа результатов диагностического исследования:</w:t>
      </w:r>
    </w:p>
    <w:p w14:paraId="5117F20E"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1. Определение уровней сформированности компетенций, необходимых для закрепления наставнических пар и реализации целевой модели наставничества. Уровни сформированности компетенций определяются по результатам выполнения работы, исходя из общего количества баллов, набранного участником исследования.</w:t>
      </w:r>
    </w:p>
    <w:p w14:paraId="1EADD715"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2. Выявление и систематизация профессиональных затруднений педагогических работников и управленческих кадров при выполнении отдельных заданий диагностической работы. Выводы по данному направлению формируются на основе анализа результатов каждого задания и отдельного блока.</w:t>
      </w:r>
    </w:p>
    <w:p w14:paraId="0E210BDC"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3. Выявление лучших результатов и их анализ. Анализ результатов по данному направлению осуществляется исходя из результатов выполнения каждого задания. Данное направление работы позволит соотнести потребности и возможности наставников с профессиональными дефицитами, наставляемых в рамках выстраивания региональной </w:t>
      </w:r>
      <w:proofErr w:type="spellStart"/>
      <w:r>
        <w:rPr>
          <w:rFonts w:ascii="Times New Roman" w:eastAsia="+mn-ea" w:hAnsi="Times New Roman" w:cs="Times New Roman"/>
          <w:color w:val="000000"/>
          <w:kern w:val="24"/>
          <w:sz w:val="28"/>
          <w:szCs w:val="28"/>
        </w:rPr>
        <w:t>андрагогической</w:t>
      </w:r>
      <w:proofErr w:type="spellEnd"/>
      <w:r>
        <w:rPr>
          <w:rFonts w:ascii="Times New Roman" w:eastAsia="+mn-ea" w:hAnsi="Times New Roman" w:cs="Times New Roman"/>
          <w:color w:val="000000"/>
          <w:kern w:val="24"/>
          <w:sz w:val="28"/>
          <w:szCs w:val="28"/>
        </w:rPr>
        <w:t xml:space="preserve"> модели эффективного наставничества.</w:t>
      </w:r>
    </w:p>
    <w:p w14:paraId="24D0B87C"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lastRenderedPageBreak/>
        <w:t xml:space="preserve">4. Создание методических рекомендаций, необходимых для определения перспективных направлений работы Центра непрерывного повышения профессионального мастерства и Ставропольского краевого института развития образования, повышения квалификации и переподготовки работников образования по повышения профессиональной компетентности педагогических работников. Методические рекомендации могут включать мероприятия формального, неформального и </w:t>
      </w:r>
      <w:proofErr w:type="spellStart"/>
      <w:r>
        <w:rPr>
          <w:rFonts w:ascii="Times New Roman" w:eastAsia="+mn-ea" w:hAnsi="Times New Roman" w:cs="Times New Roman"/>
          <w:color w:val="000000"/>
          <w:kern w:val="24"/>
          <w:sz w:val="28"/>
          <w:szCs w:val="28"/>
        </w:rPr>
        <w:t>информального</w:t>
      </w:r>
      <w:proofErr w:type="spellEnd"/>
      <w:r>
        <w:rPr>
          <w:rFonts w:ascii="Times New Roman" w:eastAsia="+mn-ea" w:hAnsi="Times New Roman" w:cs="Times New Roman"/>
          <w:color w:val="000000"/>
          <w:kern w:val="24"/>
          <w:sz w:val="28"/>
          <w:szCs w:val="28"/>
        </w:rPr>
        <w:t xml:space="preserve"> образования. В первоочередном порядке участникам диагностики предлагается прохождение обучения по программам дополнительного профессионального образования, включенным в Федеральный реестр ДППО. Методические рекомендации сформулированы с учетом современных требований к достижению образовательных результатов. </w:t>
      </w:r>
    </w:p>
    <w:p w14:paraId="76424469"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Нормативно-правовые основы организации непрерывного профессионального развития педагогических работников и управленческих кадров включают документы федерального и регионального уровней.</w:t>
      </w:r>
    </w:p>
    <w:p w14:paraId="67476867" w14:textId="77777777" w:rsidR="00C45205" w:rsidRPr="00BA6F03" w:rsidRDefault="00C45205" w:rsidP="00C45205">
      <w:pPr>
        <w:spacing w:after="0" w:line="240" w:lineRule="auto"/>
        <w:ind w:firstLine="709"/>
        <w:jc w:val="both"/>
        <w:rPr>
          <w:rFonts w:ascii="Times New Roman" w:eastAsia="+mn-ea" w:hAnsi="Times New Roman" w:cs="Times New Roman"/>
          <w:color w:val="000000"/>
          <w:kern w:val="24"/>
          <w:sz w:val="28"/>
          <w:szCs w:val="28"/>
        </w:rPr>
      </w:pPr>
      <w:r w:rsidRPr="00BA6F03">
        <w:rPr>
          <w:rFonts w:ascii="Times New Roman" w:eastAsia="+mn-ea" w:hAnsi="Times New Roman" w:cs="Times New Roman"/>
          <w:color w:val="000000"/>
          <w:kern w:val="24"/>
          <w:sz w:val="28"/>
          <w:szCs w:val="28"/>
        </w:rPr>
        <w:t>Федеральный перечень документов:</w:t>
      </w:r>
    </w:p>
    <w:p w14:paraId="397D25CA" w14:textId="77777777" w:rsidR="00C45205" w:rsidRPr="00BA6F03" w:rsidRDefault="00C45205" w:rsidP="00C45205">
      <w:pPr>
        <w:spacing w:after="0" w:line="240" w:lineRule="auto"/>
        <w:ind w:firstLine="709"/>
        <w:jc w:val="both"/>
        <w:rPr>
          <w:rFonts w:ascii="Times New Roman" w:eastAsia="+mn-ea" w:hAnsi="Times New Roman" w:cs="Times New Roman"/>
          <w:color w:val="000000"/>
          <w:kern w:val="24"/>
          <w:sz w:val="28"/>
          <w:szCs w:val="28"/>
        </w:rPr>
      </w:pPr>
      <w:r w:rsidRPr="00BA6F03">
        <w:rPr>
          <w:rFonts w:ascii="Times New Roman" w:eastAsia="+mn-ea" w:hAnsi="Times New Roman" w:cs="Times New Roman"/>
          <w:color w:val="000000"/>
          <w:kern w:val="24"/>
          <w:sz w:val="28"/>
          <w:szCs w:val="28"/>
        </w:rPr>
        <w:t>1. Указ Президента Российской Федерации от 21 июля 2020 года №474 «О национальных целях развития на Российской Федерации на период до всех 2030 года».</w:t>
      </w:r>
    </w:p>
    <w:p w14:paraId="111F7F37" w14:textId="66B63A8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sidRPr="00BA6F03">
        <w:rPr>
          <w:rFonts w:ascii="Times New Roman" w:eastAsia="+mn-ea" w:hAnsi="Times New Roman" w:cs="Times New Roman"/>
          <w:color w:val="000000"/>
          <w:kern w:val="24"/>
          <w:sz w:val="28"/>
          <w:szCs w:val="28"/>
        </w:rPr>
        <w:t xml:space="preserve">2. Распоряжение Минпросвещения России от 15 декабря 2022 года </w:t>
      </w:r>
      <w:r w:rsidR="005A0914">
        <w:rPr>
          <w:rFonts w:ascii="Times New Roman" w:eastAsia="+mn-ea" w:hAnsi="Times New Roman" w:cs="Times New Roman"/>
          <w:color w:val="000000"/>
          <w:kern w:val="24"/>
          <w:sz w:val="28"/>
          <w:szCs w:val="28"/>
        </w:rPr>
        <w:t xml:space="preserve">            </w:t>
      </w:r>
      <w:r w:rsidRPr="00BA6F03">
        <w:rPr>
          <w:rFonts w:ascii="Times New Roman" w:eastAsia="+mn-ea" w:hAnsi="Times New Roman" w:cs="Times New Roman"/>
          <w:color w:val="000000"/>
          <w:kern w:val="24"/>
          <w:sz w:val="28"/>
          <w:szCs w:val="28"/>
        </w:rPr>
        <w:t xml:space="preserve">№ Р-303 </w:t>
      </w:r>
      <w:r>
        <w:rPr>
          <w:rFonts w:ascii="Times New Roman" w:eastAsia="+mn-ea" w:hAnsi="Times New Roman" w:cs="Times New Roman"/>
          <w:color w:val="000000"/>
          <w:kern w:val="24"/>
          <w:sz w:val="28"/>
          <w:szCs w:val="28"/>
        </w:rPr>
        <w:t>«</w:t>
      </w:r>
      <w:r w:rsidRPr="00BA6F03">
        <w:rPr>
          <w:rFonts w:ascii="Times New Roman" w:eastAsia="+mn-ea" w:hAnsi="Times New Roman" w:cs="Times New Roman"/>
          <w:color w:val="000000"/>
          <w:kern w:val="24"/>
          <w:sz w:val="28"/>
          <w:szCs w:val="28"/>
        </w:rPr>
        <w:t>О внесении изменений в Концепцию создания единой федеральной системы научно-методического сопровождения педагогических работников и управленческих кадров</w:t>
      </w:r>
      <w:r>
        <w:rPr>
          <w:rFonts w:ascii="Times New Roman" w:eastAsia="+mn-ea" w:hAnsi="Times New Roman" w:cs="Times New Roman"/>
          <w:color w:val="000000"/>
          <w:kern w:val="24"/>
          <w:sz w:val="28"/>
          <w:szCs w:val="28"/>
        </w:rPr>
        <w:t>»</w:t>
      </w:r>
    </w:p>
    <w:p w14:paraId="006029BD" w14:textId="38D7904C"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3. </w:t>
      </w:r>
      <w:r w:rsidRPr="00BA6F03">
        <w:rPr>
          <w:rFonts w:ascii="Times New Roman" w:eastAsia="+mn-ea" w:hAnsi="Times New Roman" w:cs="Times New Roman"/>
          <w:color w:val="000000"/>
          <w:kern w:val="24"/>
          <w:sz w:val="28"/>
          <w:szCs w:val="28"/>
        </w:rPr>
        <w:t xml:space="preserve">Распоряжение Минпросвещения России от 4 февраля 2021 года </w:t>
      </w:r>
      <w:r w:rsidR="005A0914">
        <w:rPr>
          <w:rFonts w:ascii="Times New Roman" w:eastAsia="+mn-ea" w:hAnsi="Times New Roman" w:cs="Times New Roman"/>
          <w:color w:val="000000"/>
          <w:kern w:val="24"/>
          <w:sz w:val="28"/>
          <w:szCs w:val="28"/>
        </w:rPr>
        <w:t xml:space="preserve">                </w:t>
      </w:r>
      <w:r w:rsidRPr="00BA6F03">
        <w:rPr>
          <w:rFonts w:ascii="Times New Roman" w:eastAsia="+mn-ea" w:hAnsi="Times New Roman" w:cs="Times New Roman"/>
          <w:color w:val="000000"/>
          <w:kern w:val="24"/>
          <w:sz w:val="28"/>
          <w:szCs w:val="28"/>
        </w:rPr>
        <w:t>№</w:t>
      </w:r>
      <w:r w:rsidR="005A0914">
        <w:rPr>
          <w:rFonts w:ascii="Times New Roman" w:eastAsia="+mn-ea" w:hAnsi="Times New Roman" w:cs="Times New Roman"/>
          <w:color w:val="000000"/>
          <w:kern w:val="24"/>
          <w:sz w:val="28"/>
          <w:szCs w:val="28"/>
        </w:rPr>
        <w:t xml:space="preserve"> </w:t>
      </w:r>
      <w:r w:rsidRPr="00BA6F03">
        <w:rPr>
          <w:rFonts w:ascii="Times New Roman" w:eastAsia="+mn-ea" w:hAnsi="Times New Roman" w:cs="Times New Roman"/>
          <w:color w:val="000000"/>
          <w:kern w:val="24"/>
          <w:sz w:val="28"/>
          <w:szCs w:val="28"/>
        </w:rPr>
        <w:t>Р-33 «Об утверждении методических рекомендаций по реализации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w:t>
      </w:r>
      <w:r>
        <w:rPr>
          <w:rFonts w:ascii="Times New Roman" w:eastAsia="+mn-ea" w:hAnsi="Times New Roman" w:cs="Times New Roman"/>
          <w:color w:val="000000"/>
          <w:kern w:val="24"/>
          <w:sz w:val="28"/>
          <w:szCs w:val="28"/>
        </w:rPr>
        <w:t>.</w:t>
      </w:r>
    </w:p>
    <w:p w14:paraId="042DF974"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sidRPr="00BA6F03">
        <w:rPr>
          <w:rFonts w:ascii="Times New Roman" w:eastAsia="+mn-ea" w:hAnsi="Times New Roman" w:cs="Times New Roman"/>
          <w:color w:val="000000"/>
          <w:kern w:val="24"/>
          <w:sz w:val="28"/>
          <w:szCs w:val="28"/>
        </w:rPr>
        <w:t>Региональный перечень документов:</w:t>
      </w:r>
      <w:r>
        <w:rPr>
          <w:rFonts w:ascii="Times New Roman" w:eastAsia="+mn-ea" w:hAnsi="Times New Roman" w:cs="Times New Roman"/>
          <w:color w:val="000000"/>
          <w:kern w:val="24"/>
          <w:sz w:val="28"/>
          <w:szCs w:val="28"/>
        </w:rPr>
        <w:t xml:space="preserve"> </w:t>
      </w:r>
    </w:p>
    <w:p w14:paraId="72C776AF"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1. </w:t>
      </w:r>
      <w:r w:rsidRPr="00BA6F03">
        <w:rPr>
          <w:rFonts w:ascii="Times New Roman" w:eastAsia="+mn-ea" w:hAnsi="Times New Roman" w:cs="Times New Roman"/>
          <w:color w:val="000000"/>
          <w:kern w:val="24"/>
          <w:sz w:val="28"/>
          <w:szCs w:val="28"/>
        </w:rPr>
        <w:t xml:space="preserve">Приказ от 03 марта 2022 года №337-пр </w:t>
      </w:r>
      <w:r>
        <w:rPr>
          <w:rFonts w:ascii="Times New Roman" w:eastAsia="+mn-ea" w:hAnsi="Times New Roman" w:cs="Times New Roman"/>
          <w:color w:val="000000"/>
          <w:kern w:val="24"/>
          <w:sz w:val="28"/>
          <w:szCs w:val="28"/>
        </w:rPr>
        <w:t>«</w:t>
      </w:r>
      <w:r w:rsidRPr="00BA6F03">
        <w:rPr>
          <w:rFonts w:ascii="Times New Roman" w:eastAsia="+mn-ea" w:hAnsi="Times New Roman" w:cs="Times New Roman"/>
          <w:color w:val="000000"/>
          <w:kern w:val="24"/>
          <w:sz w:val="28"/>
          <w:szCs w:val="28"/>
        </w:rPr>
        <w:t>О системе (целевой модели) наставничества педагогических работников в образовательных организациях Ставропольского края</w:t>
      </w:r>
      <w:r>
        <w:rPr>
          <w:rFonts w:ascii="Times New Roman" w:eastAsia="+mn-ea" w:hAnsi="Times New Roman" w:cs="Times New Roman"/>
          <w:color w:val="000000"/>
          <w:kern w:val="24"/>
          <w:sz w:val="28"/>
          <w:szCs w:val="28"/>
        </w:rPr>
        <w:t>»</w:t>
      </w:r>
    </w:p>
    <w:p w14:paraId="692111D7"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2. </w:t>
      </w:r>
      <w:r w:rsidRPr="00BA6F03">
        <w:rPr>
          <w:rFonts w:ascii="Times New Roman" w:eastAsia="+mn-ea" w:hAnsi="Times New Roman" w:cs="Times New Roman"/>
          <w:color w:val="000000"/>
          <w:kern w:val="24"/>
          <w:sz w:val="28"/>
          <w:szCs w:val="28"/>
        </w:rPr>
        <w:t xml:space="preserve">Приказ от 03.04.2023 № 595 </w:t>
      </w:r>
      <w:proofErr w:type="spellStart"/>
      <w:r w:rsidRPr="00BA6F03">
        <w:rPr>
          <w:rFonts w:ascii="Times New Roman" w:eastAsia="+mn-ea" w:hAnsi="Times New Roman" w:cs="Times New Roman"/>
          <w:color w:val="000000"/>
          <w:kern w:val="24"/>
          <w:sz w:val="28"/>
          <w:szCs w:val="28"/>
        </w:rPr>
        <w:t>пр</w:t>
      </w:r>
      <w:proofErr w:type="spellEnd"/>
      <w:r w:rsidRPr="00BA6F03">
        <w:rPr>
          <w:rFonts w:ascii="Times New Roman" w:eastAsia="+mn-ea" w:hAnsi="Times New Roman" w:cs="Times New Roman"/>
          <w:color w:val="000000"/>
          <w:kern w:val="24"/>
          <w:sz w:val="28"/>
          <w:szCs w:val="28"/>
        </w:rPr>
        <w:t xml:space="preserve"> </w:t>
      </w:r>
      <w:r>
        <w:rPr>
          <w:rFonts w:ascii="Times New Roman" w:eastAsia="+mn-ea" w:hAnsi="Times New Roman" w:cs="Times New Roman"/>
          <w:color w:val="000000"/>
          <w:kern w:val="24"/>
          <w:sz w:val="28"/>
          <w:szCs w:val="28"/>
        </w:rPr>
        <w:t>«</w:t>
      </w:r>
      <w:r w:rsidRPr="00BA6F03">
        <w:rPr>
          <w:rFonts w:ascii="Times New Roman" w:eastAsia="+mn-ea" w:hAnsi="Times New Roman" w:cs="Times New Roman"/>
          <w:color w:val="000000"/>
          <w:kern w:val="24"/>
          <w:sz w:val="28"/>
          <w:szCs w:val="28"/>
        </w:rPr>
        <w:t>О нагрудном знаке министерства образования Ставропольского края "Почетный наставник сферы образования Ставропольского края"</w:t>
      </w:r>
      <w:r>
        <w:rPr>
          <w:rFonts w:ascii="Times New Roman" w:eastAsia="+mn-ea" w:hAnsi="Times New Roman" w:cs="Times New Roman"/>
          <w:color w:val="000000"/>
          <w:kern w:val="24"/>
          <w:sz w:val="28"/>
          <w:szCs w:val="28"/>
        </w:rPr>
        <w:t>»</w:t>
      </w:r>
    </w:p>
    <w:p w14:paraId="34B65F51" w14:textId="77777777" w:rsidR="00C45205"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3. </w:t>
      </w:r>
      <w:r w:rsidRPr="00BA6F03">
        <w:rPr>
          <w:rFonts w:ascii="Times New Roman" w:eastAsia="+mn-ea" w:hAnsi="Times New Roman" w:cs="Times New Roman"/>
          <w:color w:val="000000"/>
          <w:kern w:val="24"/>
          <w:sz w:val="28"/>
          <w:szCs w:val="28"/>
        </w:rPr>
        <w:t xml:space="preserve">Приказ министерства образования Ставропольского края от 23 июля 2021 года №1284-пр </w:t>
      </w:r>
      <w:r>
        <w:rPr>
          <w:rFonts w:ascii="Times New Roman" w:eastAsia="+mn-ea" w:hAnsi="Times New Roman" w:cs="Times New Roman"/>
          <w:color w:val="000000"/>
          <w:kern w:val="24"/>
          <w:sz w:val="28"/>
          <w:szCs w:val="28"/>
        </w:rPr>
        <w:t>«</w:t>
      </w:r>
      <w:r w:rsidRPr="00BA6F03">
        <w:rPr>
          <w:rFonts w:ascii="Times New Roman" w:eastAsia="+mn-ea" w:hAnsi="Times New Roman" w:cs="Times New Roman"/>
          <w:color w:val="000000"/>
          <w:kern w:val="24"/>
          <w:sz w:val="28"/>
          <w:szCs w:val="28"/>
        </w:rPr>
        <w:t>О региональной системе научно-методического сопровождения педагогических работников и управленческих кадров</w:t>
      </w:r>
      <w:r>
        <w:rPr>
          <w:rFonts w:ascii="Times New Roman" w:eastAsia="+mn-ea" w:hAnsi="Times New Roman" w:cs="Times New Roman"/>
          <w:color w:val="000000"/>
          <w:kern w:val="24"/>
          <w:sz w:val="28"/>
          <w:szCs w:val="28"/>
        </w:rPr>
        <w:t>»</w:t>
      </w:r>
    </w:p>
    <w:p w14:paraId="537363B7" w14:textId="77777777" w:rsidR="00C45205" w:rsidRPr="00DF6002" w:rsidRDefault="00C45205" w:rsidP="00C45205">
      <w:pPr>
        <w:spacing w:after="0" w:line="24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4. </w:t>
      </w:r>
      <w:r w:rsidRPr="00BA6F03">
        <w:rPr>
          <w:rFonts w:ascii="Times New Roman" w:eastAsia="+mn-ea" w:hAnsi="Times New Roman" w:cs="Times New Roman"/>
          <w:color w:val="000000"/>
          <w:kern w:val="24"/>
          <w:sz w:val="28"/>
          <w:szCs w:val="28"/>
        </w:rPr>
        <w:t xml:space="preserve">Приказ министерства образования Ставропольского края от 09 марта 2023 года № 378-пр </w:t>
      </w:r>
      <w:r>
        <w:rPr>
          <w:rFonts w:ascii="Times New Roman" w:eastAsia="+mn-ea" w:hAnsi="Times New Roman" w:cs="Times New Roman"/>
          <w:color w:val="000000"/>
          <w:kern w:val="24"/>
          <w:sz w:val="28"/>
          <w:szCs w:val="28"/>
        </w:rPr>
        <w:t>«</w:t>
      </w:r>
      <w:r w:rsidRPr="00BA6F03">
        <w:rPr>
          <w:rFonts w:ascii="Times New Roman" w:eastAsia="+mn-ea" w:hAnsi="Times New Roman" w:cs="Times New Roman"/>
          <w:color w:val="000000"/>
          <w:kern w:val="24"/>
          <w:sz w:val="28"/>
          <w:szCs w:val="28"/>
        </w:rPr>
        <w:t>О внесении изменений в приказ министерства образования Ставропольского края от 23 июля 2021 № 1248-пр</w:t>
      </w:r>
      <w:r>
        <w:rPr>
          <w:rFonts w:ascii="Times New Roman" w:eastAsia="+mn-ea" w:hAnsi="Times New Roman" w:cs="Times New Roman"/>
          <w:color w:val="000000"/>
          <w:kern w:val="24"/>
          <w:sz w:val="28"/>
          <w:szCs w:val="28"/>
        </w:rPr>
        <w:t>».</w:t>
      </w:r>
    </w:p>
    <w:p w14:paraId="0CC553A7" w14:textId="77777777" w:rsidR="00C45205" w:rsidRDefault="00C45205" w:rsidP="00C45205">
      <w:pPr>
        <w:ind w:firstLine="709"/>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w:t>
      </w:r>
      <w:r w:rsidRPr="001A2637">
        <w:rPr>
          <w:rFonts w:ascii="Times New Roman" w:hAnsi="Times New Roman" w:cs="Times New Roman"/>
          <w:sz w:val="28"/>
          <w:szCs w:val="28"/>
        </w:rPr>
        <w:t xml:space="preserve"> включа</w:t>
      </w:r>
      <w:r>
        <w:rPr>
          <w:rFonts w:ascii="Times New Roman" w:hAnsi="Times New Roman" w:cs="Times New Roman"/>
          <w:sz w:val="28"/>
          <w:szCs w:val="28"/>
        </w:rPr>
        <w:t>ю</w:t>
      </w:r>
      <w:r w:rsidRPr="001A2637">
        <w:rPr>
          <w:rFonts w:ascii="Times New Roman" w:hAnsi="Times New Roman" w:cs="Times New Roman"/>
          <w:sz w:val="28"/>
          <w:szCs w:val="28"/>
        </w:rPr>
        <w:t xml:space="preserve">т количественные показатели, выводы и комментарии, характеризующие результаты по каждому из </w:t>
      </w:r>
      <w:r w:rsidRPr="001A2637">
        <w:rPr>
          <w:rFonts w:ascii="Times New Roman" w:hAnsi="Times New Roman" w:cs="Times New Roman"/>
          <w:sz w:val="28"/>
          <w:szCs w:val="28"/>
        </w:rPr>
        <w:lastRenderedPageBreak/>
        <w:t xml:space="preserve">направлений, содержит текстовую и графическую информацию (графики, диаграммы), таблицы для обеспечения наглядности представляемых данных. </w:t>
      </w:r>
      <w:r>
        <w:rPr>
          <w:rFonts w:ascii="Times New Roman" w:hAnsi="Times New Roman" w:cs="Times New Roman"/>
          <w:sz w:val="28"/>
          <w:szCs w:val="28"/>
        </w:rPr>
        <w:t xml:space="preserve"> </w:t>
      </w:r>
    </w:p>
    <w:p w14:paraId="7187F751" w14:textId="7613D6E5" w:rsidR="001A2637" w:rsidRDefault="00684E13" w:rsidP="00290504">
      <w:pPr>
        <w:pStyle w:val="1"/>
        <w:jc w:val="center"/>
      </w:pPr>
      <w:r>
        <w:br w:type="page"/>
      </w:r>
      <w:bookmarkStart w:id="8" w:name="_Toc185519452"/>
      <w:r w:rsidR="001A2637" w:rsidRPr="001A2637">
        <w:lastRenderedPageBreak/>
        <w:t xml:space="preserve">1. </w:t>
      </w:r>
      <w:bookmarkStart w:id="9" w:name="Общие_сведения"/>
      <w:r w:rsidR="001A2637" w:rsidRPr="001A2637">
        <w:t>Общие сведения об участниках диагностического исследования</w:t>
      </w:r>
      <w:bookmarkEnd w:id="8"/>
      <w:bookmarkEnd w:id="9"/>
    </w:p>
    <w:p w14:paraId="76B0485E" w14:textId="63D53A01" w:rsidR="001A2637" w:rsidRDefault="001A2637" w:rsidP="006F336C">
      <w:pPr>
        <w:ind w:firstLine="709"/>
        <w:jc w:val="both"/>
        <w:rPr>
          <w:rFonts w:ascii="Times New Roman" w:hAnsi="Times New Roman" w:cs="Times New Roman"/>
          <w:b/>
          <w:bCs/>
          <w:sz w:val="28"/>
          <w:szCs w:val="28"/>
        </w:rPr>
      </w:pPr>
    </w:p>
    <w:p w14:paraId="17D6E25E" w14:textId="5F58B6F1" w:rsidR="001F7D1F" w:rsidRDefault="001A2637" w:rsidP="00BA6F03">
      <w:pPr>
        <w:spacing w:after="0"/>
        <w:ind w:firstLine="709"/>
        <w:jc w:val="both"/>
        <w:rPr>
          <w:rFonts w:ascii="Times New Roman" w:hAnsi="Times New Roman" w:cs="Times New Roman"/>
          <w:sz w:val="28"/>
          <w:szCs w:val="28"/>
        </w:rPr>
      </w:pPr>
      <w:r w:rsidRPr="000D1117">
        <w:rPr>
          <w:rFonts w:ascii="Times New Roman" w:hAnsi="Times New Roman" w:cs="Times New Roman"/>
          <w:sz w:val="28"/>
          <w:szCs w:val="28"/>
        </w:rPr>
        <w:t>В диагностическом исследовании</w:t>
      </w:r>
      <w:r w:rsidRPr="001A2637">
        <w:rPr>
          <w:rFonts w:ascii="Times New Roman" w:hAnsi="Times New Roman" w:cs="Times New Roman"/>
          <w:sz w:val="28"/>
          <w:szCs w:val="28"/>
        </w:rPr>
        <w:t xml:space="preserve"> приняли участие </w:t>
      </w:r>
      <w:r w:rsidR="00512C04">
        <w:rPr>
          <w:rFonts w:ascii="Times New Roman" w:hAnsi="Times New Roman" w:cs="Times New Roman"/>
          <w:sz w:val="28"/>
          <w:szCs w:val="28"/>
        </w:rPr>
        <w:t>2730</w:t>
      </w:r>
      <w:r w:rsidRPr="001A2637">
        <w:rPr>
          <w:rFonts w:ascii="Times New Roman" w:hAnsi="Times New Roman" w:cs="Times New Roman"/>
          <w:sz w:val="28"/>
          <w:szCs w:val="28"/>
        </w:rPr>
        <w:t xml:space="preserve"> учителей из </w:t>
      </w:r>
      <w:r>
        <w:rPr>
          <w:rFonts w:ascii="Times New Roman" w:hAnsi="Times New Roman" w:cs="Times New Roman"/>
          <w:sz w:val="28"/>
          <w:szCs w:val="28"/>
        </w:rPr>
        <w:t>33</w:t>
      </w:r>
      <w:r w:rsidRPr="001A2637">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муниципальных </w:t>
      </w:r>
      <w:r w:rsidR="004D13C5">
        <w:rPr>
          <w:rFonts w:ascii="Times New Roman" w:hAnsi="Times New Roman" w:cs="Times New Roman"/>
          <w:sz w:val="28"/>
          <w:szCs w:val="28"/>
        </w:rPr>
        <w:t>округов и городов Ставропольского края</w:t>
      </w:r>
      <w:r w:rsidRPr="001A2637">
        <w:rPr>
          <w:rFonts w:ascii="Times New Roman" w:hAnsi="Times New Roman" w:cs="Times New Roman"/>
          <w:sz w:val="28"/>
          <w:szCs w:val="28"/>
        </w:rPr>
        <w:t xml:space="preserve">. Среди участников </w:t>
      </w:r>
      <w:r w:rsidRPr="00BF6B06">
        <w:rPr>
          <w:rFonts w:ascii="Times New Roman" w:hAnsi="Times New Roman" w:cs="Times New Roman"/>
          <w:sz w:val="28"/>
          <w:szCs w:val="28"/>
        </w:rPr>
        <w:t xml:space="preserve">диагностического тестирования городские образовательные организации представляли </w:t>
      </w:r>
      <w:r w:rsidR="00512C04">
        <w:rPr>
          <w:rFonts w:ascii="Times New Roman" w:hAnsi="Times New Roman" w:cs="Times New Roman"/>
          <w:sz w:val="28"/>
          <w:szCs w:val="28"/>
        </w:rPr>
        <w:t>1201</w:t>
      </w:r>
      <w:r w:rsidRPr="00BF6B06">
        <w:rPr>
          <w:rFonts w:ascii="Times New Roman" w:hAnsi="Times New Roman" w:cs="Times New Roman"/>
          <w:sz w:val="28"/>
          <w:szCs w:val="28"/>
        </w:rPr>
        <w:t xml:space="preserve"> человек (</w:t>
      </w:r>
      <w:r w:rsidR="00411AD7" w:rsidRPr="00BF6B06">
        <w:rPr>
          <w:rFonts w:ascii="Times New Roman" w:hAnsi="Times New Roman" w:cs="Times New Roman"/>
          <w:sz w:val="28"/>
          <w:szCs w:val="28"/>
        </w:rPr>
        <w:t>4</w:t>
      </w:r>
      <w:r w:rsidR="00684E13" w:rsidRPr="00BF6B06">
        <w:rPr>
          <w:rFonts w:ascii="Times New Roman" w:hAnsi="Times New Roman" w:cs="Times New Roman"/>
          <w:sz w:val="28"/>
          <w:szCs w:val="28"/>
        </w:rPr>
        <w:t>4</w:t>
      </w:r>
      <w:r w:rsidRPr="00BF6B06">
        <w:rPr>
          <w:rFonts w:ascii="Times New Roman" w:hAnsi="Times New Roman" w:cs="Times New Roman"/>
          <w:sz w:val="28"/>
          <w:szCs w:val="28"/>
        </w:rPr>
        <w:t xml:space="preserve">%), сельские - </w:t>
      </w:r>
      <w:r w:rsidR="0003170D">
        <w:rPr>
          <w:rFonts w:ascii="Times New Roman" w:hAnsi="Times New Roman" w:cs="Times New Roman"/>
          <w:sz w:val="28"/>
          <w:szCs w:val="28"/>
        </w:rPr>
        <w:t>1529</w:t>
      </w:r>
      <w:r w:rsidRPr="00BF6B06">
        <w:rPr>
          <w:rFonts w:ascii="Times New Roman" w:hAnsi="Times New Roman" w:cs="Times New Roman"/>
          <w:sz w:val="28"/>
          <w:szCs w:val="28"/>
        </w:rPr>
        <w:t xml:space="preserve"> человек (</w:t>
      </w:r>
      <w:r w:rsidR="00411AD7" w:rsidRPr="00BF6B06">
        <w:rPr>
          <w:rFonts w:ascii="Times New Roman" w:hAnsi="Times New Roman" w:cs="Times New Roman"/>
          <w:sz w:val="28"/>
          <w:szCs w:val="28"/>
        </w:rPr>
        <w:t>5</w:t>
      </w:r>
      <w:r w:rsidR="00684E13" w:rsidRPr="00BF6B06">
        <w:rPr>
          <w:rFonts w:ascii="Times New Roman" w:hAnsi="Times New Roman" w:cs="Times New Roman"/>
          <w:sz w:val="28"/>
          <w:szCs w:val="28"/>
        </w:rPr>
        <w:t>6</w:t>
      </w:r>
      <w:r w:rsidRPr="00BF6B06">
        <w:rPr>
          <w:rFonts w:ascii="Times New Roman" w:hAnsi="Times New Roman" w:cs="Times New Roman"/>
          <w:sz w:val="28"/>
          <w:szCs w:val="28"/>
        </w:rPr>
        <w:t>%).</w:t>
      </w:r>
      <w:r w:rsidRPr="001A2637">
        <w:rPr>
          <w:rFonts w:ascii="Times New Roman" w:hAnsi="Times New Roman" w:cs="Times New Roman"/>
          <w:sz w:val="28"/>
          <w:szCs w:val="28"/>
        </w:rPr>
        <w:t xml:space="preserve"> </w:t>
      </w:r>
    </w:p>
    <w:p w14:paraId="0BD0C41D" w14:textId="67063BB0" w:rsidR="00A042AA" w:rsidRPr="001F7D1F" w:rsidRDefault="001A2637" w:rsidP="0091627B">
      <w:pPr>
        <w:spacing w:after="0"/>
        <w:ind w:firstLine="709"/>
        <w:jc w:val="both"/>
        <w:rPr>
          <w:rFonts w:ascii="Times New Roman" w:hAnsi="Times New Roman" w:cs="Times New Roman"/>
          <w:sz w:val="28"/>
          <w:szCs w:val="28"/>
        </w:rPr>
      </w:pPr>
      <w:r w:rsidRPr="001A2637">
        <w:rPr>
          <w:rFonts w:ascii="Times New Roman" w:hAnsi="Times New Roman" w:cs="Times New Roman"/>
          <w:sz w:val="28"/>
          <w:szCs w:val="28"/>
        </w:rPr>
        <w:t xml:space="preserve">В </w:t>
      </w:r>
      <w:r w:rsidRPr="001F7D1F">
        <w:rPr>
          <w:rFonts w:ascii="Times New Roman" w:hAnsi="Times New Roman" w:cs="Times New Roman"/>
          <w:sz w:val="28"/>
          <w:szCs w:val="28"/>
        </w:rPr>
        <w:t xml:space="preserve">диагностическом тестировании приняли участие учителя </w:t>
      </w:r>
      <w:r w:rsidR="0007026A">
        <w:rPr>
          <w:rFonts w:ascii="Times New Roman" w:hAnsi="Times New Roman" w:cs="Times New Roman"/>
          <w:sz w:val="28"/>
          <w:szCs w:val="28"/>
        </w:rPr>
        <w:t>тринадцати</w:t>
      </w:r>
      <w:r w:rsidR="004D13C5" w:rsidRPr="001F7D1F">
        <w:rPr>
          <w:rFonts w:ascii="Times New Roman" w:hAnsi="Times New Roman" w:cs="Times New Roman"/>
          <w:sz w:val="28"/>
          <w:szCs w:val="28"/>
        </w:rPr>
        <w:t xml:space="preserve"> предметных областей (история, литература, </w:t>
      </w:r>
      <w:r w:rsidR="00411AD7">
        <w:rPr>
          <w:rFonts w:ascii="Times New Roman" w:hAnsi="Times New Roman" w:cs="Times New Roman"/>
          <w:sz w:val="28"/>
          <w:szCs w:val="28"/>
        </w:rPr>
        <w:t>биология, обществознание, русский язык, математика,</w:t>
      </w:r>
      <w:r w:rsidR="00AA25CE">
        <w:rPr>
          <w:rFonts w:ascii="Times New Roman" w:hAnsi="Times New Roman" w:cs="Times New Roman"/>
          <w:sz w:val="28"/>
          <w:szCs w:val="28"/>
        </w:rPr>
        <w:t xml:space="preserve"> география</w:t>
      </w:r>
      <w:r w:rsidR="00411AD7">
        <w:rPr>
          <w:rFonts w:ascii="Times New Roman" w:hAnsi="Times New Roman" w:cs="Times New Roman"/>
          <w:sz w:val="28"/>
          <w:szCs w:val="28"/>
        </w:rPr>
        <w:t xml:space="preserve"> физика, химия, иностранный язык (английский), технологии, информатика, основы безопасности и защиты Родины</w:t>
      </w:r>
      <w:r w:rsidR="00745069">
        <w:rPr>
          <w:rFonts w:ascii="Times New Roman" w:hAnsi="Times New Roman" w:cs="Times New Roman"/>
          <w:sz w:val="28"/>
          <w:szCs w:val="28"/>
        </w:rPr>
        <w:t xml:space="preserve"> и</w:t>
      </w:r>
      <w:r w:rsidR="0007026A">
        <w:rPr>
          <w:rFonts w:ascii="Times New Roman" w:hAnsi="Times New Roman" w:cs="Times New Roman"/>
          <w:sz w:val="28"/>
          <w:szCs w:val="28"/>
        </w:rPr>
        <w:t xml:space="preserve"> руководител</w:t>
      </w:r>
      <w:r w:rsidR="00745069">
        <w:rPr>
          <w:rFonts w:ascii="Times New Roman" w:hAnsi="Times New Roman" w:cs="Times New Roman"/>
          <w:sz w:val="28"/>
          <w:szCs w:val="28"/>
        </w:rPr>
        <w:t>и</w:t>
      </w:r>
      <w:r w:rsidR="0007026A">
        <w:rPr>
          <w:rFonts w:ascii="Times New Roman" w:hAnsi="Times New Roman" w:cs="Times New Roman"/>
          <w:sz w:val="28"/>
          <w:szCs w:val="28"/>
        </w:rPr>
        <w:t xml:space="preserve"> образовательных организаций</w:t>
      </w:r>
      <w:r w:rsidR="004D13C5" w:rsidRPr="001F7D1F">
        <w:rPr>
          <w:rFonts w:ascii="Times New Roman" w:hAnsi="Times New Roman" w:cs="Times New Roman"/>
          <w:sz w:val="28"/>
          <w:szCs w:val="28"/>
        </w:rPr>
        <w:t>)</w:t>
      </w:r>
      <w:r w:rsidRPr="001F7D1F">
        <w:rPr>
          <w:rFonts w:ascii="Times New Roman" w:hAnsi="Times New Roman" w:cs="Times New Roman"/>
          <w:sz w:val="28"/>
          <w:szCs w:val="28"/>
        </w:rPr>
        <w:t xml:space="preserve">, из них: </w:t>
      </w:r>
    </w:p>
    <w:p w14:paraId="2DC324D1" w14:textId="30836001"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истории </w:t>
      </w:r>
      <w:r w:rsidR="008673A7" w:rsidRPr="005425F0">
        <w:rPr>
          <w:rFonts w:ascii="Times New Roman" w:hAnsi="Times New Roman" w:cs="Times New Roman"/>
          <w:sz w:val="28"/>
          <w:szCs w:val="28"/>
        </w:rPr>
        <w:t>219</w:t>
      </w:r>
      <w:r w:rsidRPr="005425F0">
        <w:rPr>
          <w:rFonts w:ascii="Times New Roman" w:hAnsi="Times New Roman" w:cs="Times New Roman"/>
          <w:sz w:val="28"/>
          <w:szCs w:val="28"/>
        </w:rPr>
        <w:t xml:space="preserve"> человека, в том числе </w:t>
      </w:r>
      <w:r w:rsidR="008673A7" w:rsidRPr="005425F0">
        <w:rPr>
          <w:rFonts w:ascii="Times New Roman" w:hAnsi="Times New Roman" w:cs="Times New Roman"/>
          <w:sz w:val="28"/>
          <w:szCs w:val="28"/>
        </w:rPr>
        <w:t>11</w:t>
      </w:r>
      <w:r w:rsidR="00745E22" w:rsidRPr="005425F0">
        <w:rPr>
          <w:rFonts w:ascii="Times New Roman" w:hAnsi="Times New Roman" w:cs="Times New Roman"/>
          <w:sz w:val="28"/>
          <w:szCs w:val="28"/>
        </w:rPr>
        <w:t>6</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(53%) городских учителей и </w:t>
      </w:r>
      <w:r w:rsidR="008E7DB7" w:rsidRPr="005425F0">
        <w:rPr>
          <w:rFonts w:ascii="Times New Roman" w:hAnsi="Times New Roman" w:cs="Times New Roman"/>
          <w:sz w:val="28"/>
          <w:szCs w:val="28"/>
        </w:rPr>
        <w:t>10</w:t>
      </w:r>
      <w:r w:rsidR="00745E22" w:rsidRPr="005425F0">
        <w:rPr>
          <w:rFonts w:ascii="Times New Roman" w:hAnsi="Times New Roman" w:cs="Times New Roman"/>
          <w:sz w:val="28"/>
          <w:szCs w:val="28"/>
        </w:rPr>
        <w:t>3</w:t>
      </w:r>
      <w:r w:rsidRPr="005425F0">
        <w:rPr>
          <w:rFonts w:ascii="Times New Roman" w:hAnsi="Times New Roman" w:cs="Times New Roman"/>
          <w:sz w:val="28"/>
          <w:szCs w:val="28"/>
        </w:rPr>
        <w:t xml:space="preserve"> (47%) сельских; </w:t>
      </w:r>
    </w:p>
    <w:p w14:paraId="32682A90" w14:textId="3A183CE6"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биологии </w:t>
      </w:r>
      <w:r w:rsidR="008E7DB7" w:rsidRPr="005425F0">
        <w:rPr>
          <w:rFonts w:ascii="Times New Roman" w:hAnsi="Times New Roman" w:cs="Times New Roman"/>
          <w:sz w:val="28"/>
          <w:szCs w:val="28"/>
        </w:rPr>
        <w:t>162</w:t>
      </w:r>
      <w:r w:rsidRPr="005425F0">
        <w:rPr>
          <w:rFonts w:ascii="Times New Roman" w:hAnsi="Times New Roman" w:cs="Times New Roman"/>
          <w:sz w:val="28"/>
          <w:szCs w:val="28"/>
        </w:rPr>
        <w:t xml:space="preserve"> человек, в том числе </w:t>
      </w:r>
      <w:r w:rsidR="00745E22" w:rsidRPr="005425F0">
        <w:rPr>
          <w:rFonts w:ascii="Times New Roman" w:hAnsi="Times New Roman" w:cs="Times New Roman"/>
          <w:sz w:val="28"/>
          <w:szCs w:val="28"/>
        </w:rPr>
        <w:t>71</w:t>
      </w:r>
      <w:r w:rsidRPr="005425F0">
        <w:rPr>
          <w:rFonts w:ascii="Times New Roman" w:hAnsi="Times New Roman" w:cs="Times New Roman"/>
          <w:sz w:val="28"/>
          <w:szCs w:val="28"/>
        </w:rPr>
        <w:t xml:space="preserve"> (44%) городских учителей и </w:t>
      </w:r>
      <w:r w:rsidR="009C2739" w:rsidRPr="005425F0">
        <w:rPr>
          <w:rFonts w:ascii="Times New Roman" w:hAnsi="Times New Roman" w:cs="Times New Roman"/>
          <w:sz w:val="28"/>
          <w:szCs w:val="28"/>
        </w:rPr>
        <w:t>91</w:t>
      </w:r>
      <w:r w:rsidRPr="005425F0">
        <w:rPr>
          <w:rFonts w:ascii="Times New Roman" w:hAnsi="Times New Roman" w:cs="Times New Roman"/>
          <w:sz w:val="28"/>
          <w:szCs w:val="28"/>
        </w:rPr>
        <w:t xml:space="preserve"> (56%) сельских; </w:t>
      </w:r>
    </w:p>
    <w:p w14:paraId="61359879" w14:textId="72523D1B"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литературы </w:t>
      </w:r>
      <w:r w:rsidR="009C2739" w:rsidRPr="005425F0">
        <w:rPr>
          <w:rFonts w:ascii="Times New Roman" w:hAnsi="Times New Roman" w:cs="Times New Roman"/>
          <w:sz w:val="28"/>
          <w:szCs w:val="28"/>
        </w:rPr>
        <w:t>159</w:t>
      </w:r>
      <w:r w:rsidRPr="005425F0">
        <w:rPr>
          <w:rFonts w:ascii="Times New Roman" w:hAnsi="Times New Roman" w:cs="Times New Roman"/>
          <w:sz w:val="28"/>
          <w:szCs w:val="28"/>
        </w:rPr>
        <w:t xml:space="preserve"> человек, в том числе </w:t>
      </w:r>
      <w:r w:rsidR="009C2739" w:rsidRPr="005425F0">
        <w:rPr>
          <w:rFonts w:ascii="Times New Roman" w:hAnsi="Times New Roman" w:cs="Times New Roman"/>
          <w:sz w:val="28"/>
          <w:szCs w:val="28"/>
        </w:rPr>
        <w:t>74</w:t>
      </w:r>
      <w:r w:rsidRPr="005425F0">
        <w:rPr>
          <w:rFonts w:ascii="Times New Roman" w:hAnsi="Times New Roman" w:cs="Times New Roman"/>
          <w:sz w:val="28"/>
          <w:szCs w:val="28"/>
        </w:rPr>
        <w:t xml:space="preserve"> (47%) городских учителей и </w:t>
      </w:r>
      <w:r w:rsidR="009C2739" w:rsidRPr="005425F0">
        <w:rPr>
          <w:rFonts w:ascii="Times New Roman" w:hAnsi="Times New Roman" w:cs="Times New Roman"/>
          <w:sz w:val="28"/>
          <w:szCs w:val="28"/>
        </w:rPr>
        <w:t>85</w:t>
      </w:r>
      <w:r w:rsidRPr="005425F0">
        <w:rPr>
          <w:rFonts w:ascii="Times New Roman" w:hAnsi="Times New Roman" w:cs="Times New Roman"/>
          <w:sz w:val="28"/>
          <w:szCs w:val="28"/>
        </w:rPr>
        <w:t xml:space="preserve"> (53%) сельских;</w:t>
      </w:r>
    </w:p>
    <w:p w14:paraId="602742B5" w14:textId="3DA64621"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обществознания </w:t>
      </w:r>
      <w:r w:rsidR="00054095" w:rsidRPr="005425F0">
        <w:rPr>
          <w:rFonts w:ascii="Times New Roman" w:hAnsi="Times New Roman" w:cs="Times New Roman"/>
          <w:sz w:val="28"/>
          <w:szCs w:val="28"/>
        </w:rPr>
        <w:t>1</w:t>
      </w:r>
      <w:r w:rsidR="00D87301" w:rsidRPr="005425F0">
        <w:rPr>
          <w:rFonts w:ascii="Times New Roman" w:hAnsi="Times New Roman" w:cs="Times New Roman"/>
          <w:sz w:val="28"/>
          <w:szCs w:val="28"/>
        </w:rPr>
        <w:t>66</w:t>
      </w:r>
      <w:r w:rsidRPr="005425F0">
        <w:rPr>
          <w:rFonts w:ascii="Times New Roman" w:hAnsi="Times New Roman" w:cs="Times New Roman"/>
          <w:sz w:val="28"/>
          <w:szCs w:val="28"/>
        </w:rPr>
        <w:t xml:space="preserve"> человек, в том числе </w:t>
      </w:r>
      <w:r w:rsidR="00D87301" w:rsidRPr="005425F0">
        <w:rPr>
          <w:rFonts w:ascii="Times New Roman" w:hAnsi="Times New Roman" w:cs="Times New Roman"/>
          <w:sz w:val="28"/>
          <w:szCs w:val="28"/>
        </w:rPr>
        <w:t>47</w:t>
      </w:r>
      <w:r w:rsidRPr="005425F0">
        <w:rPr>
          <w:rFonts w:ascii="Times New Roman" w:hAnsi="Times New Roman" w:cs="Times New Roman"/>
          <w:sz w:val="28"/>
          <w:szCs w:val="28"/>
        </w:rPr>
        <w:t xml:space="preserve"> (</w:t>
      </w:r>
      <w:r w:rsidR="002521E5" w:rsidRPr="005425F0">
        <w:rPr>
          <w:rFonts w:ascii="Times New Roman" w:hAnsi="Times New Roman" w:cs="Times New Roman"/>
          <w:sz w:val="28"/>
          <w:szCs w:val="28"/>
        </w:rPr>
        <w:t>28</w:t>
      </w:r>
      <w:r w:rsidRPr="005425F0">
        <w:rPr>
          <w:rFonts w:ascii="Times New Roman" w:hAnsi="Times New Roman" w:cs="Times New Roman"/>
          <w:sz w:val="28"/>
          <w:szCs w:val="28"/>
        </w:rPr>
        <w:t xml:space="preserve">%) городских учителей и </w:t>
      </w:r>
      <w:r w:rsidR="00D87301" w:rsidRPr="005425F0">
        <w:rPr>
          <w:rFonts w:ascii="Times New Roman" w:hAnsi="Times New Roman" w:cs="Times New Roman"/>
          <w:sz w:val="28"/>
          <w:szCs w:val="28"/>
        </w:rPr>
        <w:t>119</w:t>
      </w:r>
      <w:r w:rsidRPr="005425F0">
        <w:rPr>
          <w:rFonts w:ascii="Times New Roman" w:hAnsi="Times New Roman" w:cs="Times New Roman"/>
          <w:sz w:val="28"/>
          <w:szCs w:val="28"/>
        </w:rPr>
        <w:t xml:space="preserve"> (72%) сельских;</w:t>
      </w:r>
    </w:p>
    <w:p w14:paraId="5D36F10B" w14:textId="60491FDA"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географии </w:t>
      </w:r>
      <w:r w:rsidR="0056000F" w:rsidRPr="005425F0">
        <w:rPr>
          <w:rFonts w:ascii="Times New Roman" w:hAnsi="Times New Roman" w:cs="Times New Roman"/>
          <w:sz w:val="28"/>
          <w:szCs w:val="28"/>
        </w:rPr>
        <w:t>1</w:t>
      </w:r>
      <w:r w:rsidR="002521E5" w:rsidRPr="005425F0">
        <w:rPr>
          <w:rFonts w:ascii="Times New Roman" w:hAnsi="Times New Roman" w:cs="Times New Roman"/>
          <w:sz w:val="28"/>
          <w:szCs w:val="28"/>
        </w:rPr>
        <w:t>80</w:t>
      </w:r>
      <w:r w:rsidRPr="005425F0">
        <w:rPr>
          <w:rFonts w:ascii="Times New Roman" w:hAnsi="Times New Roman" w:cs="Times New Roman"/>
          <w:sz w:val="28"/>
          <w:szCs w:val="28"/>
        </w:rPr>
        <w:t xml:space="preserve"> человек, в том числе </w:t>
      </w:r>
      <w:r w:rsidR="002521E5" w:rsidRPr="005425F0">
        <w:rPr>
          <w:rFonts w:ascii="Times New Roman" w:hAnsi="Times New Roman" w:cs="Times New Roman"/>
          <w:sz w:val="28"/>
          <w:szCs w:val="28"/>
        </w:rPr>
        <w:t>68</w:t>
      </w:r>
      <w:r w:rsidRPr="005425F0">
        <w:rPr>
          <w:rFonts w:ascii="Times New Roman" w:hAnsi="Times New Roman" w:cs="Times New Roman"/>
          <w:sz w:val="28"/>
          <w:szCs w:val="28"/>
        </w:rPr>
        <w:t xml:space="preserve"> (38%) городских учителей и </w:t>
      </w:r>
      <w:r w:rsidR="002521E5" w:rsidRPr="005425F0">
        <w:rPr>
          <w:rFonts w:ascii="Times New Roman" w:hAnsi="Times New Roman" w:cs="Times New Roman"/>
          <w:sz w:val="28"/>
          <w:szCs w:val="28"/>
        </w:rPr>
        <w:t>112</w:t>
      </w:r>
      <w:r w:rsidRPr="005425F0">
        <w:rPr>
          <w:rFonts w:ascii="Times New Roman" w:hAnsi="Times New Roman" w:cs="Times New Roman"/>
          <w:sz w:val="28"/>
          <w:szCs w:val="28"/>
        </w:rPr>
        <w:t xml:space="preserve"> (62%) сельских;</w:t>
      </w:r>
    </w:p>
    <w:p w14:paraId="1FCA244A" w14:textId="5D3400AC"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русского языка </w:t>
      </w:r>
      <w:r w:rsidR="0056000F" w:rsidRPr="005425F0">
        <w:rPr>
          <w:rFonts w:ascii="Times New Roman" w:hAnsi="Times New Roman" w:cs="Times New Roman"/>
          <w:sz w:val="28"/>
          <w:szCs w:val="28"/>
        </w:rPr>
        <w:t>2</w:t>
      </w:r>
      <w:r w:rsidR="002521E5" w:rsidRPr="005425F0">
        <w:rPr>
          <w:rFonts w:ascii="Times New Roman" w:hAnsi="Times New Roman" w:cs="Times New Roman"/>
          <w:sz w:val="28"/>
          <w:szCs w:val="28"/>
        </w:rPr>
        <w:t>93</w:t>
      </w:r>
      <w:r w:rsidRPr="005425F0">
        <w:rPr>
          <w:rFonts w:ascii="Times New Roman" w:hAnsi="Times New Roman" w:cs="Times New Roman"/>
          <w:sz w:val="28"/>
          <w:szCs w:val="28"/>
        </w:rPr>
        <w:t xml:space="preserve"> человека, в том числе </w:t>
      </w:r>
      <w:r w:rsidR="002B7C70" w:rsidRPr="005425F0">
        <w:rPr>
          <w:rFonts w:ascii="Times New Roman" w:hAnsi="Times New Roman" w:cs="Times New Roman"/>
          <w:sz w:val="28"/>
          <w:szCs w:val="28"/>
        </w:rPr>
        <w:t>143</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(49%) городских учителей и </w:t>
      </w:r>
      <w:r w:rsidR="002B7C70" w:rsidRPr="005425F0">
        <w:rPr>
          <w:rFonts w:ascii="Times New Roman" w:hAnsi="Times New Roman" w:cs="Times New Roman"/>
          <w:sz w:val="28"/>
          <w:szCs w:val="28"/>
        </w:rPr>
        <w:t>150</w:t>
      </w:r>
      <w:r w:rsidRPr="005425F0">
        <w:rPr>
          <w:rFonts w:ascii="Times New Roman" w:hAnsi="Times New Roman" w:cs="Times New Roman"/>
          <w:sz w:val="28"/>
          <w:szCs w:val="28"/>
        </w:rPr>
        <w:t xml:space="preserve"> (51%) сельских; </w:t>
      </w:r>
    </w:p>
    <w:p w14:paraId="28DEF6F0" w14:textId="2917BAD8"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математики </w:t>
      </w:r>
      <w:r w:rsidR="002B7C70" w:rsidRPr="005425F0">
        <w:rPr>
          <w:rFonts w:ascii="Times New Roman" w:hAnsi="Times New Roman" w:cs="Times New Roman"/>
          <w:sz w:val="28"/>
          <w:szCs w:val="28"/>
        </w:rPr>
        <w:t>253</w:t>
      </w:r>
      <w:r w:rsidRPr="005425F0">
        <w:rPr>
          <w:rFonts w:ascii="Times New Roman" w:hAnsi="Times New Roman" w:cs="Times New Roman"/>
          <w:sz w:val="28"/>
          <w:szCs w:val="28"/>
        </w:rPr>
        <w:t xml:space="preserve"> человек, в том числе </w:t>
      </w:r>
      <w:r w:rsidR="002B7C70" w:rsidRPr="005425F0">
        <w:rPr>
          <w:rFonts w:ascii="Times New Roman" w:hAnsi="Times New Roman" w:cs="Times New Roman"/>
          <w:sz w:val="28"/>
          <w:szCs w:val="28"/>
        </w:rPr>
        <w:t>131</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(52%) городских учителей и </w:t>
      </w:r>
      <w:r w:rsidR="002B7C70" w:rsidRPr="005425F0">
        <w:rPr>
          <w:rFonts w:ascii="Times New Roman" w:hAnsi="Times New Roman" w:cs="Times New Roman"/>
          <w:sz w:val="28"/>
          <w:szCs w:val="28"/>
        </w:rPr>
        <w:t>122</w:t>
      </w:r>
      <w:r w:rsidRPr="005425F0">
        <w:rPr>
          <w:rFonts w:ascii="Times New Roman" w:hAnsi="Times New Roman" w:cs="Times New Roman"/>
          <w:sz w:val="28"/>
          <w:szCs w:val="28"/>
        </w:rPr>
        <w:t xml:space="preserve"> (48%) сельских; </w:t>
      </w:r>
    </w:p>
    <w:p w14:paraId="0CB416AE" w14:textId="794EEFD3"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физики </w:t>
      </w:r>
      <w:r w:rsidR="003741B1" w:rsidRPr="005425F0">
        <w:rPr>
          <w:rFonts w:ascii="Times New Roman" w:hAnsi="Times New Roman" w:cs="Times New Roman"/>
          <w:sz w:val="28"/>
          <w:szCs w:val="28"/>
        </w:rPr>
        <w:t>160</w:t>
      </w:r>
      <w:r w:rsidRPr="005425F0">
        <w:rPr>
          <w:rFonts w:ascii="Times New Roman" w:hAnsi="Times New Roman" w:cs="Times New Roman"/>
          <w:sz w:val="28"/>
          <w:szCs w:val="28"/>
        </w:rPr>
        <w:t xml:space="preserve"> человек, в том числе </w:t>
      </w:r>
      <w:r w:rsidR="003741B1" w:rsidRPr="005425F0">
        <w:rPr>
          <w:rFonts w:ascii="Times New Roman" w:hAnsi="Times New Roman" w:cs="Times New Roman"/>
          <w:sz w:val="28"/>
          <w:szCs w:val="28"/>
        </w:rPr>
        <w:t>75</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(47%) городских учителей и </w:t>
      </w:r>
      <w:r w:rsidR="003741B1" w:rsidRPr="005425F0">
        <w:rPr>
          <w:rFonts w:ascii="Times New Roman" w:hAnsi="Times New Roman" w:cs="Times New Roman"/>
          <w:sz w:val="28"/>
          <w:szCs w:val="28"/>
        </w:rPr>
        <w:t>85</w:t>
      </w:r>
      <w:r w:rsidRPr="005425F0">
        <w:rPr>
          <w:rFonts w:ascii="Times New Roman" w:hAnsi="Times New Roman" w:cs="Times New Roman"/>
          <w:sz w:val="28"/>
          <w:szCs w:val="28"/>
        </w:rPr>
        <w:t xml:space="preserve"> (53%) сельских; </w:t>
      </w:r>
    </w:p>
    <w:p w14:paraId="73D6BB3E" w14:textId="6811F375"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химии </w:t>
      </w:r>
      <w:r w:rsidR="003741B1" w:rsidRPr="005425F0">
        <w:rPr>
          <w:rFonts w:ascii="Times New Roman" w:hAnsi="Times New Roman" w:cs="Times New Roman"/>
          <w:sz w:val="28"/>
          <w:szCs w:val="28"/>
        </w:rPr>
        <w:t>144</w:t>
      </w:r>
      <w:r w:rsidRPr="005425F0">
        <w:rPr>
          <w:rFonts w:ascii="Times New Roman" w:hAnsi="Times New Roman" w:cs="Times New Roman"/>
          <w:sz w:val="28"/>
          <w:szCs w:val="28"/>
        </w:rPr>
        <w:t xml:space="preserve"> человек, в том числе </w:t>
      </w:r>
      <w:r w:rsidR="003741B1" w:rsidRPr="005425F0">
        <w:rPr>
          <w:rFonts w:ascii="Times New Roman" w:hAnsi="Times New Roman" w:cs="Times New Roman"/>
          <w:sz w:val="28"/>
          <w:szCs w:val="28"/>
        </w:rPr>
        <w:t>40</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(28%) городских учителей и </w:t>
      </w:r>
      <w:r w:rsidR="003741B1" w:rsidRPr="005425F0">
        <w:rPr>
          <w:rFonts w:ascii="Times New Roman" w:hAnsi="Times New Roman" w:cs="Times New Roman"/>
          <w:sz w:val="28"/>
          <w:szCs w:val="28"/>
        </w:rPr>
        <w:t>10</w:t>
      </w:r>
      <w:r w:rsidRPr="005425F0">
        <w:rPr>
          <w:rFonts w:ascii="Times New Roman" w:hAnsi="Times New Roman" w:cs="Times New Roman"/>
          <w:sz w:val="28"/>
          <w:szCs w:val="28"/>
        </w:rPr>
        <w:t xml:space="preserve">4 (72%) сельских; </w:t>
      </w:r>
    </w:p>
    <w:p w14:paraId="0FDA35E8" w14:textId="09115EED"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иностранного языка </w:t>
      </w:r>
      <w:r w:rsidR="009E7738" w:rsidRPr="005425F0">
        <w:rPr>
          <w:rFonts w:ascii="Times New Roman" w:hAnsi="Times New Roman" w:cs="Times New Roman"/>
          <w:sz w:val="28"/>
          <w:szCs w:val="28"/>
        </w:rPr>
        <w:t>2</w:t>
      </w:r>
      <w:r w:rsidR="00DC38F0" w:rsidRPr="005425F0">
        <w:rPr>
          <w:rFonts w:ascii="Times New Roman" w:hAnsi="Times New Roman" w:cs="Times New Roman"/>
          <w:sz w:val="28"/>
          <w:szCs w:val="28"/>
        </w:rPr>
        <w:t>73</w:t>
      </w:r>
      <w:r w:rsidRPr="005425F0">
        <w:rPr>
          <w:rFonts w:ascii="Times New Roman" w:hAnsi="Times New Roman" w:cs="Times New Roman"/>
          <w:sz w:val="28"/>
          <w:szCs w:val="28"/>
        </w:rPr>
        <w:t xml:space="preserve"> человек, в том числе </w:t>
      </w:r>
      <w:r w:rsidR="00DC38F0" w:rsidRPr="005425F0">
        <w:rPr>
          <w:rFonts w:ascii="Times New Roman" w:hAnsi="Times New Roman" w:cs="Times New Roman"/>
          <w:sz w:val="28"/>
          <w:szCs w:val="28"/>
        </w:rPr>
        <w:t>139</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(51%) городских учителей и </w:t>
      </w:r>
      <w:r w:rsidR="00DC38F0" w:rsidRPr="005425F0">
        <w:rPr>
          <w:rFonts w:ascii="Times New Roman" w:hAnsi="Times New Roman" w:cs="Times New Roman"/>
          <w:sz w:val="28"/>
          <w:szCs w:val="28"/>
        </w:rPr>
        <w:t>134</w:t>
      </w:r>
      <w:r w:rsidRPr="005425F0">
        <w:rPr>
          <w:rFonts w:ascii="Times New Roman" w:hAnsi="Times New Roman" w:cs="Times New Roman"/>
          <w:sz w:val="28"/>
          <w:szCs w:val="28"/>
        </w:rPr>
        <w:t xml:space="preserve"> (49%) сельских; </w:t>
      </w:r>
    </w:p>
    <w:p w14:paraId="4152CCD7" w14:textId="14DAC304"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технологии </w:t>
      </w:r>
      <w:r w:rsidR="00DC38F0" w:rsidRPr="005425F0">
        <w:rPr>
          <w:rFonts w:ascii="Times New Roman" w:hAnsi="Times New Roman" w:cs="Times New Roman"/>
          <w:sz w:val="28"/>
          <w:szCs w:val="28"/>
        </w:rPr>
        <w:t>152</w:t>
      </w:r>
      <w:r w:rsidRPr="005425F0">
        <w:rPr>
          <w:rFonts w:ascii="Times New Roman" w:hAnsi="Times New Roman" w:cs="Times New Roman"/>
          <w:sz w:val="28"/>
          <w:szCs w:val="28"/>
        </w:rPr>
        <w:t xml:space="preserve"> человек, в том числе </w:t>
      </w:r>
      <w:r w:rsidR="00DC38F0" w:rsidRPr="005425F0">
        <w:rPr>
          <w:rFonts w:ascii="Times New Roman" w:hAnsi="Times New Roman" w:cs="Times New Roman"/>
          <w:sz w:val="28"/>
          <w:szCs w:val="28"/>
        </w:rPr>
        <w:t>66</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(44%) городских учителей и </w:t>
      </w:r>
      <w:r w:rsidR="00DC38F0" w:rsidRPr="005425F0">
        <w:rPr>
          <w:rFonts w:ascii="Times New Roman" w:hAnsi="Times New Roman" w:cs="Times New Roman"/>
          <w:sz w:val="28"/>
          <w:szCs w:val="28"/>
        </w:rPr>
        <w:t>86</w:t>
      </w:r>
      <w:r w:rsidRPr="005425F0">
        <w:rPr>
          <w:rFonts w:ascii="Times New Roman" w:hAnsi="Times New Roman" w:cs="Times New Roman"/>
          <w:sz w:val="28"/>
          <w:szCs w:val="28"/>
        </w:rPr>
        <w:t xml:space="preserve"> (56%) сельских; </w:t>
      </w:r>
    </w:p>
    <w:p w14:paraId="2089197E" w14:textId="71CC1CBC" w:rsidR="00BF6B06" w:rsidRPr="005425F0"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информатики </w:t>
      </w:r>
      <w:r w:rsidR="00ED3B01" w:rsidRPr="005425F0">
        <w:rPr>
          <w:rFonts w:ascii="Times New Roman" w:hAnsi="Times New Roman" w:cs="Times New Roman"/>
          <w:sz w:val="28"/>
          <w:szCs w:val="28"/>
        </w:rPr>
        <w:t>15</w:t>
      </w:r>
      <w:r w:rsidR="009E7738" w:rsidRPr="005425F0">
        <w:rPr>
          <w:rFonts w:ascii="Times New Roman" w:hAnsi="Times New Roman" w:cs="Times New Roman"/>
          <w:sz w:val="28"/>
          <w:szCs w:val="28"/>
        </w:rPr>
        <w:t>4</w:t>
      </w:r>
      <w:r w:rsidRPr="005425F0">
        <w:rPr>
          <w:rFonts w:ascii="Times New Roman" w:hAnsi="Times New Roman" w:cs="Times New Roman"/>
          <w:sz w:val="28"/>
          <w:szCs w:val="28"/>
        </w:rPr>
        <w:t xml:space="preserve"> человека, в том числе </w:t>
      </w:r>
      <w:r w:rsidR="00ED3B01" w:rsidRPr="005425F0">
        <w:rPr>
          <w:rFonts w:ascii="Times New Roman" w:hAnsi="Times New Roman" w:cs="Times New Roman"/>
          <w:sz w:val="28"/>
          <w:szCs w:val="28"/>
        </w:rPr>
        <w:t>81</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(53%) городских учителей и </w:t>
      </w:r>
      <w:r w:rsidR="00ED3B01" w:rsidRPr="005425F0">
        <w:rPr>
          <w:rFonts w:ascii="Times New Roman" w:hAnsi="Times New Roman" w:cs="Times New Roman"/>
          <w:sz w:val="28"/>
          <w:szCs w:val="28"/>
        </w:rPr>
        <w:t>73</w:t>
      </w:r>
      <w:r w:rsidRPr="005425F0">
        <w:rPr>
          <w:rFonts w:ascii="Times New Roman" w:hAnsi="Times New Roman" w:cs="Times New Roman"/>
          <w:sz w:val="28"/>
          <w:szCs w:val="28"/>
        </w:rPr>
        <w:t xml:space="preserve"> (47%) сельских; </w:t>
      </w:r>
    </w:p>
    <w:p w14:paraId="46A3B1E4" w14:textId="6FFA281D" w:rsidR="00BF6B06" w:rsidRPr="00EB6669" w:rsidRDefault="00BF6B06" w:rsidP="00BF6B06">
      <w:pPr>
        <w:spacing w:after="0"/>
        <w:ind w:firstLine="709"/>
        <w:jc w:val="both"/>
        <w:rPr>
          <w:rFonts w:ascii="Times New Roman" w:hAnsi="Times New Roman" w:cs="Times New Roman"/>
          <w:sz w:val="28"/>
          <w:szCs w:val="28"/>
        </w:rPr>
      </w:pPr>
      <w:r w:rsidRPr="005425F0">
        <w:rPr>
          <w:rFonts w:ascii="Times New Roman" w:hAnsi="Times New Roman" w:cs="Times New Roman"/>
          <w:sz w:val="28"/>
          <w:szCs w:val="28"/>
        </w:rPr>
        <w:t xml:space="preserve">− учителей основ безопасности и защиты Родины </w:t>
      </w:r>
      <w:r w:rsidR="00ED3B01" w:rsidRPr="005425F0">
        <w:rPr>
          <w:rFonts w:ascii="Times New Roman" w:hAnsi="Times New Roman" w:cs="Times New Roman"/>
          <w:sz w:val="28"/>
          <w:szCs w:val="28"/>
        </w:rPr>
        <w:t>145</w:t>
      </w:r>
      <w:r w:rsidRPr="005425F0">
        <w:rPr>
          <w:rFonts w:ascii="Times New Roman" w:hAnsi="Times New Roman" w:cs="Times New Roman"/>
          <w:sz w:val="28"/>
          <w:szCs w:val="28"/>
        </w:rPr>
        <w:t xml:space="preserve"> человек, в том числе </w:t>
      </w:r>
      <w:r w:rsidR="00ED3B01" w:rsidRPr="005425F0">
        <w:rPr>
          <w:rFonts w:ascii="Times New Roman" w:hAnsi="Times New Roman" w:cs="Times New Roman"/>
          <w:sz w:val="28"/>
          <w:szCs w:val="28"/>
        </w:rPr>
        <w:t>46</w:t>
      </w:r>
      <w:r w:rsidRPr="005425F0">
        <w:rPr>
          <w:rFonts w:ascii="Times New Roman" w:hAnsi="Times New Roman" w:cs="Times New Roman"/>
          <w:sz w:val="28"/>
          <w:szCs w:val="28"/>
        </w:rPr>
        <w:t xml:space="preserve"> </w:t>
      </w:r>
      <w:r w:rsidR="005A28AA" w:rsidRPr="005425F0">
        <w:rPr>
          <w:rFonts w:ascii="Times New Roman" w:hAnsi="Times New Roman" w:cs="Times New Roman"/>
          <w:sz w:val="28"/>
          <w:szCs w:val="28"/>
        </w:rPr>
        <w:t>чел.</w:t>
      </w:r>
      <w:r w:rsidRPr="005425F0">
        <w:rPr>
          <w:rFonts w:ascii="Times New Roman" w:hAnsi="Times New Roman" w:cs="Times New Roman"/>
          <w:sz w:val="28"/>
          <w:szCs w:val="28"/>
        </w:rPr>
        <w:t xml:space="preserve"> (32%) городских учителей и </w:t>
      </w:r>
      <w:r w:rsidR="00ED3B01" w:rsidRPr="005425F0">
        <w:rPr>
          <w:rFonts w:ascii="Times New Roman" w:hAnsi="Times New Roman" w:cs="Times New Roman"/>
          <w:sz w:val="28"/>
          <w:szCs w:val="28"/>
        </w:rPr>
        <w:t>99</w:t>
      </w:r>
      <w:r w:rsidRPr="005425F0">
        <w:rPr>
          <w:rFonts w:ascii="Times New Roman" w:hAnsi="Times New Roman" w:cs="Times New Roman"/>
          <w:sz w:val="28"/>
          <w:szCs w:val="28"/>
        </w:rPr>
        <w:t xml:space="preserve"> (68%) сельских;</w:t>
      </w:r>
      <w:r w:rsidRPr="00EB6669">
        <w:rPr>
          <w:rFonts w:ascii="Times New Roman" w:hAnsi="Times New Roman" w:cs="Times New Roman"/>
          <w:sz w:val="28"/>
          <w:szCs w:val="28"/>
        </w:rPr>
        <w:t xml:space="preserve"> </w:t>
      </w:r>
    </w:p>
    <w:p w14:paraId="10EC5DBC" w14:textId="1196A7F9" w:rsidR="00BF6B06" w:rsidRDefault="00BF6B06" w:rsidP="00BF6B06">
      <w:pPr>
        <w:spacing w:after="0"/>
        <w:ind w:firstLine="709"/>
        <w:jc w:val="both"/>
        <w:rPr>
          <w:rFonts w:ascii="Times New Roman" w:hAnsi="Times New Roman" w:cs="Times New Roman"/>
          <w:sz w:val="28"/>
          <w:szCs w:val="28"/>
        </w:rPr>
      </w:pPr>
      <w:r w:rsidRPr="00EB6669">
        <w:rPr>
          <w:rFonts w:ascii="Times New Roman" w:hAnsi="Times New Roman" w:cs="Times New Roman"/>
          <w:sz w:val="28"/>
          <w:szCs w:val="28"/>
        </w:rPr>
        <w:lastRenderedPageBreak/>
        <w:t xml:space="preserve">− руководители образовательных организаций </w:t>
      </w:r>
      <w:r w:rsidR="000A107C">
        <w:rPr>
          <w:rFonts w:ascii="Times New Roman" w:hAnsi="Times New Roman" w:cs="Times New Roman"/>
          <w:sz w:val="28"/>
          <w:szCs w:val="28"/>
        </w:rPr>
        <w:t>2</w:t>
      </w:r>
      <w:r w:rsidR="00ED3B01">
        <w:rPr>
          <w:rFonts w:ascii="Times New Roman" w:hAnsi="Times New Roman" w:cs="Times New Roman"/>
          <w:sz w:val="28"/>
          <w:szCs w:val="28"/>
        </w:rPr>
        <w:t>70</w:t>
      </w:r>
      <w:r w:rsidRPr="00EB6669">
        <w:rPr>
          <w:rFonts w:ascii="Times New Roman" w:hAnsi="Times New Roman" w:cs="Times New Roman"/>
          <w:sz w:val="28"/>
          <w:szCs w:val="28"/>
        </w:rPr>
        <w:t xml:space="preserve"> человека, в том числе </w:t>
      </w:r>
      <w:r w:rsidR="004F6B34">
        <w:rPr>
          <w:rFonts w:ascii="Times New Roman" w:hAnsi="Times New Roman" w:cs="Times New Roman"/>
          <w:sz w:val="28"/>
          <w:szCs w:val="28"/>
        </w:rPr>
        <w:t>91</w:t>
      </w:r>
      <w:r w:rsidRPr="00EB6669">
        <w:rPr>
          <w:rFonts w:ascii="Times New Roman" w:hAnsi="Times New Roman" w:cs="Times New Roman"/>
          <w:sz w:val="28"/>
          <w:szCs w:val="28"/>
        </w:rPr>
        <w:t xml:space="preserve"> </w:t>
      </w:r>
      <w:r w:rsidR="005A28AA" w:rsidRPr="00EB6669">
        <w:rPr>
          <w:rFonts w:ascii="Times New Roman" w:hAnsi="Times New Roman" w:cs="Times New Roman"/>
          <w:sz w:val="28"/>
          <w:szCs w:val="28"/>
        </w:rPr>
        <w:t>чел.</w:t>
      </w:r>
      <w:r w:rsidRPr="00EB6669">
        <w:rPr>
          <w:rFonts w:ascii="Times New Roman" w:hAnsi="Times New Roman" w:cs="Times New Roman"/>
          <w:sz w:val="28"/>
          <w:szCs w:val="28"/>
        </w:rPr>
        <w:t xml:space="preserve"> (34%) городских учителей и </w:t>
      </w:r>
      <w:r w:rsidR="004F6B34">
        <w:rPr>
          <w:rFonts w:ascii="Times New Roman" w:hAnsi="Times New Roman" w:cs="Times New Roman"/>
          <w:sz w:val="28"/>
          <w:szCs w:val="28"/>
        </w:rPr>
        <w:t>179</w:t>
      </w:r>
      <w:r w:rsidRPr="00EB6669">
        <w:rPr>
          <w:rFonts w:ascii="Times New Roman" w:hAnsi="Times New Roman" w:cs="Times New Roman"/>
          <w:sz w:val="28"/>
          <w:szCs w:val="28"/>
        </w:rPr>
        <w:t xml:space="preserve"> (66%) сельских (Рис.1).</w:t>
      </w:r>
    </w:p>
    <w:p w14:paraId="041105C0" w14:textId="77777777" w:rsidR="00CC39D2" w:rsidRDefault="00CC39D2" w:rsidP="00BF6B06">
      <w:pPr>
        <w:spacing w:after="0"/>
        <w:ind w:firstLine="709"/>
        <w:jc w:val="both"/>
        <w:rPr>
          <w:rFonts w:ascii="Times New Roman" w:hAnsi="Times New Roman" w:cs="Times New Roman"/>
          <w:sz w:val="28"/>
          <w:szCs w:val="28"/>
        </w:rPr>
      </w:pPr>
    </w:p>
    <w:p w14:paraId="56D4A9F8" w14:textId="77777777" w:rsidR="00BF6B06" w:rsidRDefault="00BF6B06" w:rsidP="00BF6B06">
      <w:pPr>
        <w:ind w:firstLine="709"/>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14:anchorId="09A73841" wp14:editId="15CFC3ED">
            <wp:extent cx="5486400" cy="32004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898388" w14:textId="77777777" w:rsidR="00BF6B06" w:rsidRPr="00D908B3" w:rsidRDefault="00BF6B06" w:rsidP="00BF6B06">
      <w:pPr>
        <w:spacing w:after="0"/>
        <w:ind w:firstLine="709"/>
        <w:jc w:val="right"/>
        <w:rPr>
          <w:rFonts w:ascii="Times New Roman" w:hAnsi="Times New Roman" w:cs="Times New Roman"/>
          <w:sz w:val="24"/>
          <w:szCs w:val="24"/>
        </w:rPr>
      </w:pPr>
      <w:r w:rsidRPr="00D908B3">
        <w:rPr>
          <w:rFonts w:ascii="Times New Roman" w:hAnsi="Times New Roman" w:cs="Times New Roman"/>
          <w:sz w:val="24"/>
          <w:szCs w:val="24"/>
        </w:rPr>
        <w:t>Рис.1.</w:t>
      </w:r>
      <w:r>
        <w:rPr>
          <w:rFonts w:ascii="Times New Roman" w:hAnsi="Times New Roman" w:cs="Times New Roman"/>
          <w:sz w:val="24"/>
          <w:szCs w:val="24"/>
        </w:rPr>
        <w:t xml:space="preserve"> Количество участников исследования по предметным областям</w:t>
      </w:r>
    </w:p>
    <w:p w14:paraId="3187DC96" w14:textId="77777777" w:rsidR="00BF6B06" w:rsidRDefault="00BF6B06" w:rsidP="00BF6B06">
      <w:pPr>
        <w:spacing w:after="0"/>
        <w:ind w:firstLine="709"/>
        <w:jc w:val="both"/>
        <w:rPr>
          <w:rFonts w:ascii="Times New Roman" w:hAnsi="Times New Roman" w:cs="Times New Roman"/>
          <w:sz w:val="28"/>
          <w:szCs w:val="28"/>
        </w:rPr>
      </w:pPr>
    </w:p>
    <w:p w14:paraId="39990F6A" w14:textId="415804E4" w:rsidR="00F310EF" w:rsidRPr="000B21CC" w:rsidRDefault="00BF6B06" w:rsidP="00BF6B06">
      <w:pPr>
        <w:ind w:firstLine="709"/>
        <w:jc w:val="both"/>
        <w:rPr>
          <w:rFonts w:ascii="Times New Roman" w:hAnsi="Times New Roman" w:cs="Times New Roman"/>
          <w:sz w:val="28"/>
          <w:szCs w:val="28"/>
        </w:rPr>
      </w:pPr>
      <w:r w:rsidRPr="00900AAF">
        <w:rPr>
          <w:rFonts w:ascii="Times New Roman" w:hAnsi="Times New Roman" w:cs="Times New Roman"/>
          <w:sz w:val="28"/>
          <w:szCs w:val="28"/>
        </w:rPr>
        <w:t xml:space="preserve">В результате общая численность педагогических работников, принявших участие в диагностическом исследовании составила </w:t>
      </w:r>
      <w:r w:rsidR="009B238E">
        <w:rPr>
          <w:rFonts w:ascii="Times New Roman" w:hAnsi="Times New Roman" w:cs="Times New Roman"/>
          <w:sz w:val="28"/>
          <w:szCs w:val="28"/>
        </w:rPr>
        <w:t>2730</w:t>
      </w:r>
      <w:r w:rsidRPr="00900AAF">
        <w:rPr>
          <w:rFonts w:ascii="Times New Roman" w:hAnsi="Times New Roman" w:cs="Times New Roman"/>
          <w:sz w:val="28"/>
          <w:szCs w:val="28"/>
        </w:rPr>
        <w:t xml:space="preserve"> человек, </w:t>
      </w:r>
      <w:r w:rsidRPr="000B21CC">
        <w:rPr>
          <w:rFonts w:ascii="Times New Roman" w:hAnsi="Times New Roman" w:cs="Times New Roman"/>
          <w:sz w:val="28"/>
          <w:szCs w:val="28"/>
        </w:rPr>
        <w:t xml:space="preserve">из них естественно-научный профиль – </w:t>
      </w:r>
      <w:r w:rsidR="0009490A" w:rsidRPr="000B21CC">
        <w:rPr>
          <w:rFonts w:ascii="Times New Roman" w:hAnsi="Times New Roman" w:cs="Times New Roman"/>
          <w:sz w:val="28"/>
          <w:szCs w:val="28"/>
        </w:rPr>
        <w:t>466</w:t>
      </w:r>
      <w:r w:rsidRPr="000B21CC">
        <w:rPr>
          <w:rFonts w:ascii="Times New Roman" w:hAnsi="Times New Roman" w:cs="Times New Roman"/>
          <w:sz w:val="28"/>
          <w:szCs w:val="28"/>
        </w:rPr>
        <w:t xml:space="preserve"> чел.; общественно-научные предметы – </w:t>
      </w:r>
      <w:r w:rsidR="00B2159A" w:rsidRPr="000B21CC">
        <w:rPr>
          <w:rFonts w:ascii="Times New Roman" w:hAnsi="Times New Roman" w:cs="Times New Roman"/>
          <w:sz w:val="28"/>
          <w:szCs w:val="28"/>
        </w:rPr>
        <w:t>565</w:t>
      </w:r>
      <w:r w:rsidRPr="000B21CC">
        <w:rPr>
          <w:rFonts w:ascii="Times New Roman" w:hAnsi="Times New Roman" w:cs="Times New Roman"/>
          <w:sz w:val="28"/>
          <w:szCs w:val="28"/>
        </w:rPr>
        <w:t xml:space="preserve"> чел.; гуманитарные дисциплины – </w:t>
      </w:r>
      <w:r w:rsidR="00B2159A" w:rsidRPr="000B21CC">
        <w:rPr>
          <w:rFonts w:ascii="Times New Roman" w:hAnsi="Times New Roman" w:cs="Times New Roman"/>
          <w:sz w:val="28"/>
          <w:szCs w:val="28"/>
        </w:rPr>
        <w:t>725</w:t>
      </w:r>
      <w:r w:rsidRPr="000B21CC">
        <w:rPr>
          <w:rFonts w:ascii="Times New Roman" w:hAnsi="Times New Roman" w:cs="Times New Roman"/>
          <w:sz w:val="28"/>
          <w:szCs w:val="28"/>
        </w:rPr>
        <w:t xml:space="preserve"> чел.; математика и информатика – </w:t>
      </w:r>
      <w:r w:rsidR="009041A1" w:rsidRPr="000B21CC">
        <w:rPr>
          <w:rFonts w:ascii="Times New Roman" w:hAnsi="Times New Roman" w:cs="Times New Roman"/>
          <w:sz w:val="28"/>
          <w:szCs w:val="28"/>
        </w:rPr>
        <w:t>407</w:t>
      </w:r>
      <w:r w:rsidRPr="000B21CC">
        <w:rPr>
          <w:rFonts w:ascii="Times New Roman" w:hAnsi="Times New Roman" w:cs="Times New Roman"/>
          <w:sz w:val="28"/>
          <w:szCs w:val="28"/>
        </w:rPr>
        <w:t xml:space="preserve"> чел.; технология и ОБЗР – </w:t>
      </w:r>
      <w:r w:rsidR="0073764B" w:rsidRPr="000B21CC">
        <w:rPr>
          <w:rFonts w:ascii="Times New Roman" w:hAnsi="Times New Roman" w:cs="Times New Roman"/>
          <w:sz w:val="28"/>
          <w:szCs w:val="28"/>
        </w:rPr>
        <w:t>297</w:t>
      </w:r>
      <w:r w:rsidRPr="000B21CC">
        <w:rPr>
          <w:rFonts w:ascii="Times New Roman" w:hAnsi="Times New Roman" w:cs="Times New Roman"/>
          <w:sz w:val="28"/>
          <w:szCs w:val="28"/>
        </w:rPr>
        <w:t xml:space="preserve"> чел.; </w:t>
      </w:r>
      <w:r w:rsidR="006628BC" w:rsidRPr="000B21CC">
        <w:rPr>
          <w:rFonts w:ascii="Times New Roman" w:hAnsi="Times New Roman" w:cs="Times New Roman"/>
          <w:sz w:val="28"/>
          <w:szCs w:val="28"/>
        </w:rPr>
        <w:t>р</w:t>
      </w:r>
      <w:r w:rsidR="00F310EF" w:rsidRPr="000B21CC">
        <w:rPr>
          <w:rFonts w:ascii="Times New Roman" w:hAnsi="Times New Roman" w:cs="Times New Roman"/>
          <w:sz w:val="28"/>
          <w:szCs w:val="28"/>
        </w:rPr>
        <w:t xml:space="preserve">уководители образовательных организаций – </w:t>
      </w:r>
      <w:r w:rsidR="0073764B" w:rsidRPr="000B21CC">
        <w:rPr>
          <w:rFonts w:ascii="Times New Roman" w:hAnsi="Times New Roman" w:cs="Times New Roman"/>
          <w:sz w:val="28"/>
          <w:szCs w:val="28"/>
        </w:rPr>
        <w:t>270</w:t>
      </w:r>
      <w:r w:rsidR="00F310EF" w:rsidRPr="000B21CC">
        <w:rPr>
          <w:rFonts w:ascii="Times New Roman" w:hAnsi="Times New Roman" w:cs="Times New Roman"/>
          <w:sz w:val="28"/>
          <w:szCs w:val="28"/>
        </w:rPr>
        <w:t xml:space="preserve"> чел.</w:t>
      </w:r>
    </w:p>
    <w:p w14:paraId="2A46D2FE" w14:textId="08FDFC5C" w:rsidR="00B8763D" w:rsidRDefault="004D13C5" w:rsidP="00252711">
      <w:pPr>
        <w:spacing w:after="0"/>
        <w:ind w:firstLine="709"/>
        <w:jc w:val="both"/>
        <w:rPr>
          <w:rFonts w:ascii="Times New Roman" w:hAnsi="Times New Roman" w:cs="Times New Roman"/>
          <w:sz w:val="28"/>
          <w:szCs w:val="28"/>
        </w:rPr>
      </w:pPr>
      <w:r w:rsidRPr="000B21CC">
        <w:rPr>
          <w:rFonts w:ascii="Times New Roman" w:hAnsi="Times New Roman" w:cs="Times New Roman"/>
          <w:sz w:val="28"/>
          <w:szCs w:val="28"/>
        </w:rPr>
        <w:t xml:space="preserve">В исследовании участвовали </w:t>
      </w:r>
      <w:r w:rsidR="0009490A" w:rsidRPr="000B21CC">
        <w:rPr>
          <w:rFonts w:ascii="Times New Roman" w:hAnsi="Times New Roman" w:cs="Times New Roman"/>
          <w:sz w:val="28"/>
          <w:szCs w:val="28"/>
        </w:rPr>
        <w:t>491</w:t>
      </w:r>
      <w:r w:rsidR="00252711" w:rsidRPr="000B21CC">
        <w:rPr>
          <w:rFonts w:ascii="Times New Roman" w:hAnsi="Times New Roman" w:cs="Times New Roman"/>
          <w:sz w:val="28"/>
          <w:szCs w:val="28"/>
        </w:rPr>
        <w:t xml:space="preserve"> человек (18%) - до</w:t>
      </w:r>
      <w:r w:rsidR="00252711" w:rsidRPr="005C75ED">
        <w:rPr>
          <w:rFonts w:ascii="Times New Roman" w:hAnsi="Times New Roman" w:cs="Times New Roman"/>
          <w:sz w:val="28"/>
          <w:szCs w:val="28"/>
        </w:rPr>
        <w:t xml:space="preserve"> 35 лет</w:t>
      </w:r>
      <w:r w:rsidR="00252711">
        <w:rPr>
          <w:rFonts w:ascii="Times New Roman" w:hAnsi="Times New Roman" w:cs="Times New Roman"/>
          <w:sz w:val="28"/>
          <w:szCs w:val="28"/>
        </w:rPr>
        <w:t xml:space="preserve">, </w:t>
      </w:r>
      <w:r w:rsidR="000B21CC">
        <w:rPr>
          <w:rFonts w:ascii="Times New Roman" w:hAnsi="Times New Roman" w:cs="Times New Roman"/>
          <w:sz w:val="28"/>
          <w:szCs w:val="28"/>
        </w:rPr>
        <w:t>21</w:t>
      </w:r>
      <w:r w:rsidR="007F5F01">
        <w:rPr>
          <w:rFonts w:ascii="Times New Roman" w:hAnsi="Times New Roman" w:cs="Times New Roman"/>
          <w:sz w:val="28"/>
          <w:szCs w:val="28"/>
        </w:rPr>
        <w:t>29</w:t>
      </w:r>
      <w:r w:rsidRPr="005C75ED">
        <w:rPr>
          <w:rFonts w:ascii="Times New Roman" w:hAnsi="Times New Roman" w:cs="Times New Roman"/>
          <w:sz w:val="28"/>
          <w:szCs w:val="28"/>
        </w:rPr>
        <w:t xml:space="preserve"> человек </w:t>
      </w:r>
      <w:r w:rsidRPr="00252711">
        <w:rPr>
          <w:rFonts w:ascii="Times New Roman" w:hAnsi="Times New Roman" w:cs="Times New Roman"/>
          <w:sz w:val="28"/>
          <w:szCs w:val="28"/>
        </w:rPr>
        <w:t>(</w:t>
      </w:r>
      <w:r w:rsidR="00252711" w:rsidRPr="00252711">
        <w:rPr>
          <w:rFonts w:ascii="Times New Roman" w:hAnsi="Times New Roman" w:cs="Times New Roman"/>
          <w:sz w:val="28"/>
          <w:szCs w:val="28"/>
        </w:rPr>
        <w:t>7</w:t>
      </w:r>
      <w:r w:rsidR="007F5F01">
        <w:rPr>
          <w:rFonts w:ascii="Times New Roman" w:hAnsi="Times New Roman" w:cs="Times New Roman"/>
          <w:sz w:val="28"/>
          <w:szCs w:val="28"/>
        </w:rPr>
        <w:t>8</w:t>
      </w:r>
      <w:r w:rsidRPr="00252711">
        <w:rPr>
          <w:rFonts w:ascii="Times New Roman" w:hAnsi="Times New Roman" w:cs="Times New Roman"/>
          <w:sz w:val="28"/>
          <w:szCs w:val="28"/>
        </w:rPr>
        <w:t>%)</w:t>
      </w:r>
      <w:r w:rsidRPr="005C75ED">
        <w:rPr>
          <w:rFonts w:ascii="Times New Roman" w:hAnsi="Times New Roman" w:cs="Times New Roman"/>
          <w:sz w:val="28"/>
          <w:szCs w:val="28"/>
        </w:rPr>
        <w:t xml:space="preserve"> </w:t>
      </w:r>
      <w:r w:rsidR="00252711">
        <w:rPr>
          <w:rFonts w:ascii="Times New Roman" w:hAnsi="Times New Roman" w:cs="Times New Roman"/>
          <w:sz w:val="28"/>
          <w:szCs w:val="28"/>
        </w:rPr>
        <w:t xml:space="preserve">- </w:t>
      </w:r>
      <w:r w:rsidRPr="005C75ED">
        <w:rPr>
          <w:rFonts w:ascii="Times New Roman" w:hAnsi="Times New Roman" w:cs="Times New Roman"/>
          <w:sz w:val="28"/>
          <w:szCs w:val="28"/>
        </w:rPr>
        <w:t>в возрасте от 35 до 65 лет</w:t>
      </w:r>
      <w:r w:rsidR="00252711">
        <w:rPr>
          <w:rFonts w:ascii="Times New Roman" w:hAnsi="Times New Roman" w:cs="Times New Roman"/>
          <w:sz w:val="28"/>
          <w:szCs w:val="28"/>
        </w:rPr>
        <w:t xml:space="preserve">, </w:t>
      </w:r>
      <w:r w:rsidR="000B21CC">
        <w:rPr>
          <w:rFonts w:ascii="Times New Roman" w:hAnsi="Times New Roman" w:cs="Times New Roman"/>
          <w:sz w:val="28"/>
          <w:szCs w:val="28"/>
        </w:rPr>
        <w:t>1</w:t>
      </w:r>
      <w:r w:rsidR="00E86D53">
        <w:rPr>
          <w:rFonts w:ascii="Times New Roman" w:hAnsi="Times New Roman" w:cs="Times New Roman"/>
          <w:sz w:val="28"/>
          <w:szCs w:val="28"/>
        </w:rPr>
        <w:t>10</w:t>
      </w:r>
      <w:r w:rsidR="00252711">
        <w:rPr>
          <w:rFonts w:ascii="Times New Roman" w:hAnsi="Times New Roman" w:cs="Times New Roman"/>
          <w:sz w:val="28"/>
          <w:szCs w:val="28"/>
        </w:rPr>
        <w:t xml:space="preserve"> человек (4</w:t>
      </w:r>
      <w:r w:rsidRPr="005C75ED">
        <w:rPr>
          <w:rFonts w:ascii="Times New Roman" w:hAnsi="Times New Roman" w:cs="Times New Roman"/>
          <w:sz w:val="28"/>
          <w:szCs w:val="28"/>
        </w:rPr>
        <w:t>%) –</w:t>
      </w:r>
      <w:r w:rsidR="00252711">
        <w:rPr>
          <w:rFonts w:ascii="Times New Roman" w:hAnsi="Times New Roman" w:cs="Times New Roman"/>
          <w:sz w:val="28"/>
          <w:szCs w:val="28"/>
        </w:rPr>
        <w:t xml:space="preserve"> старше 65 лет</w:t>
      </w:r>
      <w:r w:rsidRPr="005C75ED">
        <w:rPr>
          <w:rFonts w:ascii="Times New Roman" w:hAnsi="Times New Roman" w:cs="Times New Roman"/>
          <w:sz w:val="28"/>
          <w:szCs w:val="28"/>
        </w:rPr>
        <w:t xml:space="preserve">. Количество учителей </w:t>
      </w:r>
      <w:r w:rsidR="002139A9">
        <w:rPr>
          <w:rFonts w:ascii="Times New Roman" w:hAnsi="Times New Roman" w:cs="Times New Roman"/>
          <w:sz w:val="28"/>
          <w:szCs w:val="28"/>
        </w:rPr>
        <w:t>в</w:t>
      </w:r>
      <w:r w:rsidRPr="005C75ED">
        <w:rPr>
          <w:rFonts w:ascii="Times New Roman" w:hAnsi="Times New Roman" w:cs="Times New Roman"/>
          <w:sz w:val="28"/>
          <w:szCs w:val="28"/>
        </w:rPr>
        <w:t xml:space="preserve"> возраст</w:t>
      </w:r>
      <w:r w:rsidR="002139A9">
        <w:rPr>
          <w:rFonts w:ascii="Times New Roman" w:hAnsi="Times New Roman" w:cs="Times New Roman"/>
          <w:sz w:val="28"/>
          <w:szCs w:val="28"/>
        </w:rPr>
        <w:t>е от 35 лет</w:t>
      </w:r>
      <w:r w:rsidRPr="005C75ED">
        <w:rPr>
          <w:rFonts w:ascii="Times New Roman" w:hAnsi="Times New Roman" w:cs="Times New Roman"/>
          <w:sz w:val="28"/>
          <w:szCs w:val="28"/>
        </w:rPr>
        <w:t xml:space="preserve"> в целом превышало количество молодых участников более чем в </w:t>
      </w:r>
      <w:r w:rsidR="00AC2AF3">
        <w:rPr>
          <w:rFonts w:ascii="Times New Roman" w:hAnsi="Times New Roman" w:cs="Times New Roman"/>
          <w:sz w:val="28"/>
          <w:szCs w:val="28"/>
        </w:rPr>
        <w:t>четыре</w:t>
      </w:r>
      <w:r w:rsidRPr="005C75ED">
        <w:rPr>
          <w:rFonts w:ascii="Times New Roman" w:hAnsi="Times New Roman" w:cs="Times New Roman"/>
          <w:sz w:val="28"/>
          <w:szCs w:val="28"/>
        </w:rPr>
        <w:t xml:space="preserve"> раз</w:t>
      </w:r>
      <w:r w:rsidR="00AC2AF3">
        <w:rPr>
          <w:rFonts w:ascii="Times New Roman" w:hAnsi="Times New Roman" w:cs="Times New Roman"/>
          <w:sz w:val="28"/>
          <w:szCs w:val="28"/>
        </w:rPr>
        <w:t>а</w:t>
      </w:r>
      <w:r w:rsidRPr="005C75ED">
        <w:rPr>
          <w:rFonts w:ascii="Times New Roman" w:hAnsi="Times New Roman" w:cs="Times New Roman"/>
          <w:sz w:val="28"/>
          <w:szCs w:val="28"/>
        </w:rPr>
        <w:t xml:space="preserve">. </w:t>
      </w:r>
      <w:r w:rsidR="00B8763D" w:rsidRPr="00B8763D">
        <w:rPr>
          <w:rFonts w:ascii="Times New Roman" w:hAnsi="Times New Roman" w:cs="Times New Roman"/>
          <w:sz w:val="28"/>
          <w:szCs w:val="28"/>
        </w:rPr>
        <w:t>Такая тенденция прослеживается по каждому предмету</w:t>
      </w:r>
      <w:r w:rsidR="00B8763D">
        <w:rPr>
          <w:rFonts w:ascii="Times New Roman" w:hAnsi="Times New Roman" w:cs="Times New Roman"/>
          <w:sz w:val="28"/>
          <w:szCs w:val="28"/>
        </w:rPr>
        <w:t>.</w:t>
      </w:r>
    </w:p>
    <w:p w14:paraId="5053FA40" w14:textId="7A1926B2" w:rsidR="00B8763D" w:rsidRDefault="00B8763D" w:rsidP="006F336C">
      <w:pPr>
        <w:ind w:firstLine="709"/>
        <w:jc w:val="both"/>
        <w:rPr>
          <w:rFonts w:ascii="Times New Roman" w:hAnsi="Times New Roman" w:cs="Times New Roman"/>
          <w:sz w:val="28"/>
          <w:szCs w:val="28"/>
        </w:rPr>
      </w:pPr>
    </w:p>
    <w:p w14:paraId="606A24E9" w14:textId="7273A64C" w:rsidR="00B8763D" w:rsidRDefault="00B8763D" w:rsidP="006F336C">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9BFB6E8" wp14:editId="7E98AAEE">
            <wp:extent cx="5095875" cy="2752725"/>
            <wp:effectExtent l="0" t="0" r="9525"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C0FB7E" w14:textId="793874B8" w:rsidR="00D908B3" w:rsidRDefault="00D908B3" w:rsidP="00D908B3">
      <w:pPr>
        <w:spacing w:after="0"/>
        <w:ind w:firstLine="709"/>
        <w:jc w:val="right"/>
        <w:rPr>
          <w:rFonts w:ascii="Times New Roman" w:hAnsi="Times New Roman" w:cs="Times New Roman"/>
          <w:sz w:val="24"/>
          <w:szCs w:val="24"/>
        </w:rPr>
      </w:pPr>
      <w:r w:rsidRPr="00D908B3">
        <w:rPr>
          <w:rFonts w:ascii="Times New Roman" w:hAnsi="Times New Roman" w:cs="Times New Roman"/>
          <w:sz w:val="24"/>
          <w:szCs w:val="24"/>
        </w:rPr>
        <w:t>Рис.2</w:t>
      </w:r>
      <w:r>
        <w:rPr>
          <w:rFonts w:ascii="Times New Roman" w:hAnsi="Times New Roman" w:cs="Times New Roman"/>
          <w:sz w:val="24"/>
          <w:szCs w:val="24"/>
        </w:rPr>
        <w:t xml:space="preserve"> Возрастная характеристики участников исследования</w:t>
      </w:r>
    </w:p>
    <w:p w14:paraId="05E2AE5C" w14:textId="77777777" w:rsidR="00D908B3" w:rsidRPr="00D908B3" w:rsidRDefault="00D908B3" w:rsidP="00D908B3">
      <w:pPr>
        <w:spacing w:after="0"/>
        <w:ind w:firstLine="709"/>
        <w:jc w:val="right"/>
        <w:rPr>
          <w:rFonts w:ascii="Times New Roman" w:hAnsi="Times New Roman" w:cs="Times New Roman"/>
          <w:sz w:val="24"/>
          <w:szCs w:val="24"/>
        </w:rPr>
      </w:pPr>
    </w:p>
    <w:p w14:paraId="38672707" w14:textId="3EBB0C1E" w:rsidR="00B24D1E" w:rsidRPr="00A84B29" w:rsidRDefault="000F3004" w:rsidP="00030FFA">
      <w:pPr>
        <w:spacing w:after="0"/>
        <w:ind w:firstLine="709"/>
        <w:jc w:val="both"/>
        <w:rPr>
          <w:rFonts w:ascii="Times New Roman" w:hAnsi="Times New Roman" w:cs="Times New Roman"/>
          <w:sz w:val="28"/>
          <w:szCs w:val="28"/>
        </w:rPr>
      </w:pPr>
      <w:r w:rsidRPr="00416426">
        <w:rPr>
          <w:rFonts w:ascii="Times New Roman" w:hAnsi="Times New Roman" w:cs="Times New Roman"/>
          <w:sz w:val="28"/>
          <w:szCs w:val="28"/>
        </w:rPr>
        <w:t xml:space="preserve">В диагностическом исследовании приняли участие </w:t>
      </w:r>
      <w:r w:rsidR="009C5883" w:rsidRPr="00416426">
        <w:rPr>
          <w:rFonts w:ascii="Times New Roman" w:hAnsi="Times New Roman" w:cs="Times New Roman"/>
          <w:sz w:val="28"/>
          <w:szCs w:val="28"/>
        </w:rPr>
        <w:t>191</w:t>
      </w:r>
      <w:r w:rsidRPr="00416426">
        <w:rPr>
          <w:rFonts w:ascii="Times New Roman" w:hAnsi="Times New Roman" w:cs="Times New Roman"/>
          <w:sz w:val="28"/>
          <w:szCs w:val="28"/>
        </w:rPr>
        <w:t xml:space="preserve"> молодых специалист</w:t>
      </w:r>
      <w:r w:rsidR="00AC2AF3" w:rsidRPr="00416426">
        <w:rPr>
          <w:rFonts w:ascii="Times New Roman" w:hAnsi="Times New Roman" w:cs="Times New Roman"/>
          <w:sz w:val="28"/>
          <w:szCs w:val="28"/>
        </w:rPr>
        <w:t>а</w:t>
      </w:r>
      <w:r w:rsidRPr="00416426">
        <w:rPr>
          <w:rFonts w:ascii="Times New Roman" w:hAnsi="Times New Roman" w:cs="Times New Roman"/>
          <w:sz w:val="28"/>
          <w:szCs w:val="28"/>
        </w:rPr>
        <w:t xml:space="preserve"> </w:t>
      </w:r>
      <w:r w:rsidR="00A84B29" w:rsidRPr="00416426">
        <w:rPr>
          <w:rFonts w:ascii="Times New Roman" w:hAnsi="Times New Roman" w:cs="Times New Roman"/>
          <w:sz w:val="28"/>
          <w:szCs w:val="28"/>
        </w:rPr>
        <w:t xml:space="preserve">(7%) </w:t>
      </w:r>
      <w:r w:rsidRPr="00416426">
        <w:rPr>
          <w:rFonts w:ascii="Times New Roman" w:hAnsi="Times New Roman" w:cs="Times New Roman"/>
          <w:sz w:val="28"/>
          <w:szCs w:val="28"/>
        </w:rPr>
        <w:t>с опытом работы до 3-х лет. При этом средний возраст педагогов составил – 2</w:t>
      </w:r>
      <w:r w:rsidR="00AC2AF3" w:rsidRPr="00416426">
        <w:rPr>
          <w:rFonts w:ascii="Times New Roman" w:hAnsi="Times New Roman" w:cs="Times New Roman"/>
          <w:sz w:val="28"/>
          <w:szCs w:val="28"/>
        </w:rPr>
        <w:t>7</w:t>
      </w:r>
      <w:r w:rsidRPr="00416426">
        <w:rPr>
          <w:rFonts w:ascii="Times New Roman" w:hAnsi="Times New Roman" w:cs="Times New Roman"/>
          <w:sz w:val="28"/>
          <w:szCs w:val="28"/>
        </w:rPr>
        <w:t>,</w:t>
      </w:r>
      <w:r w:rsidR="00AC2AF3" w:rsidRPr="00416426">
        <w:rPr>
          <w:rFonts w:ascii="Times New Roman" w:hAnsi="Times New Roman" w:cs="Times New Roman"/>
          <w:sz w:val="28"/>
          <w:szCs w:val="28"/>
        </w:rPr>
        <w:t>5</w:t>
      </w:r>
      <w:r w:rsidRPr="00416426">
        <w:rPr>
          <w:rFonts w:ascii="Times New Roman" w:hAnsi="Times New Roman" w:cs="Times New Roman"/>
          <w:sz w:val="28"/>
          <w:szCs w:val="28"/>
        </w:rPr>
        <w:t xml:space="preserve"> лет (одному специалисту</w:t>
      </w:r>
      <w:r w:rsidR="00AC2AF3" w:rsidRPr="00416426">
        <w:rPr>
          <w:rFonts w:ascii="Times New Roman" w:hAnsi="Times New Roman" w:cs="Times New Roman"/>
          <w:sz w:val="28"/>
          <w:szCs w:val="28"/>
        </w:rPr>
        <w:t xml:space="preserve"> со </w:t>
      </w:r>
      <w:r w:rsidR="00A84B29" w:rsidRPr="00416426">
        <w:rPr>
          <w:rFonts w:ascii="Times New Roman" w:hAnsi="Times New Roman" w:cs="Times New Roman"/>
          <w:sz w:val="28"/>
          <w:szCs w:val="28"/>
        </w:rPr>
        <w:t>стажем 2</w:t>
      </w:r>
      <w:r w:rsidR="00AC2AF3" w:rsidRPr="00416426">
        <w:rPr>
          <w:rFonts w:ascii="Times New Roman" w:hAnsi="Times New Roman" w:cs="Times New Roman"/>
          <w:sz w:val="28"/>
          <w:szCs w:val="28"/>
        </w:rPr>
        <w:t xml:space="preserve"> года работы в школе </w:t>
      </w:r>
      <w:r w:rsidRPr="00416426">
        <w:rPr>
          <w:rFonts w:ascii="Times New Roman" w:hAnsi="Times New Roman" w:cs="Times New Roman"/>
          <w:sz w:val="28"/>
          <w:szCs w:val="28"/>
        </w:rPr>
        <w:t>– 4</w:t>
      </w:r>
      <w:r w:rsidR="00AC2AF3" w:rsidRPr="00416426">
        <w:rPr>
          <w:rFonts w:ascii="Times New Roman" w:hAnsi="Times New Roman" w:cs="Times New Roman"/>
          <w:sz w:val="28"/>
          <w:szCs w:val="28"/>
        </w:rPr>
        <w:t>9</w:t>
      </w:r>
      <w:r w:rsidRPr="00416426">
        <w:rPr>
          <w:rFonts w:ascii="Times New Roman" w:hAnsi="Times New Roman" w:cs="Times New Roman"/>
          <w:sz w:val="28"/>
          <w:szCs w:val="28"/>
        </w:rPr>
        <w:t xml:space="preserve"> лет). У </w:t>
      </w:r>
      <w:r w:rsidR="00AC2AF3" w:rsidRPr="00416426">
        <w:rPr>
          <w:rFonts w:ascii="Times New Roman" w:hAnsi="Times New Roman" w:cs="Times New Roman"/>
          <w:sz w:val="28"/>
          <w:szCs w:val="28"/>
        </w:rPr>
        <w:t>33</w:t>
      </w:r>
      <w:r w:rsidRPr="00416426">
        <w:rPr>
          <w:rFonts w:ascii="Times New Roman" w:hAnsi="Times New Roman" w:cs="Times New Roman"/>
          <w:sz w:val="28"/>
          <w:szCs w:val="28"/>
        </w:rPr>
        <w:t>3-х человек стаж работы свыше 30 лет. Основная масса участников исследования имеют стаж работы от 5-ти до 28-и лет работы, т.е. они обладают многолетним опытом работы.</w:t>
      </w:r>
      <w:r w:rsidR="00B24D1E" w:rsidRPr="00416426">
        <w:rPr>
          <w:rFonts w:ascii="Times New Roman" w:hAnsi="Times New Roman" w:cs="Times New Roman"/>
          <w:sz w:val="28"/>
          <w:szCs w:val="28"/>
        </w:rPr>
        <w:t xml:space="preserve"> При этом, стаж работы по предмету </w:t>
      </w:r>
      <w:r w:rsidR="009C5883" w:rsidRPr="00416426">
        <w:rPr>
          <w:rFonts w:ascii="Times New Roman" w:hAnsi="Times New Roman" w:cs="Times New Roman"/>
          <w:sz w:val="28"/>
          <w:szCs w:val="28"/>
        </w:rPr>
        <w:t>менее 3-х лет имеют 35</w:t>
      </w:r>
      <w:r w:rsidR="006A6BB3" w:rsidRPr="00416426">
        <w:rPr>
          <w:rFonts w:ascii="Times New Roman" w:hAnsi="Times New Roman" w:cs="Times New Roman"/>
          <w:sz w:val="28"/>
          <w:szCs w:val="28"/>
        </w:rPr>
        <w:t>5</w:t>
      </w:r>
      <w:r w:rsidR="00AC2AF3" w:rsidRPr="00416426">
        <w:rPr>
          <w:rFonts w:ascii="Times New Roman" w:hAnsi="Times New Roman" w:cs="Times New Roman"/>
          <w:sz w:val="28"/>
          <w:szCs w:val="28"/>
        </w:rPr>
        <w:t xml:space="preserve"> </w:t>
      </w:r>
      <w:r w:rsidR="00B24D1E" w:rsidRPr="00416426">
        <w:rPr>
          <w:rFonts w:ascii="Times New Roman" w:hAnsi="Times New Roman" w:cs="Times New Roman"/>
          <w:sz w:val="28"/>
          <w:szCs w:val="28"/>
        </w:rPr>
        <w:t>человек</w:t>
      </w:r>
      <w:r w:rsidR="00AC2AF3" w:rsidRPr="00416426">
        <w:rPr>
          <w:rFonts w:ascii="Times New Roman" w:hAnsi="Times New Roman" w:cs="Times New Roman"/>
          <w:sz w:val="28"/>
          <w:szCs w:val="28"/>
        </w:rPr>
        <w:t xml:space="preserve">а </w:t>
      </w:r>
      <w:r w:rsidR="00030FFA" w:rsidRPr="00416426">
        <w:rPr>
          <w:rFonts w:ascii="Times New Roman" w:hAnsi="Times New Roman" w:cs="Times New Roman"/>
          <w:sz w:val="28"/>
          <w:szCs w:val="28"/>
        </w:rPr>
        <w:t>(1</w:t>
      </w:r>
      <w:r w:rsidR="00AC2AF3" w:rsidRPr="00416426">
        <w:rPr>
          <w:rFonts w:ascii="Times New Roman" w:hAnsi="Times New Roman" w:cs="Times New Roman"/>
          <w:sz w:val="28"/>
          <w:szCs w:val="28"/>
        </w:rPr>
        <w:t>3</w:t>
      </w:r>
      <w:r w:rsidR="00030FFA" w:rsidRPr="00416426">
        <w:rPr>
          <w:rFonts w:ascii="Times New Roman" w:hAnsi="Times New Roman" w:cs="Times New Roman"/>
          <w:sz w:val="28"/>
          <w:szCs w:val="28"/>
        </w:rPr>
        <w:t>%)</w:t>
      </w:r>
      <w:r w:rsidR="00B24D1E" w:rsidRPr="00416426">
        <w:rPr>
          <w:rFonts w:ascii="Times New Roman" w:hAnsi="Times New Roman" w:cs="Times New Roman"/>
          <w:sz w:val="28"/>
          <w:szCs w:val="28"/>
        </w:rPr>
        <w:t xml:space="preserve">. Наибольшую по численности группу участников диагностического исследования составили опытные учителя, проработавшие в школе от </w:t>
      </w:r>
      <w:r w:rsidR="00A84B29" w:rsidRPr="00416426">
        <w:rPr>
          <w:rFonts w:ascii="Times New Roman" w:hAnsi="Times New Roman" w:cs="Times New Roman"/>
          <w:sz w:val="28"/>
          <w:szCs w:val="28"/>
        </w:rPr>
        <w:t>21</w:t>
      </w:r>
      <w:r w:rsidR="00B24D1E" w:rsidRPr="00416426">
        <w:rPr>
          <w:rFonts w:ascii="Times New Roman" w:hAnsi="Times New Roman" w:cs="Times New Roman"/>
          <w:sz w:val="28"/>
          <w:szCs w:val="28"/>
        </w:rPr>
        <w:t xml:space="preserve"> до </w:t>
      </w:r>
      <w:r w:rsidR="00A84B29" w:rsidRPr="00416426">
        <w:rPr>
          <w:rFonts w:ascii="Times New Roman" w:hAnsi="Times New Roman" w:cs="Times New Roman"/>
          <w:sz w:val="28"/>
          <w:szCs w:val="28"/>
        </w:rPr>
        <w:t>49</w:t>
      </w:r>
      <w:r w:rsidR="00B24D1E" w:rsidRPr="00416426">
        <w:rPr>
          <w:rFonts w:ascii="Times New Roman" w:hAnsi="Times New Roman" w:cs="Times New Roman"/>
          <w:sz w:val="28"/>
          <w:szCs w:val="28"/>
        </w:rPr>
        <w:t xml:space="preserve">-ти лет, – </w:t>
      </w:r>
      <w:r w:rsidR="00A84B29" w:rsidRPr="00416426">
        <w:rPr>
          <w:rFonts w:ascii="Times New Roman" w:hAnsi="Times New Roman" w:cs="Times New Roman"/>
          <w:sz w:val="28"/>
          <w:szCs w:val="28"/>
        </w:rPr>
        <w:t>5</w:t>
      </w:r>
      <w:r w:rsidR="006A6BB3" w:rsidRPr="00416426">
        <w:rPr>
          <w:rFonts w:ascii="Times New Roman" w:hAnsi="Times New Roman" w:cs="Times New Roman"/>
          <w:sz w:val="28"/>
          <w:szCs w:val="28"/>
        </w:rPr>
        <w:t>0</w:t>
      </w:r>
      <w:r w:rsidR="00B24D1E" w:rsidRPr="00416426">
        <w:rPr>
          <w:rFonts w:ascii="Times New Roman" w:hAnsi="Times New Roman" w:cs="Times New Roman"/>
          <w:sz w:val="28"/>
          <w:szCs w:val="28"/>
        </w:rPr>
        <w:t>% (</w:t>
      </w:r>
      <w:r w:rsidR="00AB3F24" w:rsidRPr="00416426">
        <w:rPr>
          <w:rFonts w:ascii="Times New Roman" w:hAnsi="Times New Roman" w:cs="Times New Roman"/>
          <w:sz w:val="28"/>
          <w:szCs w:val="28"/>
        </w:rPr>
        <w:t>13</w:t>
      </w:r>
      <w:r w:rsidR="006A6BB3" w:rsidRPr="00416426">
        <w:rPr>
          <w:rFonts w:ascii="Times New Roman" w:hAnsi="Times New Roman" w:cs="Times New Roman"/>
          <w:sz w:val="28"/>
          <w:szCs w:val="28"/>
        </w:rPr>
        <w:t>56</w:t>
      </w:r>
      <w:r w:rsidR="00B24D1E" w:rsidRPr="00416426">
        <w:rPr>
          <w:rFonts w:ascii="Times New Roman" w:hAnsi="Times New Roman" w:cs="Times New Roman"/>
          <w:sz w:val="28"/>
          <w:szCs w:val="28"/>
        </w:rPr>
        <w:t xml:space="preserve"> человек), преподают</w:t>
      </w:r>
      <w:r w:rsidR="00B24D1E" w:rsidRPr="00A84B29">
        <w:rPr>
          <w:rFonts w:ascii="Times New Roman" w:hAnsi="Times New Roman" w:cs="Times New Roman"/>
          <w:sz w:val="28"/>
          <w:szCs w:val="28"/>
        </w:rPr>
        <w:t xml:space="preserve"> в школе от </w:t>
      </w:r>
      <w:r w:rsidR="00A84B29" w:rsidRPr="00A84B29">
        <w:rPr>
          <w:rFonts w:ascii="Times New Roman" w:hAnsi="Times New Roman" w:cs="Times New Roman"/>
          <w:sz w:val="28"/>
          <w:szCs w:val="28"/>
        </w:rPr>
        <w:t>4</w:t>
      </w:r>
      <w:r w:rsidR="00B24D1E" w:rsidRPr="00A84B29">
        <w:rPr>
          <w:rFonts w:ascii="Times New Roman" w:hAnsi="Times New Roman" w:cs="Times New Roman"/>
          <w:sz w:val="28"/>
          <w:szCs w:val="28"/>
        </w:rPr>
        <w:t xml:space="preserve"> до 2</w:t>
      </w:r>
      <w:r w:rsidR="00A84B29" w:rsidRPr="00A84B29">
        <w:rPr>
          <w:rFonts w:ascii="Times New Roman" w:hAnsi="Times New Roman" w:cs="Times New Roman"/>
          <w:sz w:val="28"/>
          <w:szCs w:val="28"/>
        </w:rPr>
        <w:t>0</w:t>
      </w:r>
      <w:r w:rsidR="00B24D1E" w:rsidRPr="00A84B29">
        <w:rPr>
          <w:rFonts w:ascii="Times New Roman" w:hAnsi="Times New Roman" w:cs="Times New Roman"/>
          <w:sz w:val="28"/>
          <w:szCs w:val="28"/>
        </w:rPr>
        <w:t xml:space="preserve"> лет – </w:t>
      </w:r>
      <w:r w:rsidR="00A84B29" w:rsidRPr="00A84B29">
        <w:rPr>
          <w:rFonts w:ascii="Times New Roman" w:hAnsi="Times New Roman" w:cs="Times New Roman"/>
          <w:sz w:val="28"/>
          <w:szCs w:val="28"/>
        </w:rPr>
        <w:t>3</w:t>
      </w:r>
      <w:r w:rsidR="00030FFA" w:rsidRPr="00A84B29">
        <w:rPr>
          <w:rFonts w:ascii="Times New Roman" w:hAnsi="Times New Roman" w:cs="Times New Roman"/>
          <w:sz w:val="28"/>
          <w:szCs w:val="28"/>
        </w:rPr>
        <w:t>7</w:t>
      </w:r>
      <w:r w:rsidR="00B24D1E" w:rsidRPr="00A84B29">
        <w:rPr>
          <w:rFonts w:ascii="Times New Roman" w:hAnsi="Times New Roman" w:cs="Times New Roman"/>
          <w:sz w:val="28"/>
          <w:szCs w:val="28"/>
        </w:rPr>
        <w:t>% (</w:t>
      </w:r>
      <w:r w:rsidR="00AB3F24">
        <w:rPr>
          <w:rFonts w:ascii="Times New Roman" w:hAnsi="Times New Roman" w:cs="Times New Roman"/>
          <w:sz w:val="28"/>
          <w:szCs w:val="28"/>
        </w:rPr>
        <w:t>1010</w:t>
      </w:r>
      <w:r w:rsidR="00B24D1E" w:rsidRPr="00A84B29">
        <w:rPr>
          <w:rFonts w:ascii="Times New Roman" w:hAnsi="Times New Roman" w:cs="Times New Roman"/>
          <w:sz w:val="28"/>
          <w:szCs w:val="28"/>
        </w:rPr>
        <w:t xml:space="preserve"> человек). </w:t>
      </w:r>
    </w:p>
    <w:p w14:paraId="267ED64B" w14:textId="0126A727" w:rsidR="00B8763D" w:rsidRDefault="00147074" w:rsidP="00030FFA">
      <w:pPr>
        <w:spacing w:after="0"/>
        <w:ind w:firstLine="709"/>
        <w:jc w:val="both"/>
        <w:rPr>
          <w:rFonts w:ascii="Times New Roman" w:hAnsi="Times New Roman" w:cs="Times New Roman"/>
          <w:sz w:val="28"/>
          <w:szCs w:val="28"/>
        </w:rPr>
      </w:pPr>
      <w:r w:rsidRPr="00AC5F55">
        <w:rPr>
          <w:rFonts w:ascii="Times New Roman" w:hAnsi="Times New Roman" w:cs="Times New Roman"/>
          <w:sz w:val="28"/>
          <w:szCs w:val="28"/>
        </w:rPr>
        <w:t>Основная масса участников (6</w:t>
      </w:r>
      <w:r w:rsidR="00A84B29" w:rsidRPr="00AC5F55">
        <w:rPr>
          <w:rFonts w:ascii="Times New Roman" w:hAnsi="Times New Roman" w:cs="Times New Roman"/>
          <w:sz w:val="28"/>
          <w:szCs w:val="28"/>
        </w:rPr>
        <w:t>8</w:t>
      </w:r>
      <w:r w:rsidRPr="00AC5F55">
        <w:rPr>
          <w:rFonts w:ascii="Times New Roman" w:hAnsi="Times New Roman" w:cs="Times New Roman"/>
          <w:sz w:val="28"/>
          <w:szCs w:val="28"/>
        </w:rPr>
        <w:t>%) указали в качестве количества преподаваемых предметов: 1-2. При этом 1</w:t>
      </w:r>
      <w:r w:rsidR="00A84B29" w:rsidRPr="00AC5F55">
        <w:rPr>
          <w:rFonts w:ascii="Times New Roman" w:hAnsi="Times New Roman" w:cs="Times New Roman"/>
          <w:sz w:val="28"/>
          <w:szCs w:val="28"/>
        </w:rPr>
        <w:t>6</w:t>
      </w:r>
      <w:r w:rsidRPr="00AC5F55">
        <w:rPr>
          <w:rFonts w:ascii="Times New Roman" w:hAnsi="Times New Roman" w:cs="Times New Roman"/>
          <w:sz w:val="28"/>
          <w:szCs w:val="28"/>
        </w:rPr>
        <w:t xml:space="preserve"> % участников преподают 3 предмета, 1</w:t>
      </w:r>
      <w:r w:rsidR="00A84B29" w:rsidRPr="00AC5F55">
        <w:rPr>
          <w:rFonts w:ascii="Times New Roman" w:hAnsi="Times New Roman" w:cs="Times New Roman"/>
          <w:sz w:val="28"/>
          <w:szCs w:val="28"/>
        </w:rPr>
        <w:t>1</w:t>
      </w:r>
      <w:r w:rsidRPr="00AC5F55">
        <w:rPr>
          <w:rFonts w:ascii="Times New Roman" w:hAnsi="Times New Roman" w:cs="Times New Roman"/>
          <w:sz w:val="28"/>
          <w:szCs w:val="28"/>
        </w:rPr>
        <w:t xml:space="preserve">% - 4 предмета, </w:t>
      </w:r>
      <w:r w:rsidR="00A84B29" w:rsidRPr="00AC5F55">
        <w:rPr>
          <w:rFonts w:ascii="Times New Roman" w:hAnsi="Times New Roman" w:cs="Times New Roman"/>
          <w:sz w:val="28"/>
          <w:szCs w:val="28"/>
        </w:rPr>
        <w:t>4</w:t>
      </w:r>
      <w:r w:rsidRPr="00AC5F55">
        <w:rPr>
          <w:rFonts w:ascii="Times New Roman" w:hAnsi="Times New Roman" w:cs="Times New Roman"/>
          <w:sz w:val="28"/>
          <w:szCs w:val="28"/>
        </w:rPr>
        <w:t>% - 5 предметов</w:t>
      </w:r>
      <w:r w:rsidR="00A84B29" w:rsidRPr="00AC5F55">
        <w:rPr>
          <w:rFonts w:ascii="Times New Roman" w:hAnsi="Times New Roman" w:cs="Times New Roman"/>
          <w:sz w:val="28"/>
          <w:szCs w:val="28"/>
        </w:rPr>
        <w:t xml:space="preserve"> и более</w:t>
      </w:r>
      <w:r w:rsidRPr="00AC5F55">
        <w:rPr>
          <w:rFonts w:ascii="Times New Roman" w:hAnsi="Times New Roman" w:cs="Times New Roman"/>
          <w:sz w:val="28"/>
          <w:szCs w:val="28"/>
        </w:rPr>
        <w:t>. С учетом загруженности педагогов на 2 ставки (3</w:t>
      </w:r>
      <w:r w:rsidR="00AC5F55" w:rsidRPr="00AC5F55">
        <w:rPr>
          <w:rFonts w:ascii="Times New Roman" w:hAnsi="Times New Roman" w:cs="Times New Roman"/>
          <w:sz w:val="28"/>
          <w:szCs w:val="28"/>
        </w:rPr>
        <w:t>7</w:t>
      </w:r>
      <w:r w:rsidRPr="00AC5F55">
        <w:rPr>
          <w:rFonts w:ascii="Times New Roman" w:hAnsi="Times New Roman" w:cs="Times New Roman"/>
          <w:sz w:val="28"/>
          <w:szCs w:val="28"/>
        </w:rPr>
        <w:t>% участников) и более 2-х ставок (</w:t>
      </w:r>
      <w:r w:rsidR="00AC5F55" w:rsidRPr="00AC5F55">
        <w:rPr>
          <w:rFonts w:ascii="Times New Roman" w:hAnsi="Times New Roman" w:cs="Times New Roman"/>
          <w:sz w:val="28"/>
          <w:szCs w:val="28"/>
        </w:rPr>
        <w:t>25</w:t>
      </w:r>
      <w:r w:rsidRPr="00AC5F55">
        <w:rPr>
          <w:rFonts w:ascii="Times New Roman" w:hAnsi="Times New Roman" w:cs="Times New Roman"/>
          <w:sz w:val="28"/>
          <w:szCs w:val="28"/>
        </w:rPr>
        <w:t xml:space="preserve">% участников) была выявлена связь между </w:t>
      </w:r>
      <w:r w:rsidR="00AC5F55">
        <w:rPr>
          <w:rFonts w:ascii="Times New Roman" w:hAnsi="Times New Roman" w:cs="Times New Roman"/>
          <w:sz w:val="28"/>
          <w:szCs w:val="28"/>
        </w:rPr>
        <w:t xml:space="preserve">результатами тестирования и </w:t>
      </w:r>
      <w:r w:rsidRPr="00AC5F55">
        <w:rPr>
          <w:rFonts w:ascii="Times New Roman" w:hAnsi="Times New Roman" w:cs="Times New Roman"/>
          <w:sz w:val="28"/>
          <w:szCs w:val="28"/>
        </w:rPr>
        <w:t>загруженностью педагогов</w:t>
      </w:r>
      <w:r w:rsidR="00AC5F55">
        <w:rPr>
          <w:rFonts w:ascii="Times New Roman" w:hAnsi="Times New Roman" w:cs="Times New Roman"/>
          <w:sz w:val="28"/>
          <w:szCs w:val="28"/>
        </w:rPr>
        <w:t>, и</w:t>
      </w:r>
      <w:r w:rsidRPr="00AC5F55">
        <w:rPr>
          <w:rFonts w:ascii="Times New Roman" w:hAnsi="Times New Roman" w:cs="Times New Roman"/>
          <w:sz w:val="28"/>
          <w:szCs w:val="28"/>
        </w:rPr>
        <w:t xml:space="preserve">х возможностью </w:t>
      </w:r>
      <w:r w:rsidR="00AC5F55">
        <w:rPr>
          <w:rFonts w:ascii="Times New Roman" w:hAnsi="Times New Roman" w:cs="Times New Roman"/>
          <w:sz w:val="28"/>
          <w:szCs w:val="28"/>
        </w:rPr>
        <w:t>к самообразованию</w:t>
      </w:r>
      <w:r w:rsidRPr="00AC5F55">
        <w:rPr>
          <w:rFonts w:ascii="Times New Roman" w:hAnsi="Times New Roman" w:cs="Times New Roman"/>
          <w:sz w:val="28"/>
          <w:szCs w:val="28"/>
        </w:rPr>
        <w:t>.</w:t>
      </w:r>
    </w:p>
    <w:p w14:paraId="00A99F04" w14:textId="1D7AF0CE" w:rsidR="00030FFA" w:rsidRDefault="00147074" w:rsidP="00030FF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Среднее время, потраченное слушателями на успешное прохождение исследования составило 1 час 18 минут. </w:t>
      </w:r>
      <w:r w:rsidR="00030FFA">
        <w:rPr>
          <w:rFonts w:ascii="Times New Roman" w:hAnsi="Times New Roman" w:cs="Times New Roman"/>
          <w:sz w:val="28"/>
          <w:szCs w:val="28"/>
        </w:rPr>
        <w:t>Самое минимальное количество времени, затраченное на выполнение работы с набором высокого количества баллов, составило 38 минут.</w:t>
      </w:r>
    </w:p>
    <w:p w14:paraId="544CEEE9" w14:textId="59C96B42" w:rsidR="00A905DF" w:rsidRDefault="00A905DF" w:rsidP="00745069">
      <w:pPr>
        <w:spacing w:after="0" w:line="240" w:lineRule="auto"/>
        <w:ind w:firstLine="709"/>
        <w:jc w:val="both"/>
        <w:rPr>
          <w:rFonts w:ascii="Times New Roman" w:hAnsi="Times New Roman" w:cs="Times New Roman"/>
          <w:sz w:val="28"/>
          <w:szCs w:val="28"/>
        </w:rPr>
      </w:pPr>
      <w:r w:rsidRPr="00A905DF">
        <w:rPr>
          <w:rFonts w:ascii="Times New Roman" w:eastAsia="+mn-ea" w:hAnsi="Times New Roman" w:cs="Times New Roman"/>
          <w:color w:val="000000"/>
          <w:kern w:val="24"/>
          <w:sz w:val="28"/>
          <w:szCs w:val="28"/>
        </w:rPr>
        <w:t>В соответствии с письмом и.о.</w:t>
      </w:r>
      <w:r>
        <w:rPr>
          <w:rFonts w:ascii="Times New Roman" w:eastAsia="+mn-ea" w:hAnsi="Times New Roman" w:cs="Times New Roman"/>
          <w:color w:val="000000"/>
          <w:kern w:val="24"/>
          <w:sz w:val="28"/>
          <w:szCs w:val="28"/>
        </w:rPr>
        <w:t xml:space="preserve"> </w:t>
      </w:r>
      <w:r w:rsidRPr="00A905DF">
        <w:rPr>
          <w:rFonts w:ascii="Times New Roman" w:eastAsia="+mn-ea" w:hAnsi="Times New Roman" w:cs="Times New Roman"/>
          <w:color w:val="000000"/>
          <w:kern w:val="24"/>
          <w:sz w:val="28"/>
          <w:szCs w:val="28"/>
        </w:rPr>
        <w:t xml:space="preserve">ректора Академии Минпросвещения России от 14.10.2022 №3264 «О направлении примерной инструкции» для педагогических работников и управленческих кадров, набравших менее 80 </w:t>
      </w:r>
      <w:r w:rsidR="00416426" w:rsidRPr="00A905DF">
        <w:rPr>
          <w:rFonts w:ascii="Times New Roman" w:eastAsia="+mn-ea" w:hAnsi="Times New Roman" w:cs="Times New Roman"/>
          <w:color w:val="000000"/>
          <w:kern w:val="24"/>
          <w:sz w:val="28"/>
          <w:szCs w:val="28"/>
        </w:rPr>
        <w:t>баллов,</w:t>
      </w:r>
      <w:r w:rsidRPr="00A905DF">
        <w:rPr>
          <w:rFonts w:ascii="Times New Roman" w:eastAsia="+mn-ea" w:hAnsi="Times New Roman" w:cs="Times New Roman"/>
          <w:color w:val="000000"/>
          <w:kern w:val="24"/>
          <w:sz w:val="28"/>
          <w:szCs w:val="28"/>
        </w:rPr>
        <w:t xml:space="preserve"> будут разработаны долгосрочные и краткосрочные индивидуальные образовательные маршруты для преодоления выявленных профессиональных дефицитов</w:t>
      </w:r>
      <w:r>
        <w:rPr>
          <w:rFonts w:ascii="Times New Roman" w:eastAsia="+mn-ea" w:hAnsi="Times New Roman" w:cs="Times New Roman"/>
          <w:color w:val="000000"/>
          <w:kern w:val="24"/>
          <w:sz w:val="28"/>
          <w:szCs w:val="28"/>
        </w:rPr>
        <w:t xml:space="preserve"> с учетом персонализированных контекстных данных</w:t>
      </w:r>
      <w:r w:rsidRPr="00A905DF">
        <w:rPr>
          <w:rFonts w:ascii="Times New Roman" w:eastAsia="+mn-ea" w:hAnsi="Times New Roman" w:cs="Times New Roman"/>
          <w:color w:val="000000"/>
          <w:kern w:val="24"/>
          <w:sz w:val="28"/>
          <w:szCs w:val="28"/>
        </w:rPr>
        <w:t>.</w:t>
      </w:r>
      <w:r w:rsidR="00167B08" w:rsidRPr="00A905DF">
        <w:rPr>
          <w:rFonts w:ascii="Times New Roman" w:hAnsi="Times New Roman" w:cs="Times New Roman"/>
          <w:sz w:val="28"/>
          <w:szCs w:val="28"/>
        </w:rPr>
        <w:t xml:space="preserve"> </w:t>
      </w:r>
    </w:p>
    <w:p w14:paraId="5BB397EC" w14:textId="21304828" w:rsidR="00745069" w:rsidRDefault="00167B08" w:rsidP="00745069">
      <w:pPr>
        <w:spacing w:after="0" w:line="240" w:lineRule="auto"/>
        <w:ind w:firstLine="709"/>
        <w:jc w:val="both"/>
        <w:rPr>
          <w:rFonts w:ascii="Times New Roman" w:eastAsia="+mn-ea" w:hAnsi="Times New Roman" w:cs="Times New Roman"/>
          <w:color w:val="000000"/>
          <w:kern w:val="24"/>
          <w:sz w:val="28"/>
          <w:szCs w:val="28"/>
        </w:rPr>
      </w:pPr>
      <w:r w:rsidRPr="00A905DF">
        <w:rPr>
          <w:rFonts w:ascii="Times New Roman" w:hAnsi="Times New Roman" w:cs="Times New Roman"/>
          <w:sz w:val="28"/>
          <w:szCs w:val="28"/>
        </w:rPr>
        <w:lastRenderedPageBreak/>
        <w:t>Таким образом</w:t>
      </w:r>
      <w:r w:rsidR="00030FFA" w:rsidRPr="00A905DF">
        <w:rPr>
          <w:rFonts w:ascii="Times New Roman" w:hAnsi="Times New Roman" w:cs="Times New Roman"/>
          <w:sz w:val="28"/>
          <w:szCs w:val="28"/>
        </w:rPr>
        <w:t>, п</w:t>
      </w:r>
      <w:r w:rsidR="0080701E" w:rsidRPr="00A905DF">
        <w:rPr>
          <w:rFonts w:ascii="Times New Roman" w:hAnsi="Times New Roman" w:cs="Times New Roman"/>
          <w:sz w:val="28"/>
          <w:szCs w:val="28"/>
        </w:rPr>
        <w:t>олученные контекстные данные позволяют организовать адресное</w:t>
      </w:r>
      <w:r w:rsidR="0080701E" w:rsidRPr="00030FFA">
        <w:rPr>
          <w:rFonts w:ascii="Times New Roman" w:hAnsi="Times New Roman" w:cs="Times New Roman"/>
          <w:sz w:val="28"/>
          <w:szCs w:val="28"/>
        </w:rPr>
        <w:t xml:space="preserve"> непрерывное повышение профессионального мастерства с учетом созданных в Ставропольском крае субъектов региональной системы научно-методического сопровождения </w:t>
      </w:r>
      <w:r w:rsidR="002622FD" w:rsidRPr="00030FFA">
        <w:rPr>
          <w:rFonts w:ascii="Times New Roman" w:hAnsi="Times New Roman" w:cs="Times New Roman"/>
          <w:sz w:val="28"/>
          <w:szCs w:val="28"/>
        </w:rPr>
        <w:t>и целевой модели наставничества.</w:t>
      </w:r>
      <w:r w:rsidR="00745069" w:rsidRPr="00745069">
        <w:rPr>
          <w:rFonts w:ascii="Times New Roman" w:eastAsia="+mn-ea" w:hAnsi="Times New Roman" w:cs="Times New Roman"/>
          <w:color w:val="000000"/>
          <w:kern w:val="24"/>
          <w:sz w:val="28"/>
          <w:szCs w:val="28"/>
        </w:rPr>
        <w:t xml:space="preserve"> </w:t>
      </w:r>
    </w:p>
    <w:p w14:paraId="4AE7C8E4" w14:textId="77777777" w:rsidR="002A7F09" w:rsidRDefault="002A7F09">
      <w:pPr>
        <w:rPr>
          <w:rFonts w:ascii="Times New Roman" w:eastAsiaTheme="majorEastAsia" w:hAnsi="Times New Roman" w:cstheme="majorBidi"/>
          <w:b/>
          <w:bCs/>
          <w:sz w:val="28"/>
          <w:szCs w:val="28"/>
        </w:rPr>
      </w:pPr>
      <w:r>
        <w:br w:type="page"/>
      </w:r>
    </w:p>
    <w:p w14:paraId="5297A3DD" w14:textId="04EB1DED" w:rsidR="002622FD" w:rsidRDefault="002622FD" w:rsidP="00290504">
      <w:pPr>
        <w:pStyle w:val="1"/>
        <w:jc w:val="center"/>
      </w:pPr>
      <w:bookmarkStart w:id="10" w:name="_Toc185519453"/>
      <w:r w:rsidRPr="002622FD">
        <w:lastRenderedPageBreak/>
        <w:t xml:space="preserve">2. </w:t>
      </w:r>
      <w:bookmarkStart w:id="11" w:name="Структура_диагностической_работы"/>
      <w:r w:rsidRPr="002622FD">
        <w:t>Структура диагностической работы</w:t>
      </w:r>
      <w:bookmarkEnd w:id="10"/>
      <w:bookmarkEnd w:id="11"/>
    </w:p>
    <w:p w14:paraId="75240A09" w14:textId="2E344583" w:rsidR="002622FD" w:rsidRPr="00E87CA5" w:rsidRDefault="002622FD" w:rsidP="00290504">
      <w:pPr>
        <w:pStyle w:val="2"/>
        <w:jc w:val="center"/>
        <w:rPr>
          <w:rFonts w:ascii="Times New Roman" w:hAnsi="Times New Roman" w:cs="Times New Roman"/>
          <w:b/>
          <w:bCs/>
          <w:color w:val="auto"/>
          <w:sz w:val="28"/>
          <w:szCs w:val="28"/>
        </w:rPr>
      </w:pPr>
      <w:bookmarkStart w:id="12" w:name="_Toc185519454"/>
      <w:r w:rsidRPr="00290504">
        <w:rPr>
          <w:rFonts w:ascii="Times New Roman" w:hAnsi="Times New Roman" w:cs="Times New Roman"/>
          <w:b/>
          <w:bCs/>
          <w:color w:val="auto"/>
          <w:sz w:val="28"/>
          <w:szCs w:val="28"/>
        </w:rPr>
        <w:t xml:space="preserve">2.1. </w:t>
      </w:r>
      <w:bookmarkStart w:id="13" w:name="Структура_диагностической_работы_Математ"/>
      <w:r w:rsidRPr="00290504">
        <w:rPr>
          <w:rFonts w:ascii="Times New Roman" w:hAnsi="Times New Roman" w:cs="Times New Roman"/>
          <w:b/>
          <w:bCs/>
          <w:color w:val="auto"/>
          <w:sz w:val="28"/>
          <w:szCs w:val="28"/>
        </w:rPr>
        <w:t>Математика</w:t>
      </w:r>
      <w:bookmarkEnd w:id="12"/>
      <w:bookmarkEnd w:id="13"/>
    </w:p>
    <w:p w14:paraId="1445BB93" w14:textId="77777777" w:rsidR="00360D43" w:rsidRDefault="00360D43" w:rsidP="00360D4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bookmarkStart w:id="14" w:name="_Hlk169775780"/>
      <w:r w:rsidRPr="002622FD">
        <w:rPr>
          <w:rFonts w:ascii="Times New Roman" w:eastAsia="Times New Roman" w:hAnsi="Times New Roman" w:cs="Times New Roman"/>
          <w:sz w:val="28"/>
          <w:szCs w:val="28"/>
          <w:lang w:eastAsia="ru-RU"/>
        </w:rPr>
        <w:t xml:space="preserve">Диагностическая работа по математике состоит из трёх частей, включающих в себя 18 заданий. </w:t>
      </w:r>
    </w:p>
    <w:p w14:paraId="5239C3CD" w14:textId="7A7F3BE4" w:rsidR="00360D43" w:rsidRDefault="00360D43" w:rsidP="00360D4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t>Предметная часть содержит 10 заданий (1-10)</w:t>
      </w:r>
      <w:r>
        <w:rPr>
          <w:rFonts w:ascii="Times New Roman" w:eastAsia="Times New Roman" w:hAnsi="Times New Roman" w:cs="Times New Roman"/>
          <w:sz w:val="28"/>
          <w:szCs w:val="28"/>
          <w:lang w:eastAsia="ru-RU"/>
        </w:rPr>
        <w:t>,</w:t>
      </w:r>
      <w:r w:rsidRPr="001B0891">
        <w:rPr>
          <w:rFonts w:ascii="Times New Roman" w:eastAsia="Times New Roman" w:hAnsi="Times New Roman" w:cs="Times New Roman"/>
          <w:sz w:val="28"/>
          <w:szCs w:val="28"/>
          <w:lang w:eastAsia="ru-RU"/>
        </w:rPr>
        <w:t xml:space="preserve"> </w:t>
      </w:r>
      <w:r w:rsidRPr="002622FD">
        <w:rPr>
          <w:rFonts w:ascii="Times New Roman" w:eastAsia="Times New Roman" w:hAnsi="Times New Roman" w:cs="Times New Roman"/>
          <w:sz w:val="28"/>
          <w:szCs w:val="28"/>
          <w:lang w:eastAsia="ru-RU"/>
        </w:rPr>
        <w:t>составле</w:t>
      </w:r>
      <w:r>
        <w:rPr>
          <w:rFonts w:ascii="Times New Roman" w:eastAsia="Times New Roman" w:hAnsi="Times New Roman" w:cs="Times New Roman"/>
          <w:sz w:val="28"/>
          <w:szCs w:val="28"/>
          <w:lang w:eastAsia="ru-RU"/>
        </w:rPr>
        <w:t>нн</w:t>
      </w:r>
      <w:r w:rsidRPr="002622FD">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х</w:t>
      </w:r>
      <w:r w:rsidRPr="002622FD">
        <w:rPr>
          <w:rFonts w:ascii="Times New Roman" w:eastAsia="Times New Roman" w:hAnsi="Times New Roman" w:cs="Times New Roman"/>
          <w:sz w:val="28"/>
          <w:szCs w:val="28"/>
          <w:lang w:eastAsia="ru-RU"/>
        </w:rPr>
        <w:t xml:space="preserve"> для проверки уровня сформированности </w:t>
      </w:r>
      <w:proofErr w:type="spellStart"/>
      <w:r w:rsidRPr="002622FD">
        <w:rPr>
          <w:rFonts w:ascii="Times New Roman" w:eastAsia="Times New Roman" w:hAnsi="Times New Roman" w:cs="Times New Roman"/>
          <w:sz w:val="28"/>
          <w:szCs w:val="28"/>
          <w:lang w:eastAsia="ru-RU"/>
        </w:rPr>
        <w:t>общепредметных</w:t>
      </w:r>
      <w:proofErr w:type="spellEnd"/>
      <w:r w:rsidRPr="002622FD">
        <w:rPr>
          <w:rFonts w:ascii="Times New Roman" w:eastAsia="Times New Roman" w:hAnsi="Times New Roman" w:cs="Times New Roman"/>
          <w:sz w:val="28"/>
          <w:szCs w:val="28"/>
          <w:lang w:eastAsia="ru-RU"/>
        </w:rPr>
        <w:t xml:space="preserve"> компетенций учителей математики </w:t>
      </w:r>
      <w:r>
        <w:rPr>
          <w:rFonts w:ascii="Times New Roman" w:eastAsia="Times New Roman" w:hAnsi="Times New Roman" w:cs="Times New Roman"/>
          <w:sz w:val="28"/>
          <w:szCs w:val="28"/>
          <w:lang w:eastAsia="ru-RU"/>
        </w:rPr>
        <w:t xml:space="preserve">и </w:t>
      </w:r>
      <w:r w:rsidRPr="002622FD">
        <w:rPr>
          <w:rFonts w:ascii="Times New Roman" w:eastAsia="Times New Roman" w:hAnsi="Times New Roman" w:cs="Times New Roman"/>
          <w:sz w:val="28"/>
          <w:szCs w:val="28"/>
          <w:lang w:eastAsia="ru-RU"/>
        </w:rPr>
        <w:t>охватыва</w:t>
      </w:r>
      <w:r>
        <w:rPr>
          <w:rFonts w:ascii="Times New Roman" w:eastAsia="Times New Roman" w:hAnsi="Times New Roman" w:cs="Times New Roman"/>
          <w:sz w:val="28"/>
          <w:szCs w:val="28"/>
          <w:lang w:eastAsia="ru-RU"/>
        </w:rPr>
        <w:t>ющих</w:t>
      </w:r>
      <w:r w:rsidRPr="002622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различные </w:t>
      </w:r>
      <w:r w:rsidRPr="002622FD">
        <w:rPr>
          <w:rFonts w:ascii="Times New Roman" w:eastAsia="Times New Roman" w:hAnsi="Times New Roman" w:cs="Times New Roman"/>
          <w:sz w:val="28"/>
          <w:szCs w:val="28"/>
          <w:lang w:eastAsia="ru-RU"/>
        </w:rPr>
        <w:t xml:space="preserve">разделы школьного курса </w:t>
      </w:r>
      <w:r>
        <w:rPr>
          <w:rFonts w:ascii="Times New Roman" w:eastAsia="Times New Roman" w:hAnsi="Times New Roman" w:cs="Times New Roman"/>
          <w:sz w:val="28"/>
          <w:szCs w:val="28"/>
          <w:lang w:eastAsia="ru-RU"/>
        </w:rPr>
        <w:t xml:space="preserve">математики: алгебру и начала математического анализа (задания №№ 4, 6, 8, 9, 10), планиметрию (№№ 2,7), стереометрию (№ 5), </w:t>
      </w:r>
      <w:r w:rsidRPr="002622FD">
        <w:rPr>
          <w:rFonts w:ascii="Times New Roman" w:eastAsia="Times New Roman" w:hAnsi="Times New Roman" w:cs="Times New Roman"/>
          <w:sz w:val="28"/>
          <w:szCs w:val="28"/>
          <w:lang w:eastAsia="ru-RU"/>
        </w:rPr>
        <w:t>теори</w:t>
      </w:r>
      <w:r>
        <w:rPr>
          <w:rFonts w:ascii="Times New Roman" w:eastAsia="Times New Roman" w:hAnsi="Times New Roman" w:cs="Times New Roman"/>
          <w:sz w:val="28"/>
          <w:szCs w:val="28"/>
          <w:lang w:eastAsia="ru-RU"/>
        </w:rPr>
        <w:t>ю</w:t>
      </w:r>
      <w:r w:rsidRPr="002622FD">
        <w:rPr>
          <w:rFonts w:ascii="Times New Roman" w:eastAsia="Times New Roman" w:hAnsi="Times New Roman" w:cs="Times New Roman"/>
          <w:sz w:val="28"/>
          <w:szCs w:val="28"/>
          <w:lang w:eastAsia="ru-RU"/>
        </w:rPr>
        <w:t xml:space="preserve"> вероятности и математической статистики</w:t>
      </w:r>
      <w:r>
        <w:rPr>
          <w:rFonts w:ascii="Times New Roman" w:eastAsia="Times New Roman" w:hAnsi="Times New Roman" w:cs="Times New Roman"/>
          <w:sz w:val="28"/>
          <w:szCs w:val="28"/>
          <w:lang w:eastAsia="ru-RU"/>
        </w:rPr>
        <w:t xml:space="preserve"> (№№ 1, 3)</w:t>
      </w:r>
      <w:r w:rsidRPr="002622FD">
        <w:rPr>
          <w:rFonts w:ascii="Times New Roman" w:eastAsia="Times New Roman" w:hAnsi="Times New Roman" w:cs="Times New Roman"/>
          <w:sz w:val="28"/>
          <w:szCs w:val="28"/>
          <w:lang w:eastAsia="ru-RU"/>
        </w:rPr>
        <w:t xml:space="preserve">, при этом отбор содержательных элементов осуществляется с учётом их значимости. </w:t>
      </w:r>
      <w:r>
        <w:rPr>
          <w:rFonts w:ascii="Times New Roman" w:eastAsia="Times New Roman" w:hAnsi="Times New Roman" w:cs="Times New Roman"/>
          <w:sz w:val="28"/>
          <w:szCs w:val="28"/>
          <w:lang w:eastAsia="ru-RU"/>
        </w:rPr>
        <w:t>(Прил. 1)</w:t>
      </w:r>
    </w:p>
    <w:p w14:paraId="0D1981AB" w14:textId="77777777" w:rsidR="00360D43" w:rsidRPr="002622FD" w:rsidRDefault="00360D43" w:rsidP="00360D43">
      <w:pPr>
        <w:shd w:val="clear" w:color="auto" w:fill="FFFFFF"/>
        <w:spacing w:after="0" w:line="240" w:lineRule="auto"/>
        <w:ind w:firstLine="709"/>
        <w:contextualSpacing/>
        <w:jc w:val="both"/>
        <w:rPr>
          <w:rFonts w:ascii="Times New Roman" w:eastAsia="Times New Roman" w:hAnsi="Times New Roman" w:cs="Times New Roman"/>
          <w:sz w:val="18"/>
          <w:szCs w:val="18"/>
          <w:lang w:eastAsia="ru-RU"/>
        </w:rPr>
      </w:pPr>
      <w:r w:rsidRPr="002622FD">
        <w:rPr>
          <w:rFonts w:ascii="Times New Roman" w:eastAsia="Times New Roman" w:hAnsi="Times New Roman" w:cs="Times New Roman"/>
          <w:sz w:val="28"/>
          <w:szCs w:val="28"/>
          <w:lang w:eastAsia="ru-RU"/>
        </w:rPr>
        <w:t xml:space="preserve">Методическая часть </w:t>
      </w:r>
      <w:r>
        <w:rPr>
          <w:rFonts w:ascii="Times New Roman" w:eastAsia="Times New Roman" w:hAnsi="Times New Roman" w:cs="Times New Roman"/>
          <w:sz w:val="28"/>
          <w:szCs w:val="28"/>
          <w:lang w:eastAsia="ru-RU"/>
        </w:rPr>
        <w:t>состоит из</w:t>
      </w:r>
      <w:r w:rsidRPr="002622FD">
        <w:rPr>
          <w:rFonts w:ascii="Times New Roman" w:eastAsia="Times New Roman" w:hAnsi="Times New Roman" w:cs="Times New Roman"/>
          <w:sz w:val="28"/>
          <w:szCs w:val="28"/>
          <w:lang w:eastAsia="ru-RU"/>
        </w:rPr>
        <w:t xml:space="preserve"> 5 заданий (11–15)</w:t>
      </w:r>
      <w:r>
        <w:rPr>
          <w:rFonts w:ascii="Times New Roman" w:eastAsia="Times New Roman" w:hAnsi="Times New Roman" w:cs="Times New Roman"/>
          <w:sz w:val="28"/>
          <w:szCs w:val="28"/>
          <w:lang w:eastAsia="ru-RU"/>
        </w:rPr>
        <w:t xml:space="preserve">, направленных на </w:t>
      </w:r>
      <w:r w:rsidRPr="002622FD">
        <w:rPr>
          <w:rFonts w:ascii="Times New Roman" w:eastAsia="Times New Roman" w:hAnsi="Times New Roman" w:cs="Times New Roman"/>
          <w:sz w:val="28"/>
          <w:szCs w:val="28"/>
          <w:lang w:eastAsia="ru-RU"/>
        </w:rPr>
        <w:t>провер</w:t>
      </w:r>
      <w:r>
        <w:rPr>
          <w:rFonts w:ascii="Times New Roman" w:eastAsia="Times New Roman" w:hAnsi="Times New Roman" w:cs="Times New Roman"/>
          <w:sz w:val="28"/>
          <w:szCs w:val="28"/>
          <w:lang w:eastAsia="ru-RU"/>
        </w:rPr>
        <w:t>ку</w:t>
      </w:r>
      <w:r w:rsidRPr="002622FD">
        <w:rPr>
          <w:rFonts w:ascii="Times New Roman" w:eastAsia="Times New Roman" w:hAnsi="Times New Roman" w:cs="Times New Roman"/>
          <w:sz w:val="28"/>
          <w:szCs w:val="28"/>
          <w:lang w:eastAsia="ru-RU"/>
        </w:rPr>
        <w:t xml:space="preserve"> уров</w:t>
      </w:r>
      <w:r>
        <w:rPr>
          <w:rFonts w:ascii="Times New Roman" w:eastAsia="Times New Roman" w:hAnsi="Times New Roman" w:cs="Times New Roman"/>
          <w:sz w:val="28"/>
          <w:szCs w:val="28"/>
          <w:lang w:eastAsia="ru-RU"/>
        </w:rPr>
        <w:t>ня</w:t>
      </w:r>
      <w:r w:rsidRPr="002622FD">
        <w:rPr>
          <w:rFonts w:ascii="Times New Roman" w:eastAsia="Times New Roman" w:hAnsi="Times New Roman" w:cs="Times New Roman"/>
          <w:sz w:val="28"/>
          <w:szCs w:val="28"/>
          <w:lang w:eastAsia="ru-RU"/>
        </w:rPr>
        <w:t xml:space="preserve"> сформированности методических компетенций педагогов</w:t>
      </w:r>
      <w:r>
        <w:rPr>
          <w:rFonts w:ascii="Times New Roman" w:eastAsia="Times New Roman" w:hAnsi="Times New Roman" w:cs="Times New Roman"/>
          <w:sz w:val="28"/>
          <w:szCs w:val="28"/>
          <w:lang w:eastAsia="ru-RU"/>
        </w:rPr>
        <w:t>:</w:t>
      </w:r>
      <w:r w:rsidRPr="002622FD">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 xml:space="preserve">оценивание </w:t>
      </w:r>
      <w:r w:rsidRPr="002622FD">
        <w:rPr>
          <w:rFonts w:ascii="Times New Roman" w:eastAsia="Calibri" w:hAnsi="Times New Roman" w:cs="Times New Roman"/>
          <w:sz w:val="28"/>
          <w:szCs w:val="28"/>
        </w:rPr>
        <w:t>приведенно</w:t>
      </w:r>
      <w:r>
        <w:rPr>
          <w:rFonts w:ascii="Times New Roman" w:eastAsia="Calibri" w:hAnsi="Times New Roman" w:cs="Times New Roman"/>
          <w:sz w:val="28"/>
          <w:szCs w:val="28"/>
        </w:rPr>
        <w:t>го</w:t>
      </w:r>
      <w:r w:rsidRPr="002622FD">
        <w:rPr>
          <w:rFonts w:ascii="Times New Roman" w:eastAsia="Calibri" w:hAnsi="Times New Roman" w:cs="Times New Roman"/>
          <w:sz w:val="28"/>
          <w:szCs w:val="28"/>
        </w:rPr>
        <w:t xml:space="preserve"> учеником решени</w:t>
      </w:r>
      <w:r>
        <w:rPr>
          <w:rFonts w:ascii="Times New Roman" w:eastAsia="Calibri" w:hAnsi="Times New Roman" w:cs="Times New Roman"/>
          <w:sz w:val="28"/>
          <w:szCs w:val="28"/>
        </w:rPr>
        <w:t>я</w:t>
      </w:r>
      <w:r w:rsidRPr="002622FD">
        <w:rPr>
          <w:rFonts w:ascii="Times New Roman" w:eastAsia="Calibri" w:hAnsi="Times New Roman" w:cs="Times New Roman"/>
          <w:sz w:val="28"/>
          <w:szCs w:val="28"/>
        </w:rPr>
        <w:t xml:space="preserve"> в соответствии с указанными критериями оценивания</w:t>
      </w:r>
      <w:r>
        <w:rPr>
          <w:rFonts w:ascii="Times New Roman" w:eastAsia="Calibri" w:hAnsi="Times New Roman" w:cs="Times New Roman"/>
          <w:sz w:val="28"/>
          <w:szCs w:val="28"/>
        </w:rPr>
        <w:t xml:space="preserve">, и </w:t>
      </w:r>
      <w:r w:rsidRPr="002622FD">
        <w:rPr>
          <w:rFonts w:ascii="Times New Roman" w:eastAsia="Calibri" w:hAnsi="Times New Roman" w:cs="Times New Roman"/>
          <w:sz w:val="28"/>
          <w:szCs w:val="28"/>
        </w:rPr>
        <w:t>определ</w:t>
      </w:r>
      <w:r>
        <w:rPr>
          <w:rFonts w:ascii="Times New Roman" w:eastAsia="Calibri" w:hAnsi="Times New Roman" w:cs="Times New Roman"/>
          <w:sz w:val="28"/>
          <w:szCs w:val="28"/>
        </w:rPr>
        <w:t>ение</w:t>
      </w:r>
      <w:r w:rsidRPr="002622FD">
        <w:rPr>
          <w:rFonts w:ascii="Times New Roman" w:eastAsia="Calibri" w:hAnsi="Times New Roman" w:cs="Times New Roman"/>
          <w:sz w:val="28"/>
          <w:szCs w:val="28"/>
        </w:rPr>
        <w:t xml:space="preserve"> причины ошибки</w:t>
      </w:r>
      <w:r>
        <w:rPr>
          <w:rFonts w:ascii="Times New Roman" w:eastAsia="Calibri" w:hAnsi="Times New Roman" w:cs="Times New Roman"/>
          <w:sz w:val="28"/>
          <w:szCs w:val="28"/>
        </w:rPr>
        <w:t xml:space="preserve"> (№№ 11, 13); </w:t>
      </w:r>
      <w:r w:rsidRPr="002622FD">
        <w:rPr>
          <w:rFonts w:ascii="Times New Roman" w:eastAsia="Calibri" w:hAnsi="Times New Roman" w:cs="Times New Roman"/>
          <w:sz w:val="28"/>
          <w:szCs w:val="28"/>
        </w:rPr>
        <w:t xml:space="preserve">определение </w:t>
      </w:r>
      <w:r w:rsidRPr="00A50347">
        <w:rPr>
          <w:rFonts w:ascii="Times New Roman" w:eastAsia="Calibri" w:hAnsi="Times New Roman" w:cs="Times New Roman"/>
          <w:sz w:val="28"/>
          <w:szCs w:val="28"/>
        </w:rPr>
        <w:t>математического базиса выполняемых действий</w:t>
      </w:r>
      <w:r>
        <w:rPr>
          <w:rFonts w:ascii="Times New Roman" w:eastAsia="Calibri" w:hAnsi="Times New Roman" w:cs="Times New Roman"/>
          <w:sz w:val="28"/>
          <w:szCs w:val="28"/>
        </w:rPr>
        <w:t xml:space="preserve"> и нахождение </w:t>
      </w:r>
      <w:r w:rsidRPr="009025C3">
        <w:rPr>
          <w:rFonts w:ascii="Times New Roman" w:eastAsia="Calibri" w:hAnsi="Times New Roman" w:cs="Times New Roman"/>
          <w:sz w:val="28"/>
          <w:szCs w:val="28"/>
        </w:rPr>
        <w:t>соответствия между задачами и приёмами их решения</w:t>
      </w:r>
      <w:r>
        <w:rPr>
          <w:rFonts w:ascii="Times New Roman" w:eastAsia="Calibri" w:hAnsi="Times New Roman" w:cs="Times New Roman"/>
          <w:sz w:val="28"/>
          <w:szCs w:val="28"/>
        </w:rPr>
        <w:t xml:space="preserve"> (№№ 12, 14);</w:t>
      </w:r>
      <w:r w:rsidRPr="002622FD">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отбор</w:t>
      </w:r>
      <w:r w:rsidRPr="002622FD">
        <w:rPr>
          <w:rFonts w:ascii="Times New Roman" w:eastAsia="Times New Roman" w:hAnsi="Times New Roman" w:cs="Times New Roman"/>
          <w:sz w:val="28"/>
          <w:szCs w:val="28"/>
          <w:lang w:eastAsia="ru-RU"/>
        </w:rPr>
        <w:t xml:space="preserve"> задач, направлен</w:t>
      </w:r>
      <w:r>
        <w:rPr>
          <w:rFonts w:ascii="Times New Roman" w:eastAsia="Times New Roman" w:hAnsi="Times New Roman" w:cs="Times New Roman"/>
          <w:sz w:val="28"/>
          <w:szCs w:val="28"/>
          <w:lang w:eastAsia="ru-RU"/>
        </w:rPr>
        <w:t>н</w:t>
      </w:r>
      <w:r w:rsidRPr="002622FD">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х</w:t>
      </w:r>
      <w:r w:rsidRPr="002622FD">
        <w:rPr>
          <w:rFonts w:ascii="Times New Roman" w:eastAsia="Times New Roman" w:hAnsi="Times New Roman" w:cs="Times New Roman"/>
          <w:sz w:val="28"/>
          <w:szCs w:val="28"/>
          <w:lang w:eastAsia="ru-RU"/>
        </w:rPr>
        <w:t xml:space="preserve"> на формирование математической грамотности обучающихся при изучении </w:t>
      </w:r>
      <w:r>
        <w:rPr>
          <w:rFonts w:ascii="Times New Roman" w:eastAsia="Times New Roman" w:hAnsi="Times New Roman" w:cs="Times New Roman"/>
          <w:sz w:val="28"/>
          <w:szCs w:val="28"/>
          <w:lang w:eastAsia="ru-RU"/>
        </w:rPr>
        <w:t>различных тем (№ 15).</w:t>
      </w:r>
      <w:r w:rsidRPr="002622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 1)</w:t>
      </w:r>
    </w:p>
    <w:p w14:paraId="269029B5" w14:textId="77777777" w:rsidR="00360D43" w:rsidRDefault="00360D43" w:rsidP="00360D4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t>Часть 3 – задания на функциональную грамотность (</w:t>
      </w:r>
      <w:r>
        <w:rPr>
          <w:rFonts w:ascii="Times New Roman" w:eastAsia="Times New Roman" w:hAnsi="Times New Roman" w:cs="Times New Roman"/>
          <w:sz w:val="28"/>
          <w:szCs w:val="28"/>
          <w:lang w:eastAsia="ru-RU"/>
        </w:rPr>
        <w:t xml:space="preserve">№№ </w:t>
      </w:r>
      <w:r w:rsidRPr="002622FD">
        <w:rPr>
          <w:rFonts w:ascii="Times New Roman" w:eastAsia="Times New Roman" w:hAnsi="Times New Roman" w:cs="Times New Roman"/>
          <w:sz w:val="28"/>
          <w:szCs w:val="28"/>
          <w:lang w:eastAsia="ru-RU"/>
        </w:rPr>
        <w:t>16–18).</w:t>
      </w:r>
    </w:p>
    <w:p w14:paraId="039CBB28" w14:textId="77777777" w:rsidR="00360D43" w:rsidRPr="002622FD" w:rsidRDefault="00360D43" w:rsidP="00360D4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t xml:space="preserve">Каждый модуль содержит задачи с простым и сложным, одиночным и множественным выбором ответов. </w:t>
      </w:r>
      <w:r>
        <w:rPr>
          <w:rFonts w:ascii="Times New Roman" w:eastAsia="Times New Roman" w:hAnsi="Times New Roman" w:cs="Times New Roman"/>
          <w:sz w:val="28"/>
          <w:szCs w:val="28"/>
          <w:lang w:eastAsia="ru-RU"/>
        </w:rPr>
        <w:t>(Прил. 1)</w:t>
      </w:r>
    </w:p>
    <w:p w14:paraId="265B858A" w14:textId="2E5D0C9D" w:rsidR="002622FD" w:rsidRPr="004E59E6" w:rsidRDefault="00360D43" w:rsidP="004E59E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t>На выполнение диагностической работы отводилось 2 часа (120 минут).</w:t>
      </w:r>
      <w:bookmarkEnd w:id="14"/>
    </w:p>
    <w:p w14:paraId="76AB4B5D" w14:textId="006A369B" w:rsidR="00D808E2" w:rsidRPr="00290504" w:rsidRDefault="00D808E2" w:rsidP="00290504">
      <w:pPr>
        <w:pStyle w:val="2"/>
        <w:jc w:val="center"/>
        <w:rPr>
          <w:rFonts w:ascii="Times New Roman" w:hAnsi="Times New Roman" w:cs="Times New Roman"/>
          <w:b/>
          <w:bCs/>
          <w:color w:val="auto"/>
          <w:sz w:val="28"/>
          <w:szCs w:val="28"/>
        </w:rPr>
      </w:pPr>
      <w:bookmarkStart w:id="15" w:name="_Toc185519455"/>
      <w:r w:rsidRPr="00290504">
        <w:rPr>
          <w:rFonts w:ascii="Times New Roman" w:hAnsi="Times New Roman" w:cs="Times New Roman"/>
          <w:b/>
          <w:bCs/>
          <w:color w:val="auto"/>
          <w:sz w:val="28"/>
          <w:szCs w:val="28"/>
        </w:rPr>
        <w:t xml:space="preserve">2.2. </w:t>
      </w:r>
      <w:bookmarkStart w:id="16" w:name="Структура_диагностической_работы_Географ"/>
      <w:r w:rsidRPr="00290504">
        <w:rPr>
          <w:rFonts w:ascii="Times New Roman" w:hAnsi="Times New Roman" w:cs="Times New Roman"/>
          <w:b/>
          <w:bCs/>
          <w:color w:val="auto"/>
          <w:sz w:val="28"/>
          <w:szCs w:val="28"/>
        </w:rPr>
        <w:t>География</w:t>
      </w:r>
      <w:bookmarkEnd w:id="15"/>
      <w:bookmarkEnd w:id="16"/>
    </w:p>
    <w:p w14:paraId="3E15C003" w14:textId="461B9B47" w:rsidR="00BA6F03" w:rsidRPr="00935A08" w:rsidRDefault="00BA6F03" w:rsidP="00BA6F0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t xml:space="preserve">Диагностическая работа по </w:t>
      </w:r>
      <w:r>
        <w:rPr>
          <w:rFonts w:ascii="Times New Roman" w:eastAsia="Times New Roman" w:hAnsi="Times New Roman" w:cs="Times New Roman"/>
          <w:sz w:val="28"/>
          <w:szCs w:val="28"/>
          <w:lang w:eastAsia="ru-RU"/>
        </w:rPr>
        <w:t>географии</w:t>
      </w:r>
      <w:r w:rsidRPr="002622FD">
        <w:rPr>
          <w:rFonts w:ascii="Times New Roman" w:eastAsia="Times New Roman" w:hAnsi="Times New Roman" w:cs="Times New Roman"/>
          <w:sz w:val="28"/>
          <w:szCs w:val="28"/>
          <w:lang w:eastAsia="ru-RU"/>
        </w:rPr>
        <w:t xml:space="preserve"> состоит из</w:t>
      </w:r>
      <w:r w:rsidR="005B2ECA">
        <w:rPr>
          <w:rFonts w:ascii="Times New Roman" w:eastAsia="Times New Roman" w:hAnsi="Times New Roman" w:cs="Times New Roman"/>
          <w:sz w:val="28"/>
          <w:szCs w:val="28"/>
          <w:lang w:eastAsia="ru-RU"/>
        </w:rPr>
        <w:t xml:space="preserve"> двух </w:t>
      </w:r>
      <w:r w:rsidRPr="00935A08">
        <w:rPr>
          <w:rFonts w:ascii="Times New Roman" w:eastAsia="Times New Roman" w:hAnsi="Times New Roman" w:cs="Times New Roman"/>
          <w:sz w:val="28"/>
          <w:szCs w:val="28"/>
          <w:lang w:eastAsia="ru-RU"/>
        </w:rPr>
        <w:t>частей, включающих в себя</w:t>
      </w:r>
      <w:r w:rsidR="005B2ECA" w:rsidRPr="00935A08">
        <w:rPr>
          <w:rFonts w:ascii="Times New Roman" w:eastAsia="Times New Roman" w:hAnsi="Times New Roman" w:cs="Times New Roman"/>
          <w:sz w:val="28"/>
          <w:szCs w:val="28"/>
          <w:lang w:eastAsia="ru-RU"/>
        </w:rPr>
        <w:t xml:space="preserve"> предметную часть и методическую часть</w:t>
      </w:r>
      <w:r w:rsidRPr="00935A08">
        <w:rPr>
          <w:rFonts w:ascii="Times New Roman" w:eastAsia="Times New Roman" w:hAnsi="Times New Roman" w:cs="Times New Roman"/>
          <w:sz w:val="28"/>
          <w:szCs w:val="28"/>
          <w:lang w:eastAsia="ru-RU"/>
        </w:rPr>
        <w:t xml:space="preserve">. </w:t>
      </w:r>
    </w:p>
    <w:p w14:paraId="63741A30" w14:textId="3782FC0C" w:rsidR="00BA6F03" w:rsidRDefault="00BA6F03" w:rsidP="00BA6F0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935A08">
        <w:rPr>
          <w:rFonts w:ascii="Times New Roman" w:eastAsia="Times New Roman" w:hAnsi="Times New Roman" w:cs="Times New Roman"/>
          <w:sz w:val="28"/>
          <w:szCs w:val="28"/>
          <w:lang w:eastAsia="ru-RU"/>
        </w:rPr>
        <w:t>Предметная часть содержит</w:t>
      </w:r>
      <w:r w:rsidR="005B2ECA" w:rsidRPr="00935A08">
        <w:rPr>
          <w:rFonts w:ascii="Times New Roman" w:eastAsia="Times New Roman" w:hAnsi="Times New Roman" w:cs="Times New Roman"/>
          <w:sz w:val="28"/>
          <w:szCs w:val="28"/>
          <w:lang w:eastAsia="ru-RU"/>
        </w:rPr>
        <w:t xml:space="preserve"> 15 </w:t>
      </w:r>
      <w:r w:rsidRPr="00935A08">
        <w:rPr>
          <w:rFonts w:ascii="Times New Roman" w:eastAsia="Times New Roman" w:hAnsi="Times New Roman" w:cs="Times New Roman"/>
          <w:sz w:val="28"/>
          <w:szCs w:val="28"/>
          <w:lang w:eastAsia="ru-RU"/>
        </w:rPr>
        <w:t>заданий, составленных для проверки</w:t>
      </w:r>
      <w:r w:rsidRPr="002622FD">
        <w:rPr>
          <w:rFonts w:ascii="Times New Roman" w:eastAsia="Times New Roman" w:hAnsi="Times New Roman" w:cs="Times New Roman"/>
          <w:sz w:val="28"/>
          <w:szCs w:val="28"/>
          <w:lang w:eastAsia="ru-RU"/>
        </w:rPr>
        <w:t xml:space="preserve"> уровня сформированности </w:t>
      </w:r>
      <w:proofErr w:type="spellStart"/>
      <w:r w:rsidRPr="002622FD">
        <w:rPr>
          <w:rFonts w:ascii="Times New Roman" w:eastAsia="Times New Roman" w:hAnsi="Times New Roman" w:cs="Times New Roman"/>
          <w:sz w:val="28"/>
          <w:szCs w:val="28"/>
          <w:lang w:eastAsia="ru-RU"/>
        </w:rPr>
        <w:t>общепредметных</w:t>
      </w:r>
      <w:proofErr w:type="spellEnd"/>
      <w:r w:rsidRPr="002622FD">
        <w:rPr>
          <w:rFonts w:ascii="Times New Roman" w:eastAsia="Times New Roman" w:hAnsi="Times New Roman" w:cs="Times New Roman"/>
          <w:sz w:val="28"/>
          <w:szCs w:val="28"/>
          <w:lang w:eastAsia="ru-RU"/>
        </w:rPr>
        <w:t xml:space="preserve"> компетенций учителей </w:t>
      </w:r>
      <w:r w:rsidR="00CD7031">
        <w:rPr>
          <w:rFonts w:ascii="Times New Roman" w:eastAsia="Times New Roman" w:hAnsi="Times New Roman" w:cs="Times New Roman"/>
          <w:sz w:val="28"/>
          <w:szCs w:val="28"/>
          <w:lang w:eastAsia="ru-RU"/>
        </w:rPr>
        <w:t>географии</w:t>
      </w:r>
      <w:r w:rsidRPr="002622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2622FD">
        <w:rPr>
          <w:rFonts w:ascii="Times New Roman" w:eastAsia="Times New Roman" w:hAnsi="Times New Roman" w:cs="Times New Roman"/>
          <w:sz w:val="28"/>
          <w:szCs w:val="28"/>
          <w:lang w:eastAsia="ru-RU"/>
        </w:rPr>
        <w:t>охватыва</w:t>
      </w:r>
      <w:r>
        <w:rPr>
          <w:rFonts w:ascii="Times New Roman" w:eastAsia="Times New Roman" w:hAnsi="Times New Roman" w:cs="Times New Roman"/>
          <w:sz w:val="28"/>
          <w:szCs w:val="28"/>
          <w:lang w:eastAsia="ru-RU"/>
        </w:rPr>
        <w:t>ющих</w:t>
      </w:r>
      <w:r w:rsidRPr="002622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различные </w:t>
      </w:r>
      <w:r w:rsidRPr="002622FD">
        <w:rPr>
          <w:rFonts w:ascii="Times New Roman" w:eastAsia="Times New Roman" w:hAnsi="Times New Roman" w:cs="Times New Roman"/>
          <w:sz w:val="28"/>
          <w:szCs w:val="28"/>
          <w:lang w:eastAsia="ru-RU"/>
        </w:rPr>
        <w:t xml:space="preserve">разделы школьного курса </w:t>
      </w:r>
      <w:r w:rsidR="00CD7031">
        <w:rPr>
          <w:rFonts w:ascii="Times New Roman" w:eastAsia="Times New Roman" w:hAnsi="Times New Roman" w:cs="Times New Roman"/>
          <w:sz w:val="28"/>
          <w:szCs w:val="28"/>
          <w:lang w:eastAsia="ru-RU"/>
        </w:rPr>
        <w:t>географии</w:t>
      </w:r>
      <w:r w:rsidR="005B2E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задания №</w:t>
      </w:r>
      <w:r w:rsidR="005B2ECA">
        <w:rPr>
          <w:rFonts w:ascii="Times New Roman" w:eastAsia="Times New Roman" w:hAnsi="Times New Roman" w:cs="Times New Roman"/>
          <w:sz w:val="28"/>
          <w:szCs w:val="28"/>
          <w:lang w:eastAsia="ru-RU"/>
        </w:rPr>
        <w:t>1-5</w:t>
      </w:r>
      <w:r w:rsidR="000D4BB8">
        <w:rPr>
          <w:rFonts w:ascii="Times New Roman" w:eastAsia="Times New Roman" w:hAnsi="Times New Roman" w:cs="Times New Roman"/>
          <w:sz w:val="28"/>
          <w:szCs w:val="28"/>
          <w:lang w:eastAsia="ru-RU"/>
        </w:rPr>
        <w:t xml:space="preserve"> ПК</w:t>
      </w:r>
      <w:r w:rsidR="005B2ECA">
        <w:rPr>
          <w:rFonts w:ascii="Times New Roman" w:eastAsia="Times New Roman" w:hAnsi="Times New Roman" w:cs="Times New Roman"/>
          <w:sz w:val="28"/>
          <w:szCs w:val="28"/>
          <w:lang w:eastAsia="ru-RU"/>
        </w:rPr>
        <w:t>,</w:t>
      </w:r>
      <w:r w:rsidR="000D4BB8">
        <w:rPr>
          <w:rFonts w:ascii="Times New Roman" w:eastAsia="Times New Roman" w:hAnsi="Times New Roman" w:cs="Times New Roman"/>
          <w:sz w:val="28"/>
          <w:szCs w:val="28"/>
          <w:lang w:eastAsia="ru-RU"/>
        </w:rPr>
        <w:t xml:space="preserve"> №</w:t>
      </w:r>
      <w:r w:rsidR="005B2ECA">
        <w:rPr>
          <w:rFonts w:ascii="Times New Roman" w:eastAsia="Times New Roman" w:hAnsi="Times New Roman" w:cs="Times New Roman"/>
          <w:sz w:val="28"/>
          <w:szCs w:val="28"/>
          <w:lang w:eastAsia="ru-RU"/>
        </w:rPr>
        <w:t>7</w:t>
      </w:r>
      <w:r w:rsidR="000D4BB8">
        <w:rPr>
          <w:rFonts w:ascii="Times New Roman" w:eastAsia="Times New Roman" w:hAnsi="Times New Roman" w:cs="Times New Roman"/>
          <w:sz w:val="28"/>
          <w:szCs w:val="28"/>
          <w:lang w:eastAsia="ru-RU"/>
        </w:rPr>
        <w:t xml:space="preserve"> ПК</w:t>
      </w:r>
      <w:r w:rsidR="005B2ECA">
        <w:rPr>
          <w:rFonts w:ascii="Times New Roman" w:eastAsia="Times New Roman" w:hAnsi="Times New Roman" w:cs="Times New Roman"/>
          <w:sz w:val="28"/>
          <w:szCs w:val="28"/>
          <w:lang w:eastAsia="ru-RU"/>
        </w:rPr>
        <w:t>,</w:t>
      </w:r>
      <w:r w:rsidR="000D4BB8">
        <w:rPr>
          <w:rFonts w:ascii="Times New Roman" w:eastAsia="Times New Roman" w:hAnsi="Times New Roman" w:cs="Times New Roman"/>
          <w:sz w:val="28"/>
          <w:szCs w:val="28"/>
          <w:lang w:eastAsia="ru-RU"/>
        </w:rPr>
        <w:t xml:space="preserve"> №</w:t>
      </w:r>
      <w:r w:rsidR="005B2ECA">
        <w:rPr>
          <w:rFonts w:ascii="Times New Roman" w:eastAsia="Times New Roman" w:hAnsi="Times New Roman" w:cs="Times New Roman"/>
          <w:sz w:val="28"/>
          <w:szCs w:val="28"/>
          <w:lang w:eastAsia="ru-RU"/>
        </w:rPr>
        <w:t>8</w:t>
      </w:r>
      <w:r w:rsidR="000D4BB8">
        <w:rPr>
          <w:rFonts w:ascii="Times New Roman" w:eastAsia="Times New Roman" w:hAnsi="Times New Roman" w:cs="Times New Roman"/>
          <w:sz w:val="28"/>
          <w:szCs w:val="28"/>
          <w:lang w:eastAsia="ru-RU"/>
        </w:rPr>
        <w:t xml:space="preserve"> </w:t>
      </w:r>
      <w:r w:rsidR="000B04A7">
        <w:rPr>
          <w:rFonts w:ascii="Times New Roman" w:eastAsia="Times New Roman" w:hAnsi="Times New Roman" w:cs="Times New Roman"/>
          <w:sz w:val="28"/>
          <w:szCs w:val="28"/>
          <w:lang w:eastAsia="ru-RU"/>
        </w:rPr>
        <w:t>ПК</w:t>
      </w:r>
      <w:r w:rsidR="00B17E48">
        <w:rPr>
          <w:rFonts w:ascii="Times New Roman" w:eastAsia="Times New Roman" w:hAnsi="Times New Roman" w:cs="Times New Roman"/>
          <w:sz w:val="28"/>
          <w:szCs w:val="28"/>
          <w:lang w:eastAsia="ru-RU"/>
        </w:rPr>
        <w:t xml:space="preserve"> проверяют знани</w:t>
      </w:r>
      <w:r w:rsidR="002126F7">
        <w:rPr>
          <w:rFonts w:ascii="Times New Roman" w:eastAsia="Times New Roman" w:hAnsi="Times New Roman" w:cs="Times New Roman"/>
          <w:sz w:val="28"/>
          <w:szCs w:val="28"/>
          <w:lang w:eastAsia="ru-RU"/>
        </w:rPr>
        <w:t>е</w:t>
      </w:r>
      <w:r w:rsidR="006B7873">
        <w:rPr>
          <w:rFonts w:ascii="Times New Roman" w:eastAsia="Times New Roman" w:hAnsi="Times New Roman" w:cs="Times New Roman"/>
          <w:sz w:val="28"/>
          <w:szCs w:val="28"/>
          <w:lang w:eastAsia="ru-RU"/>
        </w:rPr>
        <w:t xml:space="preserve"> </w:t>
      </w:r>
      <w:r w:rsidR="00B17E48">
        <w:rPr>
          <w:rFonts w:ascii="Times New Roman" w:eastAsia="Times New Roman" w:hAnsi="Times New Roman" w:cs="Times New Roman"/>
          <w:sz w:val="28"/>
          <w:szCs w:val="28"/>
          <w:lang w:eastAsia="ru-RU"/>
        </w:rPr>
        <w:t>раздел</w:t>
      </w:r>
      <w:r w:rsidR="006B7873">
        <w:rPr>
          <w:rFonts w:ascii="Times New Roman" w:eastAsia="Times New Roman" w:hAnsi="Times New Roman" w:cs="Times New Roman"/>
          <w:sz w:val="28"/>
          <w:szCs w:val="28"/>
          <w:lang w:eastAsia="ru-RU"/>
        </w:rPr>
        <w:t>а</w:t>
      </w:r>
      <w:r w:rsidR="00B17E48">
        <w:rPr>
          <w:rFonts w:ascii="Times New Roman" w:eastAsia="Times New Roman" w:hAnsi="Times New Roman" w:cs="Times New Roman"/>
          <w:sz w:val="28"/>
          <w:szCs w:val="28"/>
          <w:lang w:eastAsia="ru-RU"/>
        </w:rPr>
        <w:t xml:space="preserve"> «Г</w:t>
      </w:r>
      <w:r w:rsidR="005B2ECA">
        <w:rPr>
          <w:rFonts w:ascii="Times New Roman" w:eastAsia="Times New Roman" w:hAnsi="Times New Roman" w:cs="Times New Roman"/>
          <w:sz w:val="28"/>
          <w:szCs w:val="28"/>
          <w:lang w:eastAsia="ru-RU"/>
        </w:rPr>
        <w:t>еосферы</w:t>
      </w:r>
      <w:r w:rsidR="00B17E48">
        <w:rPr>
          <w:rFonts w:ascii="Times New Roman" w:eastAsia="Times New Roman" w:hAnsi="Times New Roman" w:cs="Times New Roman"/>
          <w:sz w:val="28"/>
          <w:szCs w:val="28"/>
          <w:lang w:eastAsia="ru-RU"/>
        </w:rPr>
        <w:t xml:space="preserve"> </w:t>
      </w:r>
      <w:r w:rsidR="005B2ECA">
        <w:rPr>
          <w:rFonts w:ascii="Times New Roman" w:eastAsia="Times New Roman" w:hAnsi="Times New Roman" w:cs="Times New Roman"/>
          <w:sz w:val="28"/>
          <w:szCs w:val="28"/>
          <w:lang w:eastAsia="ru-RU"/>
        </w:rPr>
        <w:t>Земли</w:t>
      </w:r>
      <w:r w:rsidR="00B17E4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632A5E">
        <w:rPr>
          <w:rFonts w:ascii="Times New Roman" w:eastAsia="Times New Roman" w:hAnsi="Times New Roman" w:cs="Times New Roman"/>
          <w:sz w:val="28"/>
          <w:szCs w:val="28"/>
          <w:lang w:eastAsia="ru-RU"/>
        </w:rPr>
        <w:t xml:space="preserve"> </w:t>
      </w:r>
      <w:r w:rsidR="00C15190">
        <w:rPr>
          <w:rFonts w:ascii="Times New Roman" w:eastAsia="Times New Roman" w:hAnsi="Times New Roman" w:cs="Times New Roman"/>
          <w:sz w:val="28"/>
          <w:szCs w:val="28"/>
          <w:lang w:eastAsia="ru-RU"/>
        </w:rPr>
        <w:t xml:space="preserve">задания </w:t>
      </w:r>
      <w:r>
        <w:rPr>
          <w:rFonts w:ascii="Times New Roman" w:eastAsia="Times New Roman" w:hAnsi="Times New Roman" w:cs="Times New Roman"/>
          <w:sz w:val="28"/>
          <w:szCs w:val="28"/>
          <w:lang w:eastAsia="ru-RU"/>
        </w:rPr>
        <w:t>№</w:t>
      </w:r>
      <w:r w:rsidR="005B2ECA">
        <w:rPr>
          <w:rFonts w:ascii="Times New Roman" w:eastAsia="Times New Roman" w:hAnsi="Times New Roman" w:cs="Times New Roman"/>
          <w:sz w:val="28"/>
          <w:szCs w:val="28"/>
          <w:lang w:eastAsia="ru-RU"/>
        </w:rPr>
        <w:t>6</w:t>
      </w:r>
      <w:r w:rsidR="000D4BB8">
        <w:rPr>
          <w:rFonts w:ascii="Times New Roman" w:eastAsia="Times New Roman" w:hAnsi="Times New Roman" w:cs="Times New Roman"/>
          <w:sz w:val="28"/>
          <w:szCs w:val="28"/>
          <w:lang w:eastAsia="ru-RU"/>
        </w:rPr>
        <w:t xml:space="preserve"> ПК</w:t>
      </w:r>
      <w:r w:rsidR="005B2ECA">
        <w:rPr>
          <w:rFonts w:ascii="Times New Roman" w:eastAsia="Times New Roman" w:hAnsi="Times New Roman" w:cs="Times New Roman"/>
          <w:sz w:val="28"/>
          <w:szCs w:val="28"/>
          <w:lang w:eastAsia="ru-RU"/>
        </w:rPr>
        <w:t>,</w:t>
      </w:r>
      <w:r w:rsidR="000D4BB8">
        <w:rPr>
          <w:rFonts w:ascii="Times New Roman" w:eastAsia="Times New Roman" w:hAnsi="Times New Roman" w:cs="Times New Roman"/>
          <w:sz w:val="28"/>
          <w:szCs w:val="28"/>
          <w:lang w:eastAsia="ru-RU"/>
        </w:rPr>
        <w:t xml:space="preserve"> №</w:t>
      </w:r>
      <w:r w:rsidR="005B2ECA">
        <w:rPr>
          <w:rFonts w:ascii="Times New Roman" w:eastAsia="Times New Roman" w:hAnsi="Times New Roman" w:cs="Times New Roman"/>
          <w:sz w:val="28"/>
          <w:szCs w:val="28"/>
          <w:lang w:eastAsia="ru-RU"/>
        </w:rPr>
        <w:t>9</w:t>
      </w:r>
      <w:r w:rsidR="000D4BB8">
        <w:rPr>
          <w:rFonts w:ascii="Times New Roman" w:eastAsia="Times New Roman" w:hAnsi="Times New Roman" w:cs="Times New Roman"/>
          <w:sz w:val="28"/>
          <w:szCs w:val="28"/>
          <w:lang w:eastAsia="ru-RU"/>
        </w:rPr>
        <w:t xml:space="preserve"> ПК</w:t>
      </w:r>
      <w:r w:rsidR="00632A5E">
        <w:rPr>
          <w:rFonts w:ascii="Times New Roman" w:eastAsia="Times New Roman" w:hAnsi="Times New Roman" w:cs="Times New Roman"/>
          <w:sz w:val="28"/>
          <w:szCs w:val="28"/>
          <w:lang w:eastAsia="ru-RU"/>
        </w:rPr>
        <w:t>,</w:t>
      </w:r>
      <w:r w:rsidR="000D4BB8">
        <w:rPr>
          <w:rFonts w:ascii="Times New Roman" w:eastAsia="Times New Roman" w:hAnsi="Times New Roman" w:cs="Times New Roman"/>
          <w:sz w:val="28"/>
          <w:szCs w:val="28"/>
          <w:lang w:eastAsia="ru-RU"/>
        </w:rPr>
        <w:t xml:space="preserve"> №</w:t>
      </w:r>
      <w:r w:rsidR="00632A5E">
        <w:rPr>
          <w:rFonts w:ascii="Times New Roman" w:eastAsia="Times New Roman" w:hAnsi="Times New Roman" w:cs="Times New Roman"/>
          <w:sz w:val="28"/>
          <w:szCs w:val="28"/>
          <w:lang w:eastAsia="ru-RU"/>
        </w:rPr>
        <w:t>14</w:t>
      </w:r>
      <w:r w:rsidR="000D4BB8">
        <w:rPr>
          <w:rFonts w:ascii="Times New Roman" w:eastAsia="Times New Roman" w:hAnsi="Times New Roman" w:cs="Times New Roman"/>
          <w:sz w:val="28"/>
          <w:szCs w:val="28"/>
          <w:lang w:eastAsia="ru-RU"/>
        </w:rPr>
        <w:t xml:space="preserve"> </w:t>
      </w:r>
      <w:r w:rsidR="000B04A7">
        <w:rPr>
          <w:rFonts w:ascii="Times New Roman" w:eastAsia="Times New Roman" w:hAnsi="Times New Roman" w:cs="Times New Roman"/>
          <w:sz w:val="28"/>
          <w:szCs w:val="28"/>
          <w:lang w:eastAsia="ru-RU"/>
        </w:rPr>
        <w:t>ПК</w:t>
      </w:r>
      <w:r w:rsidR="00B17E48">
        <w:rPr>
          <w:rFonts w:ascii="Times New Roman" w:eastAsia="Times New Roman" w:hAnsi="Times New Roman" w:cs="Times New Roman"/>
          <w:sz w:val="28"/>
          <w:szCs w:val="28"/>
          <w:lang w:eastAsia="ru-RU"/>
        </w:rPr>
        <w:t xml:space="preserve"> проверяют знани</w:t>
      </w:r>
      <w:r w:rsidR="002126F7">
        <w:rPr>
          <w:rFonts w:ascii="Times New Roman" w:eastAsia="Times New Roman" w:hAnsi="Times New Roman" w:cs="Times New Roman"/>
          <w:sz w:val="28"/>
          <w:szCs w:val="28"/>
          <w:lang w:eastAsia="ru-RU"/>
        </w:rPr>
        <w:t>е</w:t>
      </w:r>
      <w:r w:rsidR="00B17E48">
        <w:rPr>
          <w:rFonts w:ascii="Times New Roman" w:eastAsia="Times New Roman" w:hAnsi="Times New Roman" w:cs="Times New Roman"/>
          <w:sz w:val="28"/>
          <w:szCs w:val="28"/>
          <w:lang w:eastAsia="ru-RU"/>
        </w:rPr>
        <w:t xml:space="preserve"> раздел</w:t>
      </w:r>
      <w:r w:rsidR="006B7873">
        <w:rPr>
          <w:rFonts w:ascii="Times New Roman" w:eastAsia="Times New Roman" w:hAnsi="Times New Roman" w:cs="Times New Roman"/>
          <w:sz w:val="28"/>
          <w:szCs w:val="28"/>
          <w:lang w:eastAsia="ru-RU"/>
        </w:rPr>
        <w:t xml:space="preserve">а </w:t>
      </w:r>
      <w:r w:rsidR="00B17E48">
        <w:rPr>
          <w:rFonts w:ascii="Times New Roman" w:eastAsia="Times New Roman" w:hAnsi="Times New Roman" w:cs="Times New Roman"/>
          <w:sz w:val="28"/>
          <w:szCs w:val="28"/>
          <w:lang w:eastAsia="ru-RU"/>
        </w:rPr>
        <w:t>«Г</w:t>
      </w:r>
      <w:r w:rsidR="005B2ECA">
        <w:rPr>
          <w:rFonts w:ascii="Times New Roman" w:eastAsia="Times New Roman" w:hAnsi="Times New Roman" w:cs="Times New Roman"/>
          <w:sz w:val="28"/>
          <w:szCs w:val="28"/>
          <w:lang w:eastAsia="ru-RU"/>
        </w:rPr>
        <w:t>лавные закономерности природы Земли</w:t>
      </w:r>
      <w:r w:rsidR="00B17E4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464EC9">
        <w:rPr>
          <w:rFonts w:ascii="Times New Roman" w:eastAsia="Times New Roman" w:hAnsi="Times New Roman" w:cs="Times New Roman"/>
          <w:sz w:val="28"/>
          <w:szCs w:val="28"/>
          <w:lang w:eastAsia="ru-RU"/>
        </w:rPr>
        <w:t xml:space="preserve"> </w:t>
      </w:r>
      <w:r w:rsidR="00C15190">
        <w:rPr>
          <w:rFonts w:ascii="Times New Roman" w:eastAsia="Times New Roman" w:hAnsi="Times New Roman" w:cs="Times New Roman"/>
          <w:sz w:val="28"/>
          <w:szCs w:val="28"/>
          <w:lang w:eastAsia="ru-RU"/>
        </w:rPr>
        <w:t xml:space="preserve">задания </w:t>
      </w:r>
      <w:r>
        <w:rPr>
          <w:rFonts w:ascii="Times New Roman" w:eastAsia="Times New Roman" w:hAnsi="Times New Roman" w:cs="Times New Roman"/>
          <w:sz w:val="28"/>
          <w:szCs w:val="28"/>
          <w:lang w:eastAsia="ru-RU"/>
        </w:rPr>
        <w:t>№</w:t>
      </w:r>
      <w:r w:rsidR="005B2ECA">
        <w:rPr>
          <w:rFonts w:ascii="Times New Roman" w:eastAsia="Times New Roman" w:hAnsi="Times New Roman" w:cs="Times New Roman"/>
          <w:sz w:val="28"/>
          <w:szCs w:val="28"/>
          <w:lang w:eastAsia="ru-RU"/>
        </w:rPr>
        <w:t>10-12</w:t>
      </w:r>
      <w:r w:rsidR="000D4BB8">
        <w:rPr>
          <w:rFonts w:ascii="Times New Roman" w:eastAsia="Times New Roman" w:hAnsi="Times New Roman" w:cs="Times New Roman"/>
          <w:sz w:val="28"/>
          <w:szCs w:val="28"/>
          <w:lang w:eastAsia="ru-RU"/>
        </w:rPr>
        <w:t xml:space="preserve"> ПК</w:t>
      </w:r>
      <w:r w:rsidR="00464EC9">
        <w:rPr>
          <w:rFonts w:ascii="Times New Roman" w:eastAsia="Times New Roman" w:hAnsi="Times New Roman" w:cs="Times New Roman"/>
          <w:sz w:val="28"/>
          <w:szCs w:val="28"/>
          <w:lang w:eastAsia="ru-RU"/>
        </w:rPr>
        <w:t>,</w:t>
      </w:r>
      <w:r w:rsidR="00C15190">
        <w:rPr>
          <w:rFonts w:ascii="Times New Roman" w:eastAsia="Times New Roman" w:hAnsi="Times New Roman" w:cs="Times New Roman"/>
          <w:sz w:val="28"/>
          <w:szCs w:val="28"/>
          <w:lang w:eastAsia="ru-RU"/>
        </w:rPr>
        <w:t xml:space="preserve"> </w:t>
      </w:r>
      <w:r w:rsidR="000D4BB8">
        <w:rPr>
          <w:rFonts w:ascii="Times New Roman" w:eastAsia="Times New Roman" w:hAnsi="Times New Roman" w:cs="Times New Roman"/>
          <w:sz w:val="28"/>
          <w:szCs w:val="28"/>
          <w:lang w:eastAsia="ru-RU"/>
        </w:rPr>
        <w:t>№</w:t>
      </w:r>
      <w:r w:rsidR="00464EC9">
        <w:rPr>
          <w:rFonts w:ascii="Times New Roman" w:eastAsia="Times New Roman" w:hAnsi="Times New Roman" w:cs="Times New Roman"/>
          <w:sz w:val="28"/>
          <w:szCs w:val="28"/>
          <w:lang w:eastAsia="ru-RU"/>
        </w:rPr>
        <w:t>13</w:t>
      </w:r>
      <w:r w:rsidR="000B04A7">
        <w:rPr>
          <w:rFonts w:ascii="Times New Roman" w:eastAsia="Times New Roman" w:hAnsi="Times New Roman" w:cs="Times New Roman"/>
          <w:sz w:val="28"/>
          <w:szCs w:val="28"/>
          <w:lang w:eastAsia="ru-RU"/>
        </w:rPr>
        <w:t xml:space="preserve"> ПК</w:t>
      </w:r>
      <w:r w:rsidR="005B2ECA">
        <w:rPr>
          <w:rFonts w:ascii="Times New Roman" w:eastAsia="Times New Roman" w:hAnsi="Times New Roman" w:cs="Times New Roman"/>
          <w:sz w:val="28"/>
          <w:szCs w:val="28"/>
          <w:lang w:eastAsia="ru-RU"/>
        </w:rPr>
        <w:t xml:space="preserve"> </w:t>
      </w:r>
      <w:r w:rsidR="00B17E48">
        <w:rPr>
          <w:rFonts w:ascii="Times New Roman" w:eastAsia="Times New Roman" w:hAnsi="Times New Roman" w:cs="Times New Roman"/>
          <w:sz w:val="28"/>
          <w:szCs w:val="28"/>
          <w:lang w:eastAsia="ru-RU"/>
        </w:rPr>
        <w:t>проверяют знани</w:t>
      </w:r>
      <w:r w:rsidR="002126F7">
        <w:rPr>
          <w:rFonts w:ascii="Times New Roman" w:eastAsia="Times New Roman" w:hAnsi="Times New Roman" w:cs="Times New Roman"/>
          <w:sz w:val="28"/>
          <w:szCs w:val="28"/>
          <w:lang w:eastAsia="ru-RU"/>
        </w:rPr>
        <w:t>е</w:t>
      </w:r>
      <w:r w:rsidR="006B7873">
        <w:rPr>
          <w:rFonts w:ascii="Times New Roman" w:eastAsia="Times New Roman" w:hAnsi="Times New Roman" w:cs="Times New Roman"/>
          <w:sz w:val="28"/>
          <w:szCs w:val="28"/>
          <w:lang w:eastAsia="ru-RU"/>
        </w:rPr>
        <w:t xml:space="preserve"> </w:t>
      </w:r>
      <w:r w:rsidR="00B17E48">
        <w:rPr>
          <w:rFonts w:ascii="Times New Roman" w:eastAsia="Times New Roman" w:hAnsi="Times New Roman" w:cs="Times New Roman"/>
          <w:sz w:val="28"/>
          <w:szCs w:val="28"/>
          <w:lang w:eastAsia="ru-RU"/>
        </w:rPr>
        <w:t>раздел</w:t>
      </w:r>
      <w:r w:rsidR="006B7873">
        <w:rPr>
          <w:rFonts w:ascii="Times New Roman" w:eastAsia="Times New Roman" w:hAnsi="Times New Roman" w:cs="Times New Roman"/>
          <w:sz w:val="28"/>
          <w:szCs w:val="28"/>
          <w:lang w:eastAsia="ru-RU"/>
        </w:rPr>
        <w:t>а</w:t>
      </w:r>
      <w:r w:rsidR="00B17E48">
        <w:rPr>
          <w:rFonts w:ascii="Times New Roman" w:eastAsia="Times New Roman" w:hAnsi="Times New Roman" w:cs="Times New Roman"/>
          <w:sz w:val="28"/>
          <w:szCs w:val="28"/>
          <w:lang w:eastAsia="ru-RU"/>
        </w:rPr>
        <w:t xml:space="preserve"> «П</w:t>
      </w:r>
      <w:r w:rsidR="005B2ECA">
        <w:rPr>
          <w:rFonts w:ascii="Times New Roman" w:eastAsia="Times New Roman" w:hAnsi="Times New Roman" w:cs="Times New Roman"/>
          <w:sz w:val="28"/>
          <w:szCs w:val="28"/>
          <w:lang w:eastAsia="ru-RU"/>
        </w:rPr>
        <w:t>рирода Росси</w:t>
      </w:r>
      <w:r w:rsidR="00935A0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w:t>
      </w:r>
      <w:r w:rsidR="00B17E48">
        <w:rPr>
          <w:rFonts w:ascii="Times New Roman" w:eastAsia="Times New Roman" w:hAnsi="Times New Roman" w:cs="Times New Roman"/>
          <w:sz w:val="28"/>
          <w:szCs w:val="28"/>
          <w:lang w:eastAsia="ru-RU"/>
        </w:rPr>
        <w:t xml:space="preserve"> </w:t>
      </w:r>
      <w:r w:rsidR="00C15190">
        <w:rPr>
          <w:rFonts w:ascii="Times New Roman" w:eastAsia="Times New Roman" w:hAnsi="Times New Roman" w:cs="Times New Roman"/>
          <w:sz w:val="28"/>
          <w:szCs w:val="28"/>
          <w:lang w:eastAsia="ru-RU"/>
        </w:rPr>
        <w:t xml:space="preserve">задание </w:t>
      </w:r>
      <w:r>
        <w:rPr>
          <w:rFonts w:ascii="Times New Roman" w:eastAsia="Times New Roman" w:hAnsi="Times New Roman" w:cs="Times New Roman"/>
          <w:sz w:val="28"/>
          <w:szCs w:val="28"/>
          <w:lang w:eastAsia="ru-RU"/>
        </w:rPr>
        <w:t>№</w:t>
      </w:r>
      <w:r w:rsidR="00464EC9">
        <w:rPr>
          <w:rFonts w:ascii="Times New Roman" w:eastAsia="Times New Roman" w:hAnsi="Times New Roman" w:cs="Times New Roman"/>
          <w:sz w:val="28"/>
          <w:szCs w:val="28"/>
          <w:lang w:eastAsia="ru-RU"/>
        </w:rPr>
        <w:t>1</w:t>
      </w:r>
      <w:r w:rsidR="00632A5E">
        <w:rPr>
          <w:rFonts w:ascii="Times New Roman" w:eastAsia="Times New Roman" w:hAnsi="Times New Roman" w:cs="Times New Roman"/>
          <w:sz w:val="28"/>
          <w:szCs w:val="28"/>
          <w:lang w:eastAsia="ru-RU"/>
        </w:rPr>
        <w:t>5</w:t>
      </w:r>
      <w:r w:rsidR="000B04A7">
        <w:rPr>
          <w:rFonts w:ascii="Times New Roman" w:eastAsia="Times New Roman" w:hAnsi="Times New Roman" w:cs="Times New Roman"/>
          <w:sz w:val="28"/>
          <w:szCs w:val="28"/>
          <w:lang w:eastAsia="ru-RU"/>
        </w:rPr>
        <w:t xml:space="preserve"> ПК</w:t>
      </w:r>
      <w:r w:rsidR="00B17E48">
        <w:rPr>
          <w:rFonts w:ascii="Times New Roman" w:eastAsia="Times New Roman" w:hAnsi="Times New Roman" w:cs="Times New Roman"/>
          <w:sz w:val="28"/>
          <w:szCs w:val="28"/>
          <w:lang w:eastAsia="ru-RU"/>
        </w:rPr>
        <w:t xml:space="preserve"> проверяет знание</w:t>
      </w:r>
      <w:r w:rsidR="006B7873">
        <w:rPr>
          <w:rFonts w:ascii="Times New Roman" w:eastAsia="Times New Roman" w:hAnsi="Times New Roman" w:cs="Times New Roman"/>
          <w:sz w:val="28"/>
          <w:szCs w:val="28"/>
          <w:lang w:eastAsia="ru-RU"/>
        </w:rPr>
        <w:t xml:space="preserve"> </w:t>
      </w:r>
      <w:r w:rsidR="00B17E48">
        <w:rPr>
          <w:rFonts w:ascii="Times New Roman" w:eastAsia="Times New Roman" w:hAnsi="Times New Roman" w:cs="Times New Roman"/>
          <w:sz w:val="28"/>
          <w:szCs w:val="28"/>
          <w:lang w:eastAsia="ru-RU"/>
        </w:rPr>
        <w:t>раздел</w:t>
      </w:r>
      <w:r w:rsidR="006B7873">
        <w:rPr>
          <w:rFonts w:ascii="Times New Roman" w:eastAsia="Times New Roman" w:hAnsi="Times New Roman" w:cs="Times New Roman"/>
          <w:sz w:val="28"/>
          <w:szCs w:val="28"/>
          <w:lang w:eastAsia="ru-RU"/>
        </w:rPr>
        <w:t xml:space="preserve">а </w:t>
      </w:r>
      <w:r w:rsidR="00B17E48">
        <w:rPr>
          <w:rFonts w:ascii="Times New Roman" w:eastAsia="Times New Roman" w:hAnsi="Times New Roman" w:cs="Times New Roman"/>
          <w:sz w:val="28"/>
          <w:szCs w:val="28"/>
          <w:lang w:eastAsia="ru-RU"/>
        </w:rPr>
        <w:t>«Н</w:t>
      </w:r>
      <w:r w:rsidR="00632A5E">
        <w:rPr>
          <w:rFonts w:ascii="Times New Roman" w:eastAsia="Times New Roman" w:hAnsi="Times New Roman" w:cs="Times New Roman"/>
          <w:sz w:val="28"/>
          <w:szCs w:val="28"/>
          <w:lang w:eastAsia="ru-RU"/>
        </w:rPr>
        <w:t>аселение России</w:t>
      </w:r>
      <w:r w:rsidR="00B17E48">
        <w:rPr>
          <w:rFonts w:ascii="Times New Roman" w:eastAsia="Times New Roman" w:hAnsi="Times New Roman" w:cs="Times New Roman"/>
          <w:sz w:val="28"/>
          <w:szCs w:val="28"/>
          <w:lang w:eastAsia="ru-RU"/>
        </w:rPr>
        <w:t>»</w:t>
      </w:r>
      <w:r w:rsidR="00CD7031">
        <w:rPr>
          <w:rFonts w:ascii="Times New Roman" w:eastAsia="Times New Roman" w:hAnsi="Times New Roman" w:cs="Times New Roman"/>
          <w:sz w:val="28"/>
          <w:szCs w:val="28"/>
          <w:lang w:eastAsia="ru-RU"/>
        </w:rPr>
        <w:t>.</w:t>
      </w:r>
    </w:p>
    <w:p w14:paraId="781DA13D" w14:textId="2A54B46B" w:rsidR="00BA6F03" w:rsidRPr="002622FD" w:rsidRDefault="00BA6F03" w:rsidP="00BA6F03">
      <w:pPr>
        <w:shd w:val="clear" w:color="auto" w:fill="FFFFFF"/>
        <w:spacing w:after="0" w:line="240" w:lineRule="auto"/>
        <w:ind w:firstLine="709"/>
        <w:contextualSpacing/>
        <w:jc w:val="both"/>
        <w:rPr>
          <w:rFonts w:ascii="Times New Roman" w:eastAsia="Times New Roman" w:hAnsi="Times New Roman" w:cs="Times New Roman"/>
          <w:sz w:val="18"/>
          <w:szCs w:val="18"/>
          <w:lang w:eastAsia="ru-RU"/>
        </w:rPr>
      </w:pPr>
      <w:r w:rsidRPr="002622FD">
        <w:rPr>
          <w:rFonts w:ascii="Times New Roman" w:eastAsia="Times New Roman" w:hAnsi="Times New Roman" w:cs="Times New Roman"/>
          <w:sz w:val="28"/>
          <w:szCs w:val="28"/>
          <w:lang w:eastAsia="ru-RU"/>
        </w:rPr>
        <w:t xml:space="preserve">Методическая часть </w:t>
      </w:r>
      <w:r>
        <w:rPr>
          <w:rFonts w:ascii="Times New Roman" w:eastAsia="Times New Roman" w:hAnsi="Times New Roman" w:cs="Times New Roman"/>
          <w:sz w:val="28"/>
          <w:szCs w:val="28"/>
          <w:lang w:eastAsia="ru-RU"/>
        </w:rPr>
        <w:t>состоит из</w:t>
      </w:r>
      <w:r w:rsidR="00632A5E">
        <w:rPr>
          <w:rFonts w:ascii="Times New Roman" w:eastAsia="Times New Roman" w:hAnsi="Times New Roman" w:cs="Times New Roman"/>
          <w:sz w:val="28"/>
          <w:szCs w:val="28"/>
          <w:lang w:eastAsia="ru-RU"/>
        </w:rPr>
        <w:t xml:space="preserve"> </w:t>
      </w:r>
      <w:r w:rsidR="00C16056">
        <w:rPr>
          <w:rFonts w:ascii="Times New Roman" w:eastAsia="Times New Roman" w:hAnsi="Times New Roman" w:cs="Times New Roman"/>
          <w:sz w:val="28"/>
          <w:szCs w:val="28"/>
          <w:lang w:eastAsia="ru-RU"/>
        </w:rPr>
        <w:t>5</w:t>
      </w:r>
      <w:r w:rsidR="00632A5E">
        <w:rPr>
          <w:rFonts w:ascii="Times New Roman" w:eastAsia="Times New Roman" w:hAnsi="Times New Roman" w:cs="Times New Roman"/>
          <w:sz w:val="28"/>
          <w:szCs w:val="28"/>
          <w:lang w:eastAsia="ru-RU"/>
        </w:rPr>
        <w:t xml:space="preserve"> </w:t>
      </w:r>
      <w:r w:rsidRPr="002622FD">
        <w:rPr>
          <w:rFonts w:ascii="Times New Roman" w:eastAsia="Times New Roman" w:hAnsi="Times New Roman" w:cs="Times New Roman"/>
          <w:sz w:val="28"/>
          <w:szCs w:val="28"/>
          <w:lang w:eastAsia="ru-RU"/>
        </w:rPr>
        <w:t>заданий</w:t>
      </w:r>
      <w:r>
        <w:rPr>
          <w:rFonts w:ascii="Times New Roman" w:eastAsia="Times New Roman" w:hAnsi="Times New Roman" w:cs="Times New Roman"/>
          <w:sz w:val="28"/>
          <w:szCs w:val="28"/>
          <w:lang w:eastAsia="ru-RU"/>
        </w:rPr>
        <w:t xml:space="preserve">, направленных на </w:t>
      </w:r>
      <w:r w:rsidRPr="002622FD">
        <w:rPr>
          <w:rFonts w:ascii="Times New Roman" w:eastAsia="Times New Roman" w:hAnsi="Times New Roman" w:cs="Times New Roman"/>
          <w:sz w:val="28"/>
          <w:szCs w:val="28"/>
          <w:lang w:eastAsia="ru-RU"/>
        </w:rPr>
        <w:t>провер</w:t>
      </w:r>
      <w:r>
        <w:rPr>
          <w:rFonts w:ascii="Times New Roman" w:eastAsia="Times New Roman" w:hAnsi="Times New Roman" w:cs="Times New Roman"/>
          <w:sz w:val="28"/>
          <w:szCs w:val="28"/>
          <w:lang w:eastAsia="ru-RU"/>
        </w:rPr>
        <w:t>ку</w:t>
      </w:r>
      <w:r w:rsidRPr="002622FD">
        <w:rPr>
          <w:rFonts w:ascii="Times New Roman" w:eastAsia="Times New Roman" w:hAnsi="Times New Roman" w:cs="Times New Roman"/>
          <w:sz w:val="28"/>
          <w:szCs w:val="28"/>
          <w:lang w:eastAsia="ru-RU"/>
        </w:rPr>
        <w:t xml:space="preserve"> уров</w:t>
      </w:r>
      <w:r>
        <w:rPr>
          <w:rFonts w:ascii="Times New Roman" w:eastAsia="Times New Roman" w:hAnsi="Times New Roman" w:cs="Times New Roman"/>
          <w:sz w:val="28"/>
          <w:szCs w:val="28"/>
          <w:lang w:eastAsia="ru-RU"/>
        </w:rPr>
        <w:t>ня</w:t>
      </w:r>
      <w:r w:rsidRPr="002622FD">
        <w:rPr>
          <w:rFonts w:ascii="Times New Roman" w:eastAsia="Times New Roman" w:hAnsi="Times New Roman" w:cs="Times New Roman"/>
          <w:sz w:val="28"/>
          <w:szCs w:val="28"/>
          <w:lang w:eastAsia="ru-RU"/>
        </w:rPr>
        <w:t xml:space="preserve"> сформированности методических компетенций педагогов</w:t>
      </w:r>
      <w:r>
        <w:rPr>
          <w:rFonts w:ascii="Times New Roman" w:eastAsia="Times New Roman" w:hAnsi="Times New Roman" w:cs="Times New Roman"/>
          <w:sz w:val="28"/>
          <w:szCs w:val="28"/>
          <w:lang w:eastAsia="ru-RU"/>
        </w:rPr>
        <w:t>:</w:t>
      </w:r>
      <w:r w:rsidR="00632A5E">
        <w:rPr>
          <w:rFonts w:ascii="Times New Roman" w:eastAsia="Times New Roman" w:hAnsi="Times New Roman" w:cs="Times New Roman"/>
          <w:sz w:val="28"/>
          <w:szCs w:val="28"/>
          <w:lang w:eastAsia="ru-RU"/>
        </w:rPr>
        <w:t xml:space="preserve"> задания №16,17</w:t>
      </w:r>
      <w:r w:rsidR="000B04A7">
        <w:rPr>
          <w:rFonts w:ascii="Times New Roman" w:eastAsia="Times New Roman" w:hAnsi="Times New Roman" w:cs="Times New Roman"/>
          <w:sz w:val="28"/>
          <w:szCs w:val="28"/>
          <w:lang w:eastAsia="ru-RU"/>
        </w:rPr>
        <w:t xml:space="preserve"> МК</w:t>
      </w:r>
      <w:r w:rsidR="000820F0">
        <w:rPr>
          <w:rFonts w:ascii="Times New Roman" w:eastAsia="Times New Roman" w:hAnsi="Times New Roman" w:cs="Times New Roman"/>
          <w:sz w:val="28"/>
          <w:szCs w:val="28"/>
          <w:lang w:eastAsia="ru-RU"/>
        </w:rPr>
        <w:t>,</w:t>
      </w:r>
      <w:r w:rsidR="00632A5E">
        <w:rPr>
          <w:rFonts w:ascii="Times New Roman" w:eastAsia="Times New Roman" w:hAnsi="Times New Roman" w:cs="Times New Roman"/>
          <w:sz w:val="28"/>
          <w:szCs w:val="28"/>
          <w:lang w:eastAsia="ru-RU"/>
        </w:rPr>
        <w:t xml:space="preserve"> </w:t>
      </w:r>
      <w:r w:rsidR="00B15C4D">
        <w:rPr>
          <w:rFonts w:ascii="Times New Roman" w:eastAsia="Times New Roman" w:hAnsi="Times New Roman" w:cs="Times New Roman"/>
          <w:sz w:val="28"/>
          <w:szCs w:val="28"/>
          <w:lang w:eastAsia="ru-RU"/>
        </w:rPr>
        <w:t>проверя</w:t>
      </w:r>
      <w:r w:rsidR="000820F0">
        <w:rPr>
          <w:rFonts w:ascii="Times New Roman" w:eastAsia="Times New Roman" w:hAnsi="Times New Roman" w:cs="Times New Roman"/>
          <w:sz w:val="28"/>
          <w:szCs w:val="28"/>
          <w:lang w:eastAsia="ru-RU"/>
        </w:rPr>
        <w:t>ю</w:t>
      </w:r>
      <w:r w:rsidR="00B15C4D">
        <w:rPr>
          <w:rFonts w:ascii="Times New Roman" w:eastAsia="Times New Roman" w:hAnsi="Times New Roman" w:cs="Times New Roman"/>
          <w:sz w:val="28"/>
          <w:szCs w:val="28"/>
          <w:lang w:eastAsia="ru-RU"/>
        </w:rPr>
        <w:t xml:space="preserve">т умение </w:t>
      </w:r>
      <w:r w:rsidR="00632A5E">
        <w:rPr>
          <w:rFonts w:ascii="Times New Roman" w:eastAsia="Times New Roman" w:hAnsi="Times New Roman" w:cs="Times New Roman"/>
          <w:sz w:val="28"/>
          <w:szCs w:val="28"/>
          <w:lang w:eastAsia="ru-RU"/>
        </w:rPr>
        <w:t>объективно оценивать ответы учащегося по проверяемому элементу содержания,</w:t>
      </w:r>
      <w:r w:rsidR="00B15C4D">
        <w:rPr>
          <w:rFonts w:ascii="Times New Roman" w:eastAsia="Times New Roman" w:hAnsi="Times New Roman" w:cs="Times New Roman"/>
          <w:sz w:val="28"/>
          <w:szCs w:val="28"/>
          <w:lang w:eastAsia="ru-RU"/>
        </w:rPr>
        <w:t xml:space="preserve"> </w:t>
      </w:r>
      <w:r w:rsidR="00B15C4D">
        <w:rPr>
          <w:rFonts w:ascii="Times New Roman" w:eastAsia="Calibri" w:hAnsi="Times New Roman" w:cs="Times New Roman"/>
          <w:sz w:val="28"/>
          <w:szCs w:val="28"/>
        </w:rPr>
        <w:t>задания №18,19</w:t>
      </w:r>
      <w:r w:rsidR="000820F0">
        <w:rPr>
          <w:rFonts w:ascii="Times New Roman" w:eastAsia="Calibri" w:hAnsi="Times New Roman" w:cs="Times New Roman"/>
          <w:sz w:val="28"/>
          <w:szCs w:val="28"/>
        </w:rPr>
        <w:t xml:space="preserve"> </w:t>
      </w:r>
      <w:r w:rsidR="000B04A7">
        <w:rPr>
          <w:rFonts w:ascii="Times New Roman" w:eastAsia="Calibri" w:hAnsi="Times New Roman" w:cs="Times New Roman"/>
          <w:sz w:val="28"/>
          <w:szCs w:val="28"/>
        </w:rPr>
        <w:t>МК</w:t>
      </w:r>
      <w:r w:rsidR="000820F0">
        <w:rPr>
          <w:rFonts w:ascii="Times New Roman" w:eastAsia="Calibri" w:hAnsi="Times New Roman" w:cs="Times New Roman"/>
          <w:sz w:val="28"/>
          <w:szCs w:val="28"/>
        </w:rPr>
        <w:t>,</w:t>
      </w:r>
      <w:r w:rsidR="00B15C4D">
        <w:rPr>
          <w:rFonts w:ascii="Times New Roman" w:eastAsia="Calibri" w:hAnsi="Times New Roman" w:cs="Times New Roman"/>
          <w:sz w:val="28"/>
          <w:szCs w:val="28"/>
        </w:rPr>
        <w:t xml:space="preserve"> проверяют умение </w:t>
      </w:r>
      <w:r w:rsidR="00B15C4D" w:rsidRPr="002139A9">
        <w:rPr>
          <w:rFonts w:ascii="Times New Roman" w:eastAsia="Times New Roman" w:hAnsi="Times New Roman" w:cs="Times New Roman"/>
          <w:sz w:val="28"/>
          <w:szCs w:val="28"/>
          <w:lang w:eastAsia="ru-RU"/>
        </w:rPr>
        <w:t>планирова</w:t>
      </w:r>
      <w:r w:rsidR="00B15C4D">
        <w:rPr>
          <w:rFonts w:ascii="Times New Roman" w:eastAsia="Times New Roman" w:hAnsi="Times New Roman" w:cs="Times New Roman"/>
          <w:sz w:val="28"/>
          <w:szCs w:val="28"/>
          <w:lang w:eastAsia="ru-RU"/>
        </w:rPr>
        <w:t>ть</w:t>
      </w:r>
      <w:r w:rsidR="00B15C4D" w:rsidRPr="002139A9">
        <w:rPr>
          <w:rFonts w:ascii="Times New Roman" w:eastAsia="Times New Roman" w:hAnsi="Times New Roman" w:cs="Times New Roman"/>
          <w:sz w:val="28"/>
          <w:szCs w:val="28"/>
          <w:lang w:eastAsia="ru-RU"/>
        </w:rPr>
        <w:t xml:space="preserve"> учебно</w:t>
      </w:r>
      <w:r w:rsidR="00B15C4D">
        <w:rPr>
          <w:rFonts w:ascii="Times New Roman" w:eastAsia="Times New Roman" w:hAnsi="Times New Roman" w:cs="Times New Roman"/>
          <w:sz w:val="28"/>
          <w:szCs w:val="28"/>
          <w:lang w:eastAsia="ru-RU"/>
        </w:rPr>
        <w:t>е</w:t>
      </w:r>
      <w:r w:rsidR="00B15C4D" w:rsidRPr="002139A9">
        <w:rPr>
          <w:rFonts w:ascii="Times New Roman" w:eastAsia="Times New Roman" w:hAnsi="Times New Roman" w:cs="Times New Roman"/>
          <w:sz w:val="28"/>
          <w:szCs w:val="28"/>
          <w:lang w:eastAsia="ru-RU"/>
        </w:rPr>
        <w:t xml:space="preserve"> занятия по определённо</w:t>
      </w:r>
      <w:r w:rsidR="00B15C4D">
        <w:rPr>
          <w:rFonts w:ascii="Times New Roman" w:eastAsia="Times New Roman" w:hAnsi="Times New Roman" w:cs="Times New Roman"/>
          <w:sz w:val="28"/>
          <w:szCs w:val="28"/>
          <w:lang w:eastAsia="ru-RU"/>
        </w:rPr>
        <w:t>й</w:t>
      </w:r>
      <w:r w:rsidR="00B15C4D" w:rsidRPr="002139A9">
        <w:rPr>
          <w:rFonts w:ascii="Times New Roman" w:eastAsia="Times New Roman" w:hAnsi="Times New Roman" w:cs="Times New Roman"/>
          <w:sz w:val="28"/>
          <w:szCs w:val="28"/>
          <w:lang w:eastAsia="ru-RU"/>
        </w:rPr>
        <w:t xml:space="preserve"> теме с использованием комплексного задания по функциональной грамотности</w:t>
      </w:r>
      <w:r>
        <w:rPr>
          <w:rFonts w:ascii="Times New Roman" w:eastAsia="Calibri" w:hAnsi="Times New Roman" w:cs="Times New Roman"/>
          <w:sz w:val="28"/>
          <w:szCs w:val="28"/>
        </w:rPr>
        <w:t>;</w:t>
      </w:r>
      <w:r w:rsidR="00B15C4D">
        <w:rPr>
          <w:rFonts w:ascii="Times New Roman" w:eastAsia="Calibri" w:hAnsi="Times New Roman" w:cs="Times New Roman"/>
          <w:sz w:val="28"/>
          <w:szCs w:val="28"/>
        </w:rPr>
        <w:t xml:space="preserve"> </w:t>
      </w:r>
      <w:r w:rsidR="00DF621D">
        <w:rPr>
          <w:rFonts w:ascii="Times New Roman" w:eastAsia="Calibri" w:hAnsi="Times New Roman" w:cs="Times New Roman"/>
          <w:sz w:val="28"/>
          <w:szCs w:val="28"/>
        </w:rPr>
        <w:t xml:space="preserve">задание </w:t>
      </w:r>
      <w:r>
        <w:rPr>
          <w:rFonts w:ascii="Times New Roman" w:eastAsia="Calibri" w:hAnsi="Times New Roman" w:cs="Times New Roman"/>
          <w:sz w:val="28"/>
          <w:szCs w:val="28"/>
        </w:rPr>
        <w:t>№</w:t>
      </w:r>
      <w:r w:rsidR="00DF621D">
        <w:rPr>
          <w:rFonts w:ascii="Times New Roman" w:eastAsia="Calibri" w:hAnsi="Times New Roman" w:cs="Times New Roman"/>
          <w:sz w:val="28"/>
          <w:szCs w:val="28"/>
        </w:rPr>
        <w:t>20</w:t>
      </w:r>
      <w:r w:rsidR="000B04A7">
        <w:rPr>
          <w:rFonts w:ascii="Times New Roman" w:eastAsia="Calibri" w:hAnsi="Times New Roman" w:cs="Times New Roman"/>
          <w:sz w:val="28"/>
          <w:szCs w:val="28"/>
        </w:rPr>
        <w:t xml:space="preserve"> МК</w:t>
      </w:r>
      <w:r w:rsidR="00DF621D">
        <w:rPr>
          <w:rFonts w:ascii="Times New Roman" w:eastAsia="Calibri" w:hAnsi="Times New Roman" w:cs="Times New Roman"/>
          <w:sz w:val="28"/>
          <w:szCs w:val="28"/>
        </w:rPr>
        <w:t xml:space="preserve"> проверяет </w:t>
      </w:r>
      <w:r w:rsidR="00DF621D" w:rsidRPr="002139A9">
        <w:rPr>
          <w:rFonts w:ascii="Times New Roman" w:eastAsia="Times New Roman" w:hAnsi="Times New Roman" w:cs="Times New Roman"/>
          <w:sz w:val="28"/>
          <w:szCs w:val="28"/>
          <w:lang w:eastAsia="ru-RU"/>
        </w:rPr>
        <w:t>знание требований ФГОС в части требований к метапредметным результатам обучения</w:t>
      </w:r>
      <w:r>
        <w:rPr>
          <w:rFonts w:ascii="Times New Roman" w:eastAsia="Times New Roman" w:hAnsi="Times New Roman" w:cs="Times New Roman"/>
          <w:sz w:val="28"/>
          <w:szCs w:val="28"/>
          <w:lang w:eastAsia="ru-RU"/>
        </w:rPr>
        <w:t>.</w:t>
      </w:r>
      <w:r w:rsidRPr="002622FD">
        <w:rPr>
          <w:rFonts w:ascii="Times New Roman" w:eastAsia="Times New Roman" w:hAnsi="Times New Roman" w:cs="Times New Roman"/>
          <w:sz w:val="28"/>
          <w:szCs w:val="28"/>
          <w:lang w:eastAsia="ru-RU"/>
        </w:rPr>
        <w:t xml:space="preserve"> </w:t>
      </w:r>
    </w:p>
    <w:p w14:paraId="0978E04B" w14:textId="6BB20A81" w:rsidR="00BA6F03" w:rsidRPr="002622FD" w:rsidRDefault="00BA6F03" w:rsidP="00BA6F0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lastRenderedPageBreak/>
        <w:t xml:space="preserve">Каждый модуль содержит задачи с простым и сложным, одиночным и множественным выбором ответов. </w:t>
      </w:r>
    </w:p>
    <w:p w14:paraId="717596BD" w14:textId="77777777" w:rsidR="001317B3" w:rsidRPr="002622FD" w:rsidRDefault="00BA6F03" w:rsidP="001317B3">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t xml:space="preserve">На выполнение диагностической работы отводилось </w:t>
      </w:r>
      <w:r w:rsidR="001317B3" w:rsidRPr="002622FD">
        <w:rPr>
          <w:rFonts w:ascii="Times New Roman" w:eastAsia="Times New Roman" w:hAnsi="Times New Roman" w:cs="Times New Roman"/>
          <w:sz w:val="28"/>
          <w:szCs w:val="28"/>
          <w:lang w:eastAsia="ru-RU"/>
        </w:rPr>
        <w:t>2 часа (120 минут).</w:t>
      </w:r>
    </w:p>
    <w:p w14:paraId="15858AA5" w14:textId="77777777" w:rsidR="002139A9" w:rsidRPr="00412C4E" w:rsidRDefault="002139A9" w:rsidP="002139A9">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412C4E">
        <w:rPr>
          <w:rFonts w:ascii="Times New Roman" w:eastAsia="Times New Roman" w:hAnsi="Times New Roman" w:cs="Times New Roman"/>
          <w:sz w:val="28"/>
          <w:szCs w:val="28"/>
          <w:lang w:eastAsia="ru-RU"/>
        </w:rPr>
        <w:t xml:space="preserve">Задание №1 проверяет уровень сформированности предметных компетенций по проверяемому элементу содержания «Литосфера – каменная оболочка Земли». </w:t>
      </w:r>
      <w:r w:rsidRPr="00412C4E">
        <w:rPr>
          <w:rFonts w:ascii="Times New Roman" w:eastAsia="Times New Roman" w:hAnsi="Times New Roman" w:cs="Times New Roman"/>
          <w:sz w:val="28"/>
          <w:szCs w:val="28"/>
        </w:rPr>
        <w:t>Минералы и горные породы. Виды горных пород и их образование. Данное задание проверяет у</w:t>
      </w:r>
      <w:r w:rsidRPr="00412C4E">
        <w:rPr>
          <w:rFonts w:ascii="Times New Roman" w:eastAsia="Times New Roman" w:hAnsi="Times New Roman" w:cs="Times New Roman"/>
          <w:sz w:val="28"/>
          <w:szCs w:val="28"/>
          <w:lang w:eastAsia="ru-RU"/>
        </w:rPr>
        <w:t>мение различать типы горных пород. Задание №1 проверяет уровень сформированности метапредметных компетенций: базовые логические действия, которые включают в себя умение выявлять и характеризовать существенные признаки объектов (явлений) и устанавливать существенный признак классификации, основания для обобщения и сравнения критерии проводимого анализа.</w:t>
      </w:r>
    </w:p>
    <w:p w14:paraId="781A937D"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№2 предметной части проверяет уровень сформированности предметных компетенций по разделу «Оболочки Земли», по теме «Атмосфера» в частности: </w:t>
      </w:r>
      <w:r w:rsidRPr="00412C4E">
        <w:rPr>
          <w:rFonts w:ascii="Times New Roman" w:eastAsia="Times New Roman" w:hAnsi="Times New Roman" w:cs="Times New Roman"/>
          <w:sz w:val="28"/>
          <w:szCs w:val="28"/>
        </w:rPr>
        <w:t xml:space="preserve">различать свойства воздуха; виды атмосферных осадков; климатообразующие факторы; климаты Земли </w:t>
      </w:r>
      <w:r w:rsidRPr="00412C4E">
        <w:rPr>
          <w:rFonts w:ascii="Times New Roman" w:eastAsia="Times New Roman" w:hAnsi="Times New Roman" w:cs="Times New Roman"/>
          <w:sz w:val="28"/>
          <w:szCs w:val="28"/>
          <w:lang w:eastAsia="ru-RU"/>
        </w:rPr>
        <w:t>и нацелено на развитие базовых логических действий:</w:t>
      </w:r>
      <w:r w:rsidRPr="00412C4E">
        <w:rPr>
          <w:rFonts w:ascii="Calibri" w:eastAsia="Times New Roman" w:hAnsi="Calibri" w:cs="Times New Roman"/>
          <w:sz w:val="20"/>
          <w:szCs w:val="20"/>
        </w:rPr>
        <w:t xml:space="preserve"> </w:t>
      </w:r>
      <w:r w:rsidRPr="00412C4E">
        <w:rPr>
          <w:rFonts w:ascii="Times New Roman" w:eastAsia="Times New Roman" w:hAnsi="Times New Roman" w:cs="Times New Roman"/>
          <w:sz w:val="28"/>
          <w:szCs w:val="28"/>
        </w:rPr>
        <w:t>выявлять и характеризовать существенные признаки объектов (явлений);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14:paraId="436A3770" w14:textId="77777777" w:rsidR="002139A9" w:rsidRPr="00412C4E" w:rsidRDefault="002139A9" w:rsidP="002139A9">
      <w:pPr>
        <w:spacing w:after="0" w:line="240" w:lineRule="auto"/>
        <w:ind w:firstLine="708"/>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Задание № 3 предметной части проверяет уровень сформированности предметных компетенций по разделу «Оболочки Земли», по теме «Атмосфера» в частности</w:t>
      </w:r>
      <w:r w:rsidRPr="00412C4E">
        <w:rPr>
          <w:rFonts w:ascii="Times New Roman" w:eastAsia="Times New Roman" w:hAnsi="Times New Roman" w:cs="Times New Roman"/>
          <w:sz w:val="28"/>
          <w:szCs w:val="28"/>
        </w:rPr>
        <w:t xml:space="preserve">: различать понятия «атмосфера», «тропосфера», «стратосфера», «верхние слои атмосферы»; погода» и «климат»; «бризы» и «муссоны» </w:t>
      </w:r>
      <w:r w:rsidRPr="00412C4E">
        <w:rPr>
          <w:rFonts w:ascii="Times New Roman" w:eastAsia="Times New Roman" w:hAnsi="Times New Roman" w:cs="Times New Roman"/>
          <w:sz w:val="28"/>
          <w:szCs w:val="28"/>
          <w:lang w:eastAsia="ru-RU"/>
        </w:rPr>
        <w:t xml:space="preserve">и нацелено на развитие базовых логических действий: </w:t>
      </w:r>
      <w:r w:rsidRPr="00412C4E">
        <w:rPr>
          <w:rFonts w:ascii="Times New Roman" w:eastAsia="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делать выводы с использованием дедуктивных и индуктивных умозаключений, умозаключений по аналогии, формулировать гипотезы о взаимосвязях.</w:t>
      </w:r>
    </w:p>
    <w:p w14:paraId="3D27B342"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412C4E">
        <w:rPr>
          <w:rFonts w:ascii="Times New Roman" w:eastAsia="Times New Roman" w:hAnsi="Times New Roman" w:cs="Times New Roman"/>
          <w:sz w:val="28"/>
          <w:szCs w:val="28"/>
          <w:lang w:eastAsia="ru-RU"/>
        </w:rPr>
        <w:t>Задание №4 предметной части проверяло уровень сформированности предметных компетенций по разделу «Оболочки Земли», по теме «Литосфера» и «Атмосфера» в частности</w:t>
      </w:r>
      <w:r w:rsidRPr="00412C4E">
        <w:rPr>
          <w:rFonts w:ascii="Times New Roman" w:eastAsia="Times New Roman" w:hAnsi="Times New Roman" w:cs="Times New Roman"/>
          <w:sz w:val="28"/>
          <w:szCs w:val="28"/>
        </w:rPr>
        <w:t xml:space="preserve">: различать понятия «ядро», «мантия», «земная кора», «минерал» и «горная порода», «материковая» и «океаническая» земная кора, различать свойства воздуха; виды атмосферных осадков; климатообразующие факторы; климаты Земли </w:t>
      </w:r>
      <w:r w:rsidRPr="00412C4E">
        <w:rPr>
          <w:rFonts w:ascii="Times New Roman" w:eastAsia="Times New Roman" w:hAnsi="Times New Roman" w:cs="Times New Roman"/>
          <w:sz w:val="28"/>
          <w:szCs w:val="28"/>
          <w:lang w:eastAsia="ru-RU"/>
        </w:rPr>
        <w:t xml:space="preserve">и </w:t>
      </w:r>
      <w:r w:rsidRPr="00412C4E">
        <w:rPr>
          <w:rFonts w:ascii="Times New Roman" w:eastAsia="Times New Roman" w:hAnsi="Times New Roman" w:cs="Times New Roman"/>
          <w:sz w:val="28"/>
          <w:szCs w:val="28"/>
          <w:lang w:eastAsia="ru-RU"/>
        </w:rPr>
        <w:lastRenderedPageBreak/>
        <w:t xml:space="preserve">нацелено на развитие базовых логических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r w:rsidRPr="00412C4E">
        <w:rPr>
          <w:rFonts w:ascii="Times New Roman" w:eastAsia="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r w:rsidRPr="00412C4E">
        <w:rPr>
          <w:rFonts w:ascii="Times New Roman" w:eastAsia="Times New Roman" w:hAnsi="Times New Roman" w:cs="Times New Roman"/>
          <w:sz w:val="28"/>
          <w:szCs w:val="28"/>
          <w:lang w:eastAsia="ru-RU"/>
        </w:rPr>
        <w:t>.</w:t>
      </w:r>
    </w:p>
    <w:p w14:paraId="3281BB17"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412C4E">
        <w:rPr>
          <w:rFonts w:ascii="Times New Roman" w:eastAsia="Times New Roman" w:hAnsi="Times New Roman" w:cs="Times New Roman"/>
          <w:sz w:val="28"/>
          <w:szCs w:val="28"/>
          <w:lang w:eastAsia="ru-RU"/>
        </w:rPr>
        <w:t xml:space="preserve">Задание №5 предметной части проверяло уровень сформированности предметных компетенций по разделу «Оболочки Земли», по теме «Литосфера» и «Гидросфера», в частности, </w:t>
      </w:r>
      <w:r w:rsidRPr="00412C4E">
        <w:rPr>
          <w:rFonts w:ascii="Times New Roman" w:eastAsia="Times New Roman" w:hAnsi="Times New Roman" w:cs="Times New Roman"/>
          <w:sz w:val="28"/>
          <w:szCs w:val="28"/>
        </w:rPr>
        <w:t xml:space="preserve">различать горы и равнины; классифицировать объекты гидросферы (моря, озёра, реки, подземные воды, болота, ледники) по заданным признакам </w:t>
      </w:r>
      <w:r w:rsidRPr="00412C4E">
        <w:rPr>
          <w:rFonts w:ascii="Times New Roman" w:eastAsia="Times New Roman" w:hAnsi="Times New Roman" w:cs="Times New Roman"/>
          <w:sz w:val="28"/>
          <w:szCs w:val="28"/>
          <w:lang w:eastAsia="ru-RU"/>
        </w:rPr>
        <w:t xml:space="preserve">и нацелено на развитие базовых логических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p w14:paraId="4E8EE635"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412C4E">
        <w:rPr>
          <w:rFonts w:ascii="Times New Roman" w:eastAsia="Times New Roman" w:hAnsi="Times New Roman" w:cs="Times New Roman"/>
          <w:sz w:val="28"/>
          <w:szCs w:val="28"/>
          <w:lang w:eastAsia="ru-RU"/>
        </w:rPr>
        <w:t xml:space="preserve">Задание №6 предметной части проверяло уровень сформированности предметных компетенций по разделу «Главные закономерности природы Земли», по теме «Географическая оболочка», в частности, </w:t>
      </w:r>
      <w:r w:rsidRPr="00412C4E">
        <w:rPr>
          <w:rFonts w:ascii="Times New Roman" w:eastAsia="Times New Roman" w:hAnsi="Times New Roman" w:cs="Times New Roman"/>
          <w:sz w:val="28"/>
          <w:szCs w:val="28"/>
        </w:rPr>
        <w:t xml:space="preserve">называть строение и свойства (целостность, зональность, ритмичность) географической оболочки </w:t>
      </w:r>
      <w:r w:rsidRPr="00412C4E">
        <w:rPr>
          <w:rFonts w:ascii="Times New Roman" w:eastAsia="Times New Roman" w:hAnsi="Times New Roman" w:cs="Times New Roman"/>
          <w:sz w:val="28"/>
          <w:szCs w:val="28"/>
          <w:lang w:eastAsia="ru-RU"/>
        </w:rPr>
        <w:t xml:space="preserve">и нацелено на развитие базовых логических действий: </w:t>
      </w:r>
      <w:r w:rsidRPr="00412C4E">
        <w:rPr>
          <w:rFonts w:ascii="Times New Roman" w:eastAsia="Times New Roman" w:hAnsi="Times New Roman" w:cs="Times New Roman"/>
          <w:sz w:val="28"/>
          <w:szCs w:val="28"/>
        </w:rPr>
        <w:t>выявлять и характеризовать существенные признаки объектов (явлений).</w:t>
      </w:r>
      <w:r w:rsidRPr="00412C4E">
        <w:rPr>
          <w:rFonts w:ascii="Times New Roman" w:eastAsia="Times New Roman" w:hAnsi="Times New Roman" w:cs="Times New Roman"/>
          <w:sz w:val="28"/>
          <w:szCs w:val="28"/>
          <w:lang w:eastAsia="ru-RU"/>
        </w:rPr>
        <w:t xml:space="preserve"> </w:t>
      </w:r>
    </w:p>
    <w:p w14:paraId="50649805" w14:textId="77777777" w:rsidR="002139A9" w:rsidRPr="00412C4E" w:rsidRDefault="002139A9" w:rsidP="002139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12C4E">
        <w:rPr>
          <w:rFonts w:ascii="Times New Roman" w:eastAsia="Times New Roman" w:hAnsi="Times New Roman" w:cs="Times New Roman"/>
          <w:sz w:val="28"/>
          <w:szCs w:val="28"/>
          <w:lang w:eastAsia="ru-RU"/>
        </w:rPr>
        <w:t xml:space="preserve">Задание №7 предметной части проверяло уровень сформированности предметных компетенций по разделу «Оболочки Земли», по теме «Атмосфера», в частности, </w:t>
      </w:r>
      <w:r w:rsidRPr="00412C4E">
        <w:rPr>
          <w:rFonts w:ascii="Times New Roman" w:eastAsia="Times New Roman" w:hAnsi="Times New Roman" w:cs="Times New Roman"/>
          <w:sz w:val="28"/>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и нацелено </w:t>
      </w:r>
      <w:r w:rsidRPr="00412C4E">
        <w:rPr>
          <w:rFonts w:ascii="Times New Roman" w:eastAsia="Times New Roman" w:hAnsi="Times New Roman" w:cs="Times New Roman"/>
          <w:sz w:val="28"/>
          <w:szCs w:val="28"/>
          <w:lang w:eastAsia="ru-RU"/>
        </w:rPr>
        <w:t xml:space="preserve">на развитие базовых логических действий: </w:t>
      </w:r>
      <w:r w:rsidRPr="00412C4E">
        <w:rPr>
          <w:rFonts w:ascii="Times New Roman" w:eastAsia="Times New Roman" w:hAnsi="Times New Roman" w:cs="Times New Roman"/>
          <w:sz w:val="28"/>
          <w:szCs w:val="28"/>
        </w:rPr>
        <w:t xml:space="preserve">выявлять причинно-следственные связи при изучении явлений и процессов. </w:t>
      </w:r>
    </w:p>
    <w:p w14:paraId="3E3994A1"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№8 предметной части проверяло уровень сформированности предметных компетенций по разделу «Оболочки Земли», по теме «Атмосфера», «Гидросфера», «Литосфера», в частности, </w:t>
      </w:r>
      <w:r w:rsidRPr="00412C4E">
        <w:rPr>
          <w:rFonts w:ascii="Times New Roman" w:eastAsia="Times New Roman" w:hAnsi="Times New Roman" w:cs="Times New Roman"/>
          <w:sz w:val="28"/>
          <w:szCs w:val="28"/>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 называть причины образования цунами, приливов и отливов</w:t>
      </w:r>
      <w:r w:rsidRPr="00412C4E">
        <w:rPr>
          <w:rFonts w:ascii="Times New Roman" w:eastAsia="Times New Roman" w:hAnsi="Times New Roman" w:cs="Times New Roman"/>
          <w:sz w:val="28"/>
          <w:szCs w:val="28"/>
          <w:lang w:eastAsia="ru-RU"/>
        </w:rPr>
        <w:t xml:space="preserve">; </w:t>
      </w:r>
      <w:r w:rsidRPr="00412C4E">
        <w:rPr>
          <w:rFonts w:ascii="Times New Roman" w:eastAsia="Times New Roman" w:hAnsi="Times New Roman" w:cs="Times New Roman"/>
          <w:sz w:val="28"/>
          <w:szCs w:val="28"/>
        </w:rPr>
        <w:t>называть причины землетрясений и вулканических извержений,</w:t>
      </w:r>
      <w:r w:rsidRPr="00412C4E">
        <w:rPr>
          <w:rFonts w:ascii="Times New Roman" w:eastAsia="Times New Roman" w:hAnsi="Times New Roman" w:cs="Times New Roman"/>
          <w:sz w:val="28"/>
          <w:szCs w:val="28"/>
          <w:lang w:eastAsia="ru-RU"/>
        </w:rPr>
        <w:t xml:space="preserve"> </w:t>
      </w:r>
      <w:r w:rsidRPr="00412C4E">
        <w:rPr>
          <w:rFonts w:ascii="Times New Roman" w:eastAsia="Times New Roman" w:hAnsi="Times New Roman" w:cs="Times New Roman"/>
          <w:sz w:val="28"/>
          <w:szCs w:val="28"/>
        </w:rPr>
        <w:t xml:space="preserve">и нацелено </w:t>
      </w:r>
      <w:r w:rsidRPr="00412C4E">
        <w:rPr>
          <w:rFonts w:ascii="Times New Roman" w:eastAsia="Times New Roman" w:hAnsi="Times New Roman" w:cs="Times New Roman"/>
          <w:sz w:val="28"/>
          <w:szCs w:val="28"/>
          <w:lang w:eastAsia="ru-RU"/>
        </w:rPr>
        <w:t xml:space="preserve">на развитие базовых логических действий: </w:t>
      </w:r>
      <w:r w:rsidRPr="00412C4E">
        <w:rPr>
          <w:rFonts w:ascii="Times New Roman" w:eastAsia="Times New Roman" w:hAnsi="Times New Roman" w:cs="Times New Roman"/>
          <w:sz w:val="28"/>
          <w:szCs w:val="28"/>
        </w:rPr>
        <w:t xml:space="preserve">выявлять причинно-следственные связи при изучении явлений и процессов. </w:t>
      </w:r>
    </w:p>
    <w:p w14:paraId="3AAAF5E4"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№9 предметной части проверяло уровень сформированности предметных компетенций по разделу «Главные закономерности природы Земли», по теме «Атмосфера и климаты Земли», в частности </w:t>
      </w:r>
      <w:r w:rsidRPr="00412C4E">
        <w:rPr>
          <w:rFonts w:ascii="Times New Roman" w:eastAsia="Times New Roman" w:hAnsi="Times New Roman" w:cs="Times New Roman"/>
          <w:sz w:val="28"/>
          <w:szCs w:val="28"/>
        </w:rPr>
        <w:t xml:space="preserve">описывать климат территории по климатической карте и </w:t>
      </w:r>
      <w:proofErr w:type="spellStart"/>
      <w:r w:rsidRPr="00412C4E">
        <w:rPr>
          <w:rFonts w:ascii="Times New Roman" w:eastAsia="Times New Roman" w:hAnsi="Times New Roman" w:cs="Times New Roman"/>
          <w:sz w:val="28"/>
          <w:szCs w:val="28"/>
        </w:rPr>
        <w:t>климатограмме</w:t>
      </w:r>
      <w:proofErr w:type="spellEnd"/>
      <w:r w:rsidRPr="00412C4E">
        <w:rPr>
          <w:rFonts w:ascii="Times New Roman" w:eastAsia="Times New Roman" w:hAnsi="Times New Roman" w:cs="Times New Roman"/>
          <w:sz w:val="28"/>
          <w:szCs w:val="28"/>
        </w:rPr>
        <w:t xml:space="preserve">, и нацелено </w:t>
      </w:r>
      <w:r w:rsidRPr="00412C4E">
        <w:rPr>
          <w:rFonts w:ascii="Times New Roman" w:eastAsia="Times New Roman" w:hAnsi="Times New Roman" w:cs="Times New Roman"/>
          <w:sz w:val="28"/>
          <w:szCs w:val="28"/>
          <w:lang w:eastAsia="ru-RU"/>
        </w:rPr>
        <w:lastRenderedPageBreak/>
        <w:t xml:space="preserve">на развитие базовых логических действий: </w:t>
      </w:r>
      <w:r w:rsidRPr="00412C4E">
        <w:rPr>
          <w:rFonts w:ascii="Times New Roman" w:eastAsia="Times New Roman" w:hAnsi="Times New Roman" w:cs="Times New Roman"/>
          <w:sz w:val="28"/>
          <w:szCs w:val="2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а также умение работать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7BD64FF"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№10 предметной части проверяло уровень сформированности предметных компетенций по разделу «Природа России», по теме «Климат и климатические ресурсы», в частности, </w:t>
      </w:r>
      <w:r w:rsidRPr="00412C4E">
        <w:rPr>
          <w:rFonts w:ascii="Times New Roman" w:eastAsia="Times New Roman" w:hAnsi="Times New Roman" w:cs="Times New Roman"/>
          <w:sz w:val="28"/>
          <w:szCs w:val="28"/>
        </w:rPr>
        <w:t>описывать и прогнозировать погоду территории по карте</w:t>
      </w:r>
      <w:r w:rsidRPr="00412C4E">
        <w:rPr>
          <w:rFonts w:ascii="Calibri" w:eastAsia="Times New Roman" w:hAnsi="Calibri" w:cs="Times New Roman"/>
          <w:sz w:val="20"/>
          <w:szCs w:val="20"/>
        </w:rPr>
        <w:t xml:space="preserve"> </w:t>
      </w:r>
      <w:r w:rsidRPr="00412C4E">
        <w:rPr>
          <w:rFonts w:ascii="Times New Roman" w:eastAsia="Times New Roman" w:hAnsi="Times New Roman" w:cs="Times New Roman"/>
          <w:sz w:val="28"/>
          <w:szCs w:val="28"/>
        </w:rPr>
        <w:t>погоды и нацелено на развитие базовых логических действий: выявлять и характеризовать существенные признаки объектов (явлений); выявлять причинно-следственные связи при изучении явлений и процессов.</w:t>
      </w:r>
    </w:p>
    <w:p w14:paraId="0CC29C7F"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№11 предметной части проверяло уровень сформированности предметных компетенций по разделу «Географическое пространство России», по теме «Время на территории России»: </w:t>
      </w:r>
      <w:r w:rsidRPr="00412C4E">
        <w:rPr>
          <w:rFonts w:ascii="Times New Roman" w:eastAsia="Times New Roman" w:hAnsi="Times New Roman" w:cs="Times New Roman"/>
          <w:sz w:val="28"/>
          <w:szCs w:val="28"/>
        </w:rPr>
        <w:t>использовать знания о мировом, поясном и зональном времени для решения практико-ориентированных задач и нацелено на развитие базовых логических действий: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а также коммуникативные УУД, в частности, общение: выражать себя (свою точку зрения) в устных и письменных текстах.</w:t>
      </w:r>
    </w:p>
    <w:p w14:paraId="428256E7"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412C4E">
        <w:rPr>
          <w:rFonts w:ascii="Times New Roman" w:eastAsia="Times New Roman" w:hAnsi="Times New Roman" w:cs="Times New Roman"/>
          <w:sz w:val="28"/>
          <w:szCs w:val="28"/>
        </w:rPr>
        <w:t xml:space="preserve">Задание №12 предметной части </w:t>
      </w:r>
      <w:r w:rsidRPr="00412C4E">
        <w:rPr>
          <w:rFonts w:ascii="Times New Roman" w:eastAsia="Times New Roman" w:hAnsi="Times New Roman" w:cs="Times New Roman"/>
          <w:sz w:val="28"/>
          <w:szCs w:val="28"/>
          <w:lang w:eastAsia="ru-RU"/>
        </w:rPr>
        <w:t xml:space="preserve">проверяло уровень сформированности предметных компетенций по разделу «Природа России», по теме «Природные условия и ресурсы России», в частности, </w:t>
      </w:r>
      <w:r w:rsidRPr="00412C4E">
        <w:rPr>
          <w:rFonts w:ascii="Times New Roman" w:eastAsia="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и нацелено на развитие умения работать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r w:rsidRPr="00412C4E">
        <w:rPr>
          <w:rFonts w:ascii="Times New Roman" w:eastAsia="Times New Roman" w:hAnsi="Times New Roman" w:cs="Times New Roman"/>
          <w:sz w:val="28"/>
          <w:szCs w:val="28"/>
          <w:lang w:eastAsia="ru-RU"/>
        </w:rPr>
        <w:t xml:space="preserve">. </w:t>
      </w:r>
    </w:p>
    <w:p w14:paraId="24EDEDBE" w14:textId="77777777" w:rsidR="002139A9" w:rsidRPr="00412C4E" w:rsidRDefault="002139A9" w:rsidP="002139A9">
      <w:pPr>
        <w:shd w:val="clear" w:color="auto" w:fill="FFFFFF"/>
        <w:spacing w:after="0" w:line="240" w:lineRule="auto"/>
        <w:ind w:firstLine="708"/>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№13 </w:t>
      </w:r>
      <w:r w:rsidRPr="00412C4E">
        <w:rPr>
          <w:rFonts w:ascii="Times New Roman" w:eastAsia="Times New Roman" w:hAnsi="Times New Roman" w:cs="Times New Roman"/>
          <w:sz w:val="28"/>
          <w:szCs w:val="28"/>
        </w:rPr>
        <w:t xml:space="preserve">предметной части </w:t>
      </w:r>
      <w:r w:rsidRPr="00412C4E">
        <w:rPr>
          <w:rFonts w:ascii="Times New Roman" w:eastAsia="Times New Roman" w:hAnsi="Times New Roman" w:cs="Times New Roman"/>
          <w:sz w:val="28"/>
          <w:szCs w:val="28"/>
          <w:lang w:eastAsia="ru-RU"/>
        </w:rPr>
        <w:t xml:space="preserve">проверяло уровень сформированности предметных компетенций по разделу «Географическое пространство России», «Главные закономерности природы Земли» по теме «Время на территории России», «Атмосфера и климаты Земли»: </w:t>
      </w:r>
      <w:r w:rsidRPr="00412C4E">
        <w:rPr>
          <w:rFonts w:ascii="Times New Roman" w:eastAsia="Times New Roman" w:hAnsi="Times New Roman" w:cs="Times New Roman"/>
          <w:sz w:val="28"/>
          <w:szCs w:val="28"/>
        </w:rPr>
        <w:lastRenderedPageBreak/>
        <w:t>использовать знания о мировом, поясном и зональном времени для решения практико-ориентированных задач; описывать закономерности изменений климата в пространстве и нацелено на развитие базовых логических действий: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а также коммуникативные УУД, в частности, общение: выражать себя (свою точку зрения) в устных и письменных текстах.</w:t>
      </w:r>
    </w:p>
    <w:p w14:paraId="12870D18" w14:textId="77777777"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№14 предметной части проверяло уровень сформированности предметных компетенций по разделу «Главные закономерности природы Земли», по теме «Атмосфера и климаты Земли», в частности </w:t>
      </w:r>
      <w:r w:rsidRPr="00412C4E">
        <w:rPr>
          <w:rFonts w:ascii="Times New Roman" w:eastAsia="Times New Roman" w:hAnsi="Times New Roman" w:cs="Times New Roman"/>
          <w:sz w:val="28"/>
          <w:szCs w:val="28"/>
        </w:rPr>
        <w:t xml:space="preserve">описывать климат территории по климатической карте и </w:t>
      </w:r>
      <w:proofErr w:type="spellStart"/>
      <w:r w:rsidRPr="00412C4E">
        <w:rPr>
          <w:rFonts w:ascii="Times New Roman" w:eastAsia="Times New Roman" w:hAnsi="Times New Roman" w:cs="Times New Roman"/>
          <w:sz w:val="28"/>
          <w:szCs w:val="28"/>
        </w:rPr>
        <w:t>климатограмме</w:t>
      </w:r>
      <w:proofErr w:type="spellEnd"/>
      <w:r w:rsidRPr="00412C4E">
        <w:rPr>
          <w:rFonts w:ascii="Times New Roman" w:eastAsia="Times New Roman" w:hAnsi="Times New Roman" w:cs="Times New Roman"/>
          <w:sz w:val="28"/>
          <w:szCs w:val="28"/>
        </w:rPr>
        <w:t xml:space="preserve">, и нацелено </w:t>
      </w:r>
      <w:r w:rsidRPr="00412C4E">
        <w:rPr>
          <w:rFonts w:ascii="Times New Roman" w:eastAsia="Times New Roman" w:hAnsi="Times New Roman" w:cs="Times New Roman"/>
          <w:sz w:val="28"/>
          <w:szCs w:val="28"/>
          <w:lang w:eastAsia="ru-RU"/>
        </w:rPr>
        <w:t xml:space="preserve">на развитие базовых логических действий: </w:t>
      </w:r>
      <w:r w:rsidRPr="00412C4E">
        <w:rPr>
          <w:rFonts w:ascii="Times New Roman" w:eastAsia="Times New Roman" w:hAnsi="Times New Roman" w:cs="Times New Roman"/>
          <w:sz w:val="28"/>
          <w:szCs w:val="2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а также умение работать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03FFAC" w14:textId="0025195F" w:rsidR="002139A9" w:rsidRPr="00412C4E" w:rsidRDefault="002139A9" w:rsidP="002139A9">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412C4E">
        <w:rPr>
          <w:rFonts w:ascii="Times New Roman" w:eastAsia="Times New Roman" w:hAnsi="Times New Roman" w:cs="Times New Roman"/>
          <w:sz w:val="28"/>
          <w:szCs w:val="28"/>
          <w:lang w:eastAsia="ru-RU"/>
        </w:rPr>
        <w:t xml:space="preserve">Задание №15 предметной части проверяло уровень сформированности предметных компетенций по разделу «Население России», «Хозяйство России» по теме «Половой и возрастной состав населения России», «Общая характеристика хозяйства России» в частности, </w:t>
      </w:r>
      <w:r w:rsidRPr="00412C4E">
        <w:rPr>
          <w:rFonts w:ascii="Times New Roman" w:eastAsia="Times New Roman" w:hAnsi="Times New Roman" w:cs="Times New Roman"/>
          <w:sz w:val="28"/>
          <w:szCs w:val="28"/>
        </w:rPr>
        <w:t xml:space="preserve">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 и нацелено на развитие базовых логических действий: выявлять и характеризовать существенные признаки объектов (явлений);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Базовые исследовательские действия: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Работа с информацией: выбирать, анализировать, систематизировать и интерпретировать информацию различных видов и </w:t>
      </w:r>
      <w:r w:rsidRPr="00412C4E">
        <w:rPr>
          <w:rFonts w:ascii="Times New Roman" w:eastAsia="Times New Roman" w:hAnsi="Times New Roman" w:cs="Times New Roman"/>
          <w:sz w:val="28"/>
          <w:szCs w:val="28"/>
        </w:rPr>
        <w:lastRenderedPageBreak/>
        <w:t xml:space="preserve">форм представления. Коммуникативные УУД общение: находить сходные аргументы (подтверждающие или опровергающие одну и ту же идею, версию) в различных информационных источниках; выражать себя (свою точку зрения) в устных и письменных текстах. </w:t>
      </w:r>
    </w:p>
    <w:p w14:paraId="72673766"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i/>
          <w:iCs/>
          <w:sz w:val="28"/>
          <w:szCs w:val="28"/>
          <w:lang w:eastAsia="ru-RU"/>
        </w:rPr>
      </w:pPr>
    </w:p>
    <w:p w14:paraId="7CC53CD6"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i/>
          <w:iCs/>
          <w:sz w:val="28"/>
          <w:szCs w:val="28"/>
          <w:lang w:eastAsia="ru-RU"/>
        </w:rPr>
      </w:pPr>
      <w:r w:rsidRPr="002139A9">
        <w:rPr>
          <w:rFonts w:ascii="Times New Roman" w:eastAsia="Times New Roman" w:hAnsi="Times New Roman" w:cs="Times New Roman"/>
          <w:i/>
          <w:iCs/>
          <w:sz w:val="28"/>
          <w:szCs w:val="28"/>
          <w:lang w:eastAsia="ru-RU"/>
        </w:rPr>
        <w:t>Задания №16-20 проверяют уровень сформированности методических компетенций учителей географии.</w:t>
      </w:r>
    </w:p>
    <w:p w14:paraId="35BBD674"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i/>
          <w:iCs/>
          <w:sz w:val="28"/>
          <w:szCs w:val="28"/>
          <w:lang w:eastAsia="ru-RU"/>
        </w:rPr>
      </w:pPr>
    </w:p>
    <w:p w14:paraId="021EEB99"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sz w:val="28"/>
          <w:szCs w:val="28"/>
        </w:rPr>
      </w:pPr>
      <w:r w:rsidRPr="002139A9">
        <w:rPr>
          <w:rFonts w:ascii="Times New Roman" w:eastAsia="Times New Roman" w:hAnsi="Times New Roman" w:cs="Times New Roman"/>
          <w:sz w:val="28"/>
          <w:szCs w:val="28"/>
          <w:lang w:eastAsia="ru-RU"/>
        </w:rPr>
        <w:t xml:space="preserve">Задание №16 методической части проверяет уровень сформированности методических компетенций, объективно оценивать ответ учащегося по проверяемому элементу содержания «Главные закономерности природы Земли». </w:t>
      </w:r>
      <w:r w:rsidRPr="002139A9">
        <w:rPr>
          <w:rFonts w:ascii="Times New Roman" w:eastAsia="Times New Roman" w:hAnsi="Times New Roman" w:cs="Times New Roman"/>
          <w:sz w:val="28"/>
          <w:szCs w:val="28"/>
        </w:rPr>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w:t>
      </w:r>
    </w:p>
    <w:p w14:paraId="132AB6F2"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139A9">
        <w:rPr>
          <w:rFonts w:ascii="Times New Roman" w:eastAsia="Times New Roman" w:hAnsi="Times New Roman" w:cs="Times New Roman"/>
          <w:sz w:val="28"/>
          <w:szCs w:val="28"/>
          <w:lang w:eastAsia="ru-RU"/>
        </w:rPr>
        <w:t xml:space="preserve">Задание №17 методической части проверяет уровень сформированности методических компетенций, объективно оценивать ответ учащегося по проверяемому элементу содержания «Природа России». </w:t>
      </w:r>
      <w:r w:rsidRPr="002139A9">
        <w:rPr>
          <w:rFonts w:ascii="Times New Roman" w:eastAsia="Times New Roman" w:hAnsi="Times New Roman" w:cs="Times New Roman"/>
          <w:sz w:val="28"/>
          <w:szCs w:val="28"/>
        </w:rPr>
        <w:t xml:space="preserve">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Типы климата, факторы их формирования, климатические пояса России. Климат и хозяйственная деятельность людей. Основные формы рельефа и особенности их распространения на территории России. </w:t>
      </w:r>
    </w:p>
    <w:p w14:paraId="21E35311"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139A9">
        <w:rPr>
          <w:rFonts w:ascii="Times New Roman" w:eastAsia="Times New Roman" w:hAnsi="Times New Roman" w:cs="Times New Roman"/>
          <w:sz w:val="28"/>
          <w:szCs w:val="28"/>
          <w:lang w:eastAsia="ru-RU"/>
        </w:rPr>
        <w:t>Задание №18 методической части проверяет уровень сформированности методических компетенций, планирование учебного занятия по определённое теме с использованием комплексного задания по функциональной грамотности.</w:t>
      </w:r>
    </w:p>
    <w:p w14:paraId="1450725B"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139A9">
        <w:rPr>
          <w:rFonts w:ascii="Times New Roman" w:eastAsia="Times New Roman" w:hAnsi="Times New Roman" w:cs="Times New Roman"/>
          <w:sz w:val="28"/>
          <w:szCs w:val="28"/>
          <w:lang w:eastAsia="ru-RU"/>
        </w:rPr>
        <w:t>Задание №19 методической части проверяет уровень сформированности методических компетенций, планирование учебного занятия по определённое теме с использованием комплексного задания по функциональной грамотности.</w:t>
      </w:r>
    </w:p>
    <w:p w14:paraId="40AAA660" w14:textId="77777777" w:rsidR="002139A9" w:rsidRPr="002139A9" w:rsidRDefault="002139A9" w:rsidP="002139A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139A9">
        <w:rPr>
          <w:rFonts w:ascii="Times New Roman" w:eastAsia="Times New Roman" w:hAnsi="Times New Roman" w:cs="Times New Roman"/>
          <w:sz w:val="28"/>
          <w:szCs w:val="28"/>
          <w:lang w:eastAsia="ru-RU"/>
        </w:rPr>
        <w:t xml:space="preserve">Задание №20 методической части проверяет уровень сформированности методических компетенций, планирование учебного занятия по определённое теме с использованием познавательных универсальных учебных действий (УУД). Задания данного типа </w:t>
      </w:r>
      <w:r w:rsidRPr="002139A9">
        <w:rPr>
          <w:rFonts w:ascii="Times New Roman" w:eastAsia="Times New Roman" w:hAnsi="Times New Roman" w:cs="Times New Roman"/>
          <w:sz w:val="28"/>
          <w:szCs w:val="28"/>
          <w:lang w:eastAsia="ru-RU"/>
        </w:rPr>
        <w:lastRenderedPageBreak/>
        <w:t xml:space="preserve">предполагает знание требований ФГОС в части требований к метапредметным результатам обучения, а именно к познавательным УУД, таким как: базовые логические действия; исследовательские действия; умения работы с информацией. В задании предлагается заполнить пропуски.  </w:t>
      </w:r>
    </w:p>
    <w:p w14:paraId="4FC4330A" w14:textId="77777777" w:rsidR="00F81543" w:rsidRPr="00290504" w:rsidRDefault="00F81543" w:rsidP="00290504">
      <w:pPr>
        <w:pStyle w:val="2"/>
        <w:jc w:val="center"/>
        <w:rPr>
          <w:rFonts w:ascii="Times New Roman" w:eastAsia="Times New Roman" w:hAnsi="Times New Roman" w:cs="Times New Roman"/>
          <w:b/>
          <w:bCs/>
          <w:color w:val="auto"/>
          <w:sz w:val="28"/>
          <w:szCs w:val="28"/>
          <w:lang w:eastAsia="ru-RU"/>
        </w:rPr>
      </w:pPr>
      <w:bookmarkStart w:id="17" w:name="_Toc185519456"/>
      <w:r w:rsidRPr="00290504">
        <w:rPr>
          <w:rFonts w:ascii="Times New Roman" w:eastAsia="Times New Roman" w:hAnsi="Times New Roman" w:cs="Times New Roman"/>
          <w:b/>
          <w:bCs/>
          <w:color w:val="auto"/>
          <w:sz w:val="28"/>
          <w:szCs w:val="28"/>
          <w:lang w:eastAsia="ru-RU"/>
        </w:rPr>
        <w:t xml:space="preserve">2.3. </w:t>
      </w:r>
      <w:bookmarkStart w:id="18" w:name="Структура_диагностической_работы_История"/>
      <w:r w:rsidRPr="00290504">
        <w:rPr>
          <w:rFonts w:ascii="Times New Roman" w:eastAsia="Times New Roman" w:hAnsi="Times New Roman" w:cs="Times New Roman"/>
          <w:b/>
          <w:bCs/>
          <w:color w:val="auto"/>
          <w:sz w:val="28"/>
          <w:szCs w:val="28"/>
          <w:lang w:eastAsia="ru-RU"/>
        </w:rPr>
        <w:t>История</w:t>
      </w:r>
      <w:bookmarkEnd w:id="17"/>
      <w:bookmarkEnd w:id="18"/>
    </w:p>
    <w:p w14:paraId="34E6DA2E" w14:textId="77777777" w:rsidR="00F81543" w:rsidRPr="00F81543" w:rsidRDefault="00F81543" w:rsidP="00F81543">
      <w:pPr>
        <w:spacing w:after="0" w:line="240" w:lineRule="auto"/>
        <w:contextualSpacing/>
        <w:jc w:val="both"/>
        <w:rPr>
          <w:rFonts w:ascii="Times New Roman" w:eastAsia="Times New Roman" w:hAnsi="Times New Roman" w:cs="Times New Roman"/>
          <w:sz w:val="28"/>
          <w:szCs w:val="28"/>
          <w:lang w:eastAsia="ru-RU"/>
        </w:rPr>
      </w:pPr>
    </w:p>
    <w:p w14:paraId="174CDE7F" w14:textId="77777777" w:rsidR="00F81543" w:rsidRPr="00F81543" w:rsidRDefault="00F81543" w:rsidP="009523B0">
      <w:pPr>
        <w:spacing w:after="0" w:line="240" w:lineRule="auto"/>
        <w:ind w:firstLine="851"/>
        <w:contextualSpacing/>
        <w:jc w:val="both"/>
        <w:rPr>
          <w:rFonts w:ascii="Times New Roman" w:eastAsia="Times New Roman" w:hAnsi="Times New Roman" w:cs="Times New Roman"/>
          <w:sz w:val="28"/>
          <w:szCs w:val="28"/>
          <w:lang w:eastAsia="ru-RU"/>
        </w:rPr>
      </w:pPr>
      <w:bookmarkStart w:id="19" w:name="_Hlk169866447"/>
      <w:r w:rsidRPr="00F81543">
        <w:rPr>
          <w:rFonts w:ascii="Times New Roman" w:eastAsia="Times New Roman" w:hAnsi="Times New Roman" w:cs="Times New Roman"/>
          <w:sz w:val="28"/>
          <w:szCs w:val="28"/>
          <w:lang w:eastAsia="ru-RU"/>
        </w:rPr>
        <w:t xml:space="preserve">Диагностическая работа состоит из трёх частей и включает 19 заданий. </w:t>
      </w:r>
    </w:p>
    <w:p w14:paraId="7B00620F" w14:textId="77777777" w:rsidR="00F81543" w:rsidRPr="00F81543" w:rsidRDefault="00F81543" w:rsidP="009523B0">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Часть 1 направлена на изучение предметных компетенций по истории и содержит 14 заданий (ПК1-14).</w:t>
      </w:r>
    </w:p>
    <w:p w14:paraId="58BED4EE" w14:textId="77777777" w:rsidR="00F81543" w:rsidRPr="00F81543" w:rsidRDefault="00F81543" w:rsidP="009523B0">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Часть 2 направлена на изучение методических компетенций по истории и содержит 4 задания (МК15-18).</w:t>
      </w:r>
    </w:p>
    <w:bookmarkEnd w:id="19"/>
    <w:p w14:paraId="2BFB957D" w14:textId="77777777" w:rsidR="00F81543" w:rsidRPr="00F81543" w:rsidRDefault="00F81543" w:rsidP="009523B0">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Часть 3 направлена на изучение функциональной (читательской) грамотности по истории и содержит 1 задание (ЧГ19).</w:t>
      </w:r>
    </w:p>
    <w:p w14:paraId="6DA2ACE1" w14:textId="77777777" w:rsidR="00F81543" w:rsidRPr="00F81543" w:rsidRDefault="00F81543" w:rsidP="009523B0">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В контрольно-измерительные материалы по истории включены задания с простым и сложным, одиночным и множественным выбором ответов. За каждое задание выставляется 1 балл. Максимальный первичный балл: 19.</w:t>
      </w:r>
    </w:p>
    <w:p w14:paraId="14CF3717" w14:textId="77777777" w:rsidR="00F81543" w:rsidRPr="00F81543" w:rsidRDefault="00F81543" w:rsidP="009523B0">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 xml:space="preserve">Диагностическая работа рассчитана на два часа, что составляет 120 минут. </w:t>
      </w:r>
    </w:p>
    <w:p w14:paraId="6C8130DD" w14:textId="77777777" w:rsidR="00F81543" w:rsidRPr="00F81543" w:rsidRDefault="00F81543" w:rsidP="009523B0">
      <w:pPr>
        <w:shd w:val="clear" w:color="auto" w:fill="FFFFFF"/>
        <w:spacing w:after="200" w:line="240" w:lineRule="auto"/>
        <w:ind w:firstLine="851"/>
        <w:contextualSpacing/>
        <w:jc w:val="both"/>
        <w:rPr>
          <w:rFonts w:ascii="Times New Roman" w:eastAsia="Calibri" w:hAnsi="Times New Roman" w:cs="Times New Roman"/>
          <w:sz w:val="28"/>
          <w:szCs w:val="28"/>
        </w:rPr>
      </w:pPr>
      <w:r w:rsidRPr="00F81543">
        <w:rPr>
          <w:rFonts w:ascii="Times New Roman" w:eastAsia="Times New Roman" w:hAnsi="Times New Roman" w:cs="Times New Roman"/>
          <w:sz w:val="28"/>
          <w:szCs w:val="28"/>
          <w:lang w:eastAsia="ru-RU"/>
        </w:rPr>
        <w:t>Задания 1ПК-14ПК</w:t>
      </w:r>
      <w:r w:rsidRPr="00F81543">
        <w:rPr>
          <w:rFonts w:ascii="Times New Roman" w:eastAsia="Calibri" w:hAnsi="Times New Roman" w:cs="Times New Roman"/>
          <w:sz w:val="28"/>
          <w:szCs w:val="28"/>
        </w:rPr>
        <w:t xml:space="preserve"> направлены на определение уровня предметных компетенций и структурированы по основным разделам курса истории России и всеобщей истории с учетом разных хронологических периодов, а также содержат задачи на критическое мышление и анализ исторических источников.</w:t>
      </w:r>
    </w:p>
    <w:p w14:paraId="333C8160" w14:textId="77777777" w:rsidR="00F81543" w:rsidRPr="00F81543" w:rsidRDefault="00F81543" w:rsidP="009523B0">
      <w:pPr>
        <w:shd w:val="clear" w:color="auto" w:fill="FFFFFF"/>
        <w:spacing w:after="200" w:line="276" w:lineRule="auto"/>
        <w:ind w:firstLine="851"/>
        <w:contextualSpacing/>
        <w:rPr>
          <w:rFonts w:ascii="Times New Roman" w:eastAsia="Calibri" w:hAnsi="Times New Roman" w:cs="Times New Roman"/>
          <w:sz w:val="28"/>
          <w:szCs w:val="28"/>
        </w:rPr>
      </w:pPr>
      <w:r w:rsidRPr="00F81543">
        <w:rPr>
          <w:rFonts w:ascii="Times New Roman" w:eastAsia="Calibri" w:hAnsi="Times New Roman" w:cs="Times New Roman"/>
          <w:sz w:val="28"/>
          <w:szCs w:val="28"/>
        </w:rPr>
        <w:t>Задания 15 МК-18 МК проверяют уровень сформированности методических компетенций учителей истории. Выполнение заданий требует от учителей знания истории, методики преподавания предмета и способности применять свои знания на практике.</w:t>
      </w:r>
    </w:p>
    <w:p w14:paraId="333C19B7" w14:textId="77777777" w:rsidR="00F81543" w:rsidRPr="00F81543" w:rsidRDefault="00F81543" w:rsidP="009523B0">
      <w:pPr>
        <w:shd w:val="clear" w:color="auto" w:fill="FFFFFF"/>
        <w:spacing w:after="200" w:line="276" w:lineRule="auto"/>
        <w:ind w:firstLine="851"/>
        <w:contextualSpacing/>
        <w:rPr>
          <w:rFonts w:ascii="Times New Roman" w:eastAsia="Calibri" w:hAnsi="Times New Roman" w:cs="Times New Roman"/>
          <w:sz w:val="28"/>
          <w:szCs w:val="28"/>
        </w:rPr>
      </w:pPr>
      <w:r w:rsidRPr="00F81543">
        <w:rPr>
          <w:rFonts w:ascii="Times New Roman" w:eastAsia="Calibri" w:hAnsi="Times New Roman" w:cs="Times New Roman"/>
          <w:sz w:val="28"/>
          <w:szCs w:val="28"/>
        </w:rPr>
        <w:t>Задание 19 ЧГ проверяет умение работать с заданиями по читательской грамотности.</w:t>
      </w:r>
    </w:p>
    <w:p w14:paraId="23B35328" w14:textId="77777777" w:rsidR="00F81543" w:rsidRPr="00F81543" w:rsidRDefault="00F81543" w:rsidP="00F81543">
      <w:pPr>
        <w:shd w:val="clear" w:color="auto" w:fill="FFFFFF"/>
        <w:spacing w:after="200" w:line="276" w:lineRule="auto"/>
        <w:ind w:left="567" w:firstLine="567"/>
        <w:contextualSpacing/>
        <w:rPr>
          <w:rFonts w:ascii="Times New Roman" w:eastAsia="Calibri" w:hAnsi="Times New Roman" w:cs="Times New Roman"/>
          <w:sz w:val="28"/>
          <w:szCs w:val="28"/>
        </w:rPr>
      </w:pPr>
    </w:p>
    <w:p w14:paraId="3C2E2170" w14:textId="651CC46C" w:rsidR="002622FD" w:rsidRPr="00290504" w:rsidRDefault="006628BC" w:rsidP="00290504">
      <w:pPr>
        <w:pStyle w:val="2"/>
        <w:jc w:val="center"/>
        <w:rPr>
          <w:rFonts w:ascii="Times New Roman" w:hAnsi="Times New Roman" w:cs="Times New Roman"/>
          <w:b/>
          <w:bCs/>
          <w:color w:val="auto"/>
          <w:sz w:val="28"/>
          <w:szCs w:val="28"/>
        </w:rPr>
      </w:pPr>
      <w:bookmarkStart w:id="20" w:name="_Toc185519457"/>
      <w:r w:rsidRPr="00290504">
        <w:rPr>
          <w:rFonts w:ascii="Times New Roman" w:hAnsi="Times New Roman" w:cs="Times New Roman"/>
          <w:b/>
          <w:bCs/>
          <w:color w:val="auto"/>
          <w:sz w:val="28"/>
          <w:szCs w:val="28"/>
        </w:rPr>
        <w:t xml:space="preserve">2.4. </w:t>
      </w:r>
      <w:bookmarkStart w:id="21" w:name="Структура_диагностической_работы_Ин_Яз"/>
      <w:r w:rsidRPr="00290504">
        <w:rPr>
          <w:rFonts w:ascii="Times New Roman" w:hAnsi="Times New Roman" w:cs="Times New Roman"/>
          <w:b/>
          <w:bCs/>
          <w:color w:val="auto"/>
          <w:sz w:val="28"/>
          <w:szCs w:val="28"/>
        </w:rPr>
        <w:t>Иностранный язык (английский</w:t>
      </w:r>
      <w:bookmarkEnd w:id="21"/>
      <w:r w:rsidRPr="00290504">
        <w:rPr>
          <w:rFonts w:ascii="Times New Roman" w:hAnsi="Times New Roman" w:cs="Times New Roman"/>
          <w:b/>
          <w:bCs/>
          <w:color w:val="auto"/>
          <w:sz w:val="28"/>
          <w:szCs w:val="28"/>
        </w:rPr>
        <w:t>)</w:t>
      </w:r>
      <w:bookmarkEnd w:id="20"/>
    </w:p>
    <w:p w14:paraId="305E2705" w14:textId="5D34FB07" w:rsidR="00F32343" w:rsidRPr="00F81543" w:rsidRDefault="00F32343" w:rsidP="00F32343">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 xml:space="preserve">Диагностическая работа состоит из </w:t>
      </w:r>
      <w:r>
        <w:rPr>
          <w:rFonts w:ascii="Times New Roman" w:eastAsia="Times New Roman" w:hAnsi="Times New Roman" w:cs="Times New Roman"/>
          <w:sz w:val="28"/>
          <w:szCs w:val="28"/>
          <w:lang w:eastAsia="ru-RU"/>
        </w:rPr>
        <w:t>трех</w:t>
      </w:r>
      <w:r w:rsidRPr="00F81543">
        <w:rPr>
          <w:rFonts w:ascii="Times New Roman" w:eastAsia="Times New Roman" w:hAnsi="Times New Roman" w:cs="Times New Roman"/>
          <w:sz w:val="28"/>
          <w:szCs w:val="28"/>
          <w:lang w:eastAsia="ru-RU"/>
        </w:rPr>
        <w:t xml:space="preserve"> частей и включает </w:t>
      </w:r>
      <w:r>
        <w:rPr>
          <w:rFonts w:ascii="Times New Roman" w:eastAsia="Times New Roman" w:hAnsi="Times New Roman" w:cs="Times New Roman"/>
          <w:sz w:val="28"/>
          <w:szCs w:val="28"/>
          <w:lang w:eastAsia="ru-RU"/>
        </w:rPr>
        <w:t>20</w:t>
      </w:r>
      <w:r w:rsidRPr="00F81543">
        <w:rPr>
          <w:rFonts w:ascii="Times New Roman" w:eastAsia="Times New Roman" w:hAnsi="Times New Roman" w:cs="Times New Roman"/>
          <w:sz w:val="28"/>
          <w:szCs w:val="28"/>
          <w:lang w:eastAsia="ru-RU"/>
        </w:rPr>
        <w:t xml:space="preserve"> заданий. </w:t>
      </w:r>
    </w:p>
    <w:p w14:paraId="270BB00D" w14:textId="0FBB67B5" w:rsidR="00F32343" w:rsidRPr="00F81543" w:rsidRDefault="00F32343" w:rsidP="00F32343">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Часть 1 направлена на изучение предметных компетенций по истории и содержит 14 заданий (ПК1-1</w:t>
      </w:r>
      <w:r>
        <w:rPr>
          <w:rFonts w:ascii="Times New Roman" w:eastAsia="Times New Roman" w:hAnsi="Times New Roman" w:cs="Times New Roman"/>
          <w:sz w:val="28"/>
          <w:szCs w:val="28"/>
          <w:lang w:eastAsia="ru-RU"/>
        </w:rPr>
        <w:t>3</w:t>
      </w:r>
      <w:r w:rsidRPr="00F81543">
        <w:rPr>
          <w:rFonts w:ascii="Times New Roman" w:eastAsia="Times New Roman" w:hAnsi="Times New Roman" w:cs="Times New Roman"/>
          <w:sz w:val="28"/>
          <w:szCs w:val="28"/>
          <w:lang w:eastAsia="ru-RU"/>
        </w:rPr>
        <w:t>).</w:t>
      </w:r>
    </w:p>
    <w:p w14:paraId="066DB646" w14:textId="31B11833" w:rsidR="00F32343" w:rsidRDefault="00F32343" w:rsidP="00F32343">
      <w:pPr>
        <w:spacing w:after="0" w:line="240" w:lineRule="auto"/>
        <w:ind w:firstLine="851"/>
        <w:contextualSpacing/>
        <w:jc w:val="both"/>
        <w:rPr>
          <w:rFonts w:ascii="Times New Roman" w:eastAsia="Times New Roman" w:hAnsi="Times New Roman" w:cs="Times New Roman"/>
          <w:sz w:val="28"/>
          <w:szCs w:val="28"/>
          <w:lang w:eastAsia="ru-RU"/>
        </w:rPr>
      </w:pPr>
      <w:r w:rsidRPr="00F81543">
        <w:rPr>
          <w:rFonts w:ascii="Times New Roman" w:eastAsia="Times New Roman" w:hAnsi="Times New Roman" w:cs="Times New Roman"/>
          <w:sz w:val="28"/>
          <w:szCs w:val="28"/>
          <w:lang w:eastAsia="ru-RU"/>
        </w:rPr>
        <w:t>Часть 2 направлена на изучение методических компетенций по истории и содержит 4 задания (МК1</w:t>
      </w:r>
      <w:r>
        <w:rPr>
          <w:rFonts w:ascii="Times New Roman" w:eastAsia="Times New Roman" w:hAnsi="Times New Roman" w:cs="Times New Roman"/>
          <w:sz w:val="28"/>
          <w:szCs w:val="28"/>
          <w:lang w:eastAsia="ru-RU"/>
        </w:rPr>
        <w:t>4</w:t>
      </w:r>
      <w:r w:rsidRPr="00F8154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F81543">
        <w:rPr>
          <w:rFonts w:ascii="Times New Roman" w:eastAsia="Times New Roman" w:hAnsi="Times New Roman" w:cs="Times New Roman"/>
          <w:sz w:val="28"/>
          <w:szCs w:val="28"/>
          <w:lang w:eastAsia="ru-RU"/>
        </w:rPr>
        <w:t>).</w:t>
      </w:r>
    </w:p>
    <w:p w14:paraId="71FA3790" w14:textId="1AD9C248" w:rsidR="00F32343" w:rsidRPr="00F81543" w:rsidRDefault="00F32343" w:rsidP="00F32343">
      <w:pPr>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Часть 3 направлена определение уровня сформированности функциональной грамотности у педагогических работников (ФГ18-20). </w:t>
      </w:r>
    </w:p>
    <w:p w14:paraId="7C142612" w14:textId="13EDEAFB"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sidRPr="00CC0ACA">
        <w:rPr>
          <w:rFonts w:ascii="Times New Roman" w:hAnsi="Times New Roman" w:cs="Times New Roman"/>
          <w:sz w:val="28"/>
          <w:szCs w:val="28"/>
        </w:rPr>
        <w:lastRenderedPageBreak/>
        <w:t>Задания 1 - 13</w:t>
      </w:r>
      <w:r w:rsidRPr="00046F1C">
        <w:rPr>
          <w:rFonts w:ascii="Times New Roman" w:hAnsi="Times New Roman" w:cs="Times New Roman"/>
          <w:sz w:val="28"/>
          <w:szCs w:val="28"/>
        </w:rPr>
        <w:t xml:space="preserve"> </w:t>
      </w:r>
      <w:r w:rsidRPr="00315325">
        <w:rPr>
          <w:rFonts w:ascii="Times New Roman" w:hAnsi="Times New Roman" w:cs="Times New Roman"/>
          <w:sz w:val="28"/>
          <w:szCs w:val="28"/>
        </w:rPr>
        <w:t xml:space="preserve">составлены для проверки </w:t>
      </w:r>
      <w:bookmarkStart w:id="22" w:name="_Hlk160094745"/>
      <w:r w:rsidRPr="00315325">
        <w:rPr>
          <w:rFonts w:ascii="Times New Roman" w:hAnsi="Times New Roman" w:cs="Times New Roman"/>
          <w:sz w:val="28"/>
          <w:szCs w:val="28"/>
        </w:rPr>
        <w:t xml:space="preserve">уровня сформированности предметных компетенций учителей </w:t>
      </w:r>
      <w:r>
        <w:rPr>
          <w:rFonts w:ascii="Times New Roman" w:hAnsi="Times New Roman" w:cs="Times New Roman"/>
          <w:sz w:val="28"/>
          <w:szCs w:val="28"/>
        </w:rPr>
        <w:t xml:space="preserve">иностранных языков по модулю </w:t>
      </w:r>
      <w:r w:rsidRPr="00CC0ACA">
        <w:rPr>
          <w:rFonts w:ascii="Times New Roman" w:hAnsi="Times New Roman" w:cs="Times New Roman"/>
          <w:sz w:val="28"/>
          <w:szCs w:val="28"/>
        </w:rPr>
        <w:t>«Грамматика иностранного языка (английский</w:t>
      </w:r>
      <w:r w:rsidRPr="00765156">
        <w:rPr>
          <w:rFonts w:ascii="Times New Roman" w:hAnsi="Times New Roman" w:cs="Times New Roman"/>
          <w:sz w:val="28"/>
          <w:szCs w:val="28"/>
        </w:rPr>
        <w:t>)»</w:t>
      </w:r>
      <w:bookmarkEnd w:id="22"/>
      <w:r w:rsidRPr="00765156">
        <w:rPr>
          <w:rFonts w:ascii="Times New Roman" w:hAnsi="Times New Roman" w:cs="Times New Roman"/>
          <w:sz w:val="28"/>
          <w:szCs w:val="28"/>
        </w:rPr>
        <w:t xml:space="preserve">. </w:t>
      </w:r>
    </w:p>
    <w:p w14:paraId="05065FF1" w14:textId="50460201"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1 </w:t>
      </w:r>
      <w:bookmarkStart w:id="23" w:name="_Hlk181090402"/>
      <w:r>
        <w:rPr>
          <w:rFonts w:ascii="Times New Roman" w:hAnsi="Times New Roman" w:cs="Times New Roman"/>
          <w:sz w:val="28"/>
          <w:szCs w:val="28"/>
        </w:rPr>
        <w:t>направлено на</w:t>
      </w:r>
      <w:r w:rsidRPr="00046F1C">
        <w:rPr>
          <w:rFonts w:ascii="Times New Roman" w:hAnsi="Times New Roman" w:cs="Times New Roman"/>
          <w:sz w:val="28"/>
          <w:szCs w:val="28"/>
        </w:rPr>
        <w:t xml:space="preserve"> проверк</w:t>
      </w:r>
      <w:r>
        <w:rPr>
          <w:rFonts w:ascii="Times New Roman" w:hAnsi="Times New Roman" w:cs="Times New Roman"/>
          <w:sz w:val="28"/>
          <w:szCs w:val="28"/>
        </w:rPr>
        <w:t>у</w:t>
      </w:r>
      <w:r w:rsidRPr="00046F1C">
        <w:rPr>
          <w:rFonts w:ascii="Times New Roman" w:hAnsi="Times New Roman" w:cs="Times New Roman"/>
          <w:sz w:val="28"/>
          <w:szCs w:val="28"/>
        </w:rPr>
        <w:t xml:space="preserve"> уровня сформированности </w:t>
      </w:r>
      <w:r>
        <w:rPr>
          <w:rFonts w:ascii="Times New Roman" w:hAnsi="Times New Roman" w:cs="Times New Roman"/>
          <w:sz w:val="28"/>
          <w:szCs w:val="28"/>
        </w:rPr>
        <w:t xml:space="preserve">умений </w:t>
      </w:r>
      <w:r w:rsidRPr="00C775B4">
        <w:rPr>
          <w:rFonts w:ascii="Times New Roman" w:hAnsi="Times New Roman" w:cs="Times New Roman"/>
          <w:sz w:val="28"/>
          <w:szCs w:val="28"/>
        </w:rPr>
        <w:t xml:space="preserve">характеризовать </w:t>
      </w:r>
      <w:r>
        <w:rPr>
          <w:rFonts w:ascii="Times New Roman" w:hAnsi="Times New Roman" w:cs="Times New Roman"/>
          <w:sz w:val="28"/>
          <w:szCs w:val="28"/>
        </w:rPr>
        <w:t xml:space="preserve">правила формирования времени группы </w:t>
      </w:r>
      <w:r>
        <w:rPr>
          <w:rFonts w:ascii="Times New Roman" w:hAnsi="Times New Roman" w:cs="Times New Roman"/>
          <w:sz w:val="28"/>
          <w:szCs w:val="28"/>
          <w:lang w:val="en-US"/>
        </w:rPr>
        <w:t>Present</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Indefinite</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Simple</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Continues</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Perfect</w:t>
      </w:r>
      <w:r w:rsidRPr="00CC0ACA">
        <w:rPr>
          <w:rFonts w:ascii="Times New Roman" w:hAnsi="Times New Roman" w:cs="Times New Roman"/>
          <w:sz w:val="28"/>
          <w:szCs w:val="28"/>
        </w:rPr>
        <w:t>)</w:t>
      </w:r>
      <w:r w:rsidRPr="00C775B4">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вспомогательный глагол </w:t>
      </w:r>
      <w:r>
        <w:rPr>
          <w:rFonts w:ascii="Times New Roman" w:hAnsi="Times New Roman" w:cs="Times New Roman"/>
          <w:sz w:val="28"/>
          <w:szCs w:val="28"/>
          <w:lang w:val="en-US"/>
        </w:rPr>
        <w:t>to</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be</w:t>
      </w:r>
      <w:r w:rsidRPr="00CC0ACA">
        <w:rPr>
          <w:rFonts w:ascii="Times New Roman" w:hAnsi="Times New Roman" w:cs="Times New Roman"/>
          <w:sz w:val="28"/>
          <w:szCs w:val="28"/>
        </w:rPr>
        <w:t xml:space="preserve"> </w:t>
      </w:r>
      <w:r>
        <w:rPr>
          <w:rFonts w:ascii="Times New Roman" w:hAnsi="Times New Roman" w:cs="Times New Roman"/>
          <w:sz w:val="28"/>
          <w:szCs w:val="28"/>
        </w:rPr>
        <w:t>при формировании предложения</w:t>
      </w:r>
      <w:r w:rsidRPr="00654873">
        <w:rPr>
          <w:rFonts w:ascii="Times New Roman" w:hAnsi="Times New Roman" w:cs="Times New Roman"/>
          <w:sz w:val="28"/>
          <w:szCs w:val="28"/>
        </w:rPr>
        <w:t xml:space="preserve">. </w:t>
      </w:r>
      <w:bookmarkStart w:id="24" w:name="_Hlk167706368"/>
    </w:p>
    <w:bookmarkEnd w:id="24"/>
    <w:p w14:paraId="609B658F" w14:textId="03A8F42E"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Задание 2 направлено на</w:t>
      </w:r>
      <w:r w:rsidRPr="00046F1C">
        <w:rPr>
          <w:rFonts w:ascii="Times New Roman" w:hAnsi="Times New Roman" w:cs="Times New Roman"/>
          <w:sz w:val="28"/>
          <w:szCs w:val="28"/>
        </w:rPr>
        <w:t xml:space="preserve"> проверк</w:t>
      </w:r>
      <w:r>
        <w:rPr>
          <w:rFonts w:ascii="Times New Roman" w:hAnsi="Times New Roman" w:cs="Times New Roman"/>
          <w:sz w:val="28"/>
          <w:szCs w:val="28"/>
        </w:rPr>
        <w:t>у</w:t>
      </w:r>
      <w:r w:rsidRPr="00046F1C">
        <w:rPr>
          <w:rFonts w:ascii="Times New Roman" w:hAnsi="Times New Roman" w:cs="Times New Roman"/>
          <w:sz w:val="28"/>
          <w:szCs w:val="28"/>
        </w:rPr>
        <w:t xml:space="preserve"> уровня сформированности </w:t>
      </w:r>
      <w:r>
        <w:rPr>
          <w:rFonts w:ascii="Times New Roman" w:hAnsi="Times New Roman" w:cs="Times New Roman"/>
          <w:sz w:val="28"/>
          <w:szCs w:val="28"/>
        </w:rPr>
        <w:t xml:space="preserve">умений </w:t>
      </w:r>
      <w:r w:rsidRPr="00C775B4">
        <w:rPr>
          <w:rFonts w:ascii="Times New Roman" w:hAnsi="Times New Roman" w:cs="Times New Roman"/>
          <w:sz w:val="28"/>
          <w:szCs w:val="28"/>
        </w:rPr>
        <w:t xml:space="preserve">характеризовать </w:t>
      </w:r>
      <w:r>
        <w:rPr>
          <w:rFonts w:ascii="Times New Roman" w:hAnsi="Times New Roman" w:cs="Times New Roman"/>
          <w:sz w:val="28"/>
          <w:szCs w:val="28"/>
        </w:rPr>
        <w:t xml:space="preserve">правила формирования времени группы </w:t>
      </w:r>
      <w:r>
        <w:rPr>
          <w:rFonts w:ascii="Times New Roman" w:hAnsi="Times New Roman" w:cs="Times New Roman"/>
          <w:sz w:val="28"/>
          <w:szCs w:val="28"/>
          <w:lang w:val="en-US"/>
        </w:rPr>
        <w:t>Past</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Indefinite</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Simple</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Continues</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Perfect</w:t>
      </w:r>
      <w:r w:rsidRPr="00CC0ACA">
        <w:rPr>
          <w:rFonts w:ascii="Times New Roman" w:hAnsi="Times New Roman" w:cs="Times New Roman"/>
          <w:sz w:val="28"/>
          <w:szCs w:val="28"/>
        </w:rPr>
        <w:t>)</w:t>
      </w:r>
      <w:r w:rsidRPr="00C775B4">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вспомогательный глагол </w:t>
      </w:r>
      <w:r>
        <w:rPr>
          <w:rFonts w:ascii="Times New Roman" w:hAnsi="Times New Roman" w:cs="Times New Roman"/>
          <w:sz w:val="28"/>
          <w:szCs w:val="28"/>
          <w:lang w:val="en-US"/>
        </w:rPr>
        <w:t>to</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be</w:t>
      </w:r>
      <w:r w:rsidRPr="00CC0ACA">
        <w:rPr>
          <w:rFonts w:ascii="Times New Roman" w:hAnsi="Times New Roman" w:cs="Times New Roman"/>
          <w:sz w:val="28"/>
          <w:szCs w:val="28"/>
        </w:rPr>
        <w:t xml:space="preserve"> </w:t>
      </w:r>
      <w:r>
        <w:rPr>
          <w:rFonts w:ascii="Times New Roman" w:hAnsi="Times New Roman" w:cs="Times New Roman"/>
          <w:sz w:val="28"/>
          <w:szCs w:val="28"/>
        </w:rPr>
        <w:t>при формировании предложения.</w:t>
      </w:r>
      <w:r w:rsidRPr="00CC0ACA">
        <w:rPr>
          <w:rFonts w:ascii="Times New Roman" w:hAnsi="Times New Roman" w:cs="Times New Roman"/>
          <w:sz w:val="28"/>
          <w:szCs w:val="28"/>
        </w:rPr>
        <w:t xml:space="preserve"> </w:t>
      </w:r>
      <w:bookmarkStart w:id="25" w:name="_Hlk167706389"/>
    </w:p>
    <w:bookmarkEnd w:id="23"/>
    <w:bookmarkEnd w:id="25"/>
    <w:p w14:paraId="449403F4" w14:textId="1BB53DC0"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Pr="00CC0ACA">
        <w:rPr>
          <w:rFonts w:ascii="Times New Roman" w:hAnsi="Times New Roman" w:cs="Times New Roman"/>
          <w:sz w:val="28"/>
          <w:szCs w:val="28"/>
        </w:rPr>
        <w:t>3</w:t>
      </w:r>
      <w:r>
        <w:rPr>
          <w:rFonts w:ascii="Times New Roman" w:hAnsi="Times New Roman" w:cs="Times New Roman"/>
          <w:sz w:val="28"/>
          <w:szCs w:val="28"/>
        </w:rPr>
        <w:t xml:space="preserve"> направлено на</w:t>
      </w:r>
      <w:r w:rsidRPr="00046F1C">
        <w:rPr>
          <w:rFonts w:ascii="Times New Roman" w:hAnsi="Times New Roman" w:cs="Times New Roman"/>
          <w:sz w:val="28"/>
          <w:szCs w:val="28"/>
        </w:rPr>
        <w:t xml:space="preserve"> проверк</w:t>
      </w:r>
      <w:r>
        <w:rPr>
          <w:rFonts w:ascii="Times New Roman" w:hAnsi="Times New Roman" w:cs="Times New Roman"/>
          <w:sz w:val="28"/>
          <w:szCs w:val="28"/>
        </w:rPr>
        <w:t>у</w:t>
      </w:r>
      <w:r w:rsidRPr="00046F1C">
        <w:rPr>
          <w:rFonts w:ascii="Times New Roman" w:hAnsi="Times New Roman" w:cs="Times New Roman"/>
          <w:sz w:val="28"/>
          <w:szCs w:val="28"/>
        </w:rPr>
        <w:t xml:space="preserve"> уровня сформированности </w:t>
      </w:r>
      <w:r>
        <w:rPr>
          <w:rFonts w:ascii="Times New Roman" w:hAnsi="Times New Roman" w:cs="Times New Roman"/>
          <w:sz w:val="28"/>
          <w:szCs w:val="28"/>
        </w:rPr>
        <w:t xml:space="preserve">умений </w:t>
      </w:r>
      <w:r w:rsidRPr="00C775B4">
        <w:rPr>
          <w:rFonts w:ascii="Times New Roman" w:hAnsi="Times New Roman" w:cs="Times New Roman"/>
          <w:sz w:val="28"/>
          <w:szCs w:val="28"/>
        </w:rPr>
        <w:t xml:space="preserve">характеризовать </w:t>
      </w:r>
      <w:r>
        <w:rPr>
          <w:rFonts w:ascii="Times New Roman" w:hAnsi="Times New Roman" w:cs="Times New Roman"/>
          <w:sz w:val="28"/>
          <w:szCs w:val="28"/>
        </w:rPr>
        <w:t xml:space="preserve">правила формирования времени группы </w:t>
      </w:r>
      <w:r>
        <w:rPr>
          <w:rFonts w:ascii="Times New Roman" w:hAnsi="Times New Roman" w:cs="Times New Roman"/>
          <w:sz w:val="28"/>
          <w:szCs w:val="28"/>
          <w:lang w:val="en-US"/>
        </w:rPr>
        <w:t>Future</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Indefinite</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Simple</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Continues</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Perfect</w:t>
      </w:r>
      <w:r w:rsidRPr="00CC0ACA">
        <w:rPr>
          <w:rFonts w:ascii="Times New Roman" w:hAnsi="Times New Roman" w:cs="Times New Roman"/>
          <w:sz w:val="28"/>
          <w:szCs w:val="28"/>
        </w:rPr>
        <w:t>)</w:t>
      </w:r>
      <w:r w:rsidRPr="00C775B4">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вспомогательный глагол </w:t>
      </w:r>
      <w:r>
        <w:rPr>
          <w:rFonts w:ascii="Times New Roman" w:hAnsi="Times New Roman" w:cs="Times New Roman"/>
          <w:sz w:val="28"/>
          <w:szCs w:val="28"/>
          <w:lang w:val="en-US"/>
        </w:rPr>
        <w:t>to</w:t>
      </w:r>
      <w:r w:rsidRPr="00CC0ACA">
        <w:rPr>
          <w:rFonts w:ascii="Times New Roman" w:hAnsi="Times New Roman" w:cs="Times New Roman"/>
          <w:sz w:val="28"/>
          <w:szCs w:val="28"/>
        </w:rPr>
        <w:t xml:space="preserve"> </w:t>
      </w:r>
      <w:r>
        <w:rPr>
          <w:rFonts w:ascii="Times New Roman" w:hAnsi="Times New Roman" w:cs="Times New Roman"/>
          <w:sz w:val="28"/>
          <w:szCs w:val="28"/>
          <w:lang w:val="en-US"/>
        </w:rPr>
        <w:t>be</w:t>
      </w:r>
      <w:r w:rsidRPr="00CC0ACA">
        <w:rPr>
          <w:rFonts w:ascii="Times New Roman" w:hAnsi="Times New Roman" w:cs="Times New Roman"/>
          <w:sz w:val="28"/>
          <w:szCs w:val="28"/>
        </w:rPr>
        <w:t xml:space="preserve"> </w:t>
      </w:r>
      <w:r>
        <w:rPr>
          <w:rFonts w:ascii="Times New Roman" w:hAnsi="Times New Roman" w:cs="Times New Roman"/>
          <w:sz w:val="28"/>
          <w:szCs w:val="28"/>
        </w:rPr>
        <w:t xml:space="preserve">при формировании предложения. </w:t>
      </w:r>
    </w:p>
    <w:p w14:paraId="7D687BC8" w14:textId="57130173"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Pr="00CC0ACA">
        <w:rPr>
          <w:rFonts w:ascii="Times New Roman" w:hAnsi="Times New Roman" w:cs="Times New Roman"/>
          <w:sz w:val="28"/>
          <w:szCs w:val="28"/>
        </w:rPr>
        <w:t>4</w:t>
      </w:r>
      <w:r>
        <w:rPr>
          <w:rFonts w:ascii="Times New Roman" w:hAnsi="Times New Roman" w:cs="Times New Roman"/>
          <w:sz w:val="28"/>
          <w:szCs w:val="28"/>
        </w:rPr>
        <w:t xml:space="preserve"> заключалось</w:t>
      </w:r>
      <w:r w:rsidRPr="00C70D5F">
        <w:rPr>
          <w:rFonts w:ascii="Times New Roman" w:hAnsi="Times New Roman" w:cs="Times New Roman"/>
          <w:sz w:val="28"/>
          <w:szCs w:val="28"/>
        </w:rPr>
        <w:t xml:space="preserve"> на проверку знани</w:t>
      </w:r>
      <w:r>
        <w:rPr>
          <w:rFonts w:ascii="Times New Roman" w:hAnsi="Times New Roman" w:cs="Times New Roman"/>
          <w:sz w:val="28"/>
          <w:szCs w:val="28"/>
        </w:rPr>
        <w:t>я</w:t>
      </w:r>
      <w:r w:rsidRPr="00C70D5F">
        <w:rPr>
          <w:rFonts w:ascii="Times New Roman" w:hAnsi="Times New Roman" w:cs="Times New Roman"/>
          <w:sz w:val="28"/>
          <w:szCs w:val="28"/>
        </w:rPr>
        <w:t xml:space="preserve"> видов </w:t>
      </w:r>
      <w:r>
        <w:rPr>
          <w:rFonts w:ascii="Times New Roman" w:hAnsi="Times New Roman" w:cs="Times New Roman"/>
          <w:sz w:val="28"/>
          <w:szCs w:val="28"/>
          <w:lang w:val="en-US"/>
        </w:rPr>
        <w:t>Passive</w:t>
      </w:r>
      <w:r w:rsidRPr="006C0DBB">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6C0DBB">
        <w:rPr>
          <w:rFonts w:ascii="Times New Roman" w:hAnsi="Times New Roman" w:cs="Times New Roman"/>
          <w:sz w:val="28"/>
          <w:szCs w:val="28"/>
        </w:rPr>
        <w:t xml:space="preserve"> </w:t>
      </w:r>
      <w:r>
        <w:rPr>
          <w:rFonts w:ascii="Times New Roman" w:hAnsi="Times New Roman" w:cs="Times New Roman"/>
          <w:sz w:val="28"/>
          <w:szCs w:val="28"/>
        </w:rPr>
        <w:t xml:space="preserve">группы </w:t>
      </w:r>
      <w:r>
        <w:rPr>
          <w:rFonts w:ascii="Times New Roman" w:hAnsi="Times New Roman" w:cs="Times New Roman"/>
          <w:sz w:val="28"/>
          <w:szCs w:val="28"/>
          <w:lang w:val="en-US"/>
        </w:rPr>
        <w:t>Present</w:t>
      </w:r>
      <w:r w:rsidRPr="006C0DBB">
        <w:rPr>
          <w:rFonts w:ascii="Times New Roman" w:hAnsi="Times New Roman" w:cs="Times New Roman"/>
          <w:sz w:val="28"/>
          <w:szCs w:val="28"/>
        </w:rPr>
        <w:t xml:space="preserve">, </w:t>
      </w:r>
      <w:r>
        <w:rPr>
          <w:rFonts w:ascii="Times New Roman" w:hAnsi="Times New Roman" w:cs="Times New Roman"/>
          <w:sz w:val="28"/>
          <w:szCs w:val="28"/>
          <w:lang w:val="en-US"/>
        </w:rPr>
        <w:t>Past</w:t>
      </w:r>
      <w:r w:rsidRPr="006C0DBB">
        <w:rPr>
          <w:rFonts w:ascii="Times New Roman" w:hAnsi="Times New Roman" w:cs="Times New Roman"/>
          <w:sz w:val="28"/>
          <w:szCs w:val="28"/>
        </w:rPr>
        <w:t xml:space="preserve">, </w:t>
      </w:r>
      <w:r>
        <w:rPr>
          <w:rFonts w:ascii="Times New Roman" w:hAnsi="Times New Roman" w:cs="Times New Roman"/>
          <w:sz w:val="28"/>
          <w:szCs w:val="28"/>
          <w:lang w:val="en-US"/>
        </w:rPr>
        <w:t>Future</w:t>
      </w:r>
    </w:p>
    <w:p w14:paraId="2C61A730" w14:textId="4E90E7ED"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Pr="006C0DBB">
        <w:rPr>
          <w:rFonts w:ascii="Times New Roman" w:hAnsi="Times New Roman" w:cs="Times New Roman"/>
          <w:sz w:val="28"/>
          <w:szCs w:val="28"/>
        </w:rPr>
        <w:t>5</w:t>
      </w:r>
      <w:r>
        <w:rPr>
          <w:rFonts w:ascii="Times New Roman" w:hAnsi="Times New Roman" w:cs="Times New Roman"/>
          <w:sz w:val="28"/>
          <w:szCs w:val="28"/>
        </w:rPr>
        <w:t xml:space="preserve"> </w:t>
      </w:r>
      <w:r w:rsidRPr="00C70D5F">
        <w:rPr>
          <w:rFonts w:ascii="Times New Roman" w:hAnsi="Times New Roman" w:cs="Times New Roman"/>
          <w:sz w:val="28"/>
          <w:szCs w:val="28"/>
        </w:rPr>
        <w:t xml:space="preserve">направлено на проверку уровня сформированности умений классифицировать и характеризовать </w:t>
      </w:r>
      <w:r>
        <w:rPr>
          <w:rFonts w:ascii="Times New Roman" w:hAnsi="Times New Roman" w:cs="Times New Roman"/>
          <w:sz w:val="28"/>
          <w:szCs w:val="28"/>
          <w:lang w:val="en-US"/>
        </w:rPr>
        <w:t>Past</w:t>
      </w:r>
      <w:r w:rsidRPr="006C0DBB">
        <w:rPr>
          <w:rFonts w:ascii="Times New Roman" w:hAnsi="Times New Roman" w:cs="Times New Roman"/>
          <w:sz w:val="28"/>
          <w:szCs w:val="28"/>
        </w:rPr>
        <w:t xml:space="preserve">, </w:t>
      </w:r>
      <w:r>
        <w:rPr>
          <w:rFonts w:ascii="Times New Roman" w:hAnsi="Times New Roman" w:cs="Times New Roman"/>
          <w:sz w:val="28"/>
          <w:szCs w:val="28"/>
          <w:lang w:val="en-US"/>
        </w:rPr>
        <w:t>Simple</w:t>
      </w:r>
      <w:r w:rsidRPr="006C0DBB">
        <w:rPr>
          <w:rFonts w:ascii="Times New Roman" w:hAnsi="Times New Roman" w:cs="Times New Roman"/>
          <w:sz w:val="28"/>
          <w:szCs w:val="28"/>
        </w:rPr>
        <w:t xml:space="preserve">, </w:t>
      </w:r>
      <w:r>
        <w:rPr>
          <w:rFonts w:ascii="Times New Roman" w:hAnsi="Times New Roman" w:cs="Times New Roman"/>
          <w:sz w:val="28"/>
          <w:szCs w:val="28"/>
          <w:lang w:val="en-US"/>
        </w:rPr>
        <w:t>Future</w:t>
      </w:r>
      <w:r w:rsidRPr="006C0DBB">
        <w:rPr>
          <w:rFonts w:ascii="Times New Roman" w:hAnsi="Times New Roman" w:cs="Times New Roman"/>
          <w:sz w:val="28"/>
          <w:szCs w:val="28"/>
        </w:rPr>
        <w:t xml:space="preserve"> </w:t>
      </w:r>
      <w:r>
        <w:rPr>
          <w:rFonts w:ascii="Times New Roman" w:hAnsi="Times New Roman" w:cs="Times New Roman"/>
          <w:sz w:val="28"/>
          <w:szCs w:val="28"/>
          <w:lang w:val="en-US"/>
        </w:rPr>
        <w:t>Continuous</w:t>
      </w:r>
      <w:r w:rsidRPr="008D57AB">
        <w:rPr>
          <w:rFonts w:ascii="Times New Roman" w:hAnsi="Times New Roman" w:cs="Times New Roman"/>
          <w:sz w:val="28"/>
          <w:szCs w:val="28"/>
        </w:rPr>
        <w:t xml:space="preserve"> </w:t>
      </w:r>
      <w:r>
        <w:rPr>
          <w:rFonts w:ascii="Times New Roman" w:hAnsi="Times New Roman" w:cs="Times New Roman"/>
          <w:sz w:val="28"/>
          <w:szCs w:val="28"/>
          <w:lang w:val="en-US"/>
        </w:rPr>
        <w:t>passive</w:t>
      </w:r>
      <w:r w:rsidRPr="008D57AB">
        <w:rPr>
          <w:rFonts w:ascii="Times New Roman" w:hAnsi="Times New Roman" w:cs="Times New Roman"/>
          <w:sz w:val="28"/>
          <w:szCs w:val="28"/>
        </w:rPr>
        <w:t xml:space="preserve">. </w:t>
      </w:r>
    </w:p>
    <w:p w14:paraId="395795E9" w14:textId="30E81ACE"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Pr="008D57AB">
        <w:rPr>
          <w:rFonts w:ascii="Times New Roman" w:hAnsi="Times New Roman" w:cs="Times New Roman"/>
          <w:sz w:val="28"/>
          <w:szCs w:val="28"/>
        </w:rPr>
        <w:t>6</w:t>
      </w:r>
      <w:r>
        <w:rPr>
          <w:rFonts w:ascii="Times New Roman" w:hAnsi="Times New Roman" w:cs="Times New Roman"/>
          <w:sz w:val="28"/>
          <w:szCs w:val="28"/>
        </w:rPr>
        <w:t xml:space="preserve"> было </w:t>
      </w:r>
      <w:r w:rsidRPr="00C70D5F">
        <w:rPr>
          <w:rFonts w:ascii="Times New Roman" w:hAnsi="Times New Roman" w:cs="Times New Roman"/>
          <w:sz w:val="28"/>
          <w:szCs w:val="28"/>
        </w:rPr>
        <w:t>направлено на проверку уровня сформированности умений</w:t>
      </w:r>
      <w:r>
        <w:rPr>
          <w:rFonts w:ascii="Times New Roman" w:hAnsi="Times New Roman" w:cs="Times New Roman"/>
          <w:sz w:val="28"/>
          <w:szCs w:val="28"/>
        </w:rPr>
        <w:t xml:space="preserve"> и знаний формы </w:t>
      </w:r>
      <w:r>
        <w:rPr>
          <w:rFonts w:ascii="Times New Roman" w:hAnsi="Times New Roman" w:cs="Times New Roman"/>
          <w:sz w:val="28"/>
          <w:szCs w:val="28"/>
          <w:lang w:val="en-US"/>
        </w:rPr>
        <w:t>Complex</w:t>
      </w:r>
      <w:r w:rsidRPr="008D57AB">
        <w:rPr>
          <w:rFonts w:ascii="Times New Roman" w:hAnsi="Times New Roman" w:cs="Times New Roman"/>
          <w:sz w:val="28"/>
          <w:szCs w:val="28"/>
        </w:rPr>
        <w:t xml:space="preserve"> </w:t>
      </w:r>
      <w:r>
        <w:rPr>
          <w:rFonts w:ascii="Times New Roman" w:hAnsi="Times New Roman" w:cs="Times New Roman"/>
          <w:sz w:val="28"/>
          <w:szCs w:val="28"/>
          <w:lang w:val="en-US"/>
        </w:rPr>
        <w:t>Object</w:t>
      </w:r>
      <w:r>
        <w:rPr>
          <w:rFonts w:ascii="Times New Roman" w:hAnsi="Times New Roman" w:cs="Times New Roman"/>
          <w:sz w:val="28"/>
          <w:szCs w:val="28"/>
        </w:rPr>
        <w:t xml:space="preserve">. </w:t>
      </w:r>
    </w:p>
    <w:p w14:paraId="701ECB55" w14:textId="3F386C49"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Pr="008D57AB">
        <w:rPr>
          <w:rFonts w:ascii="Times New Roman" w:hAnsi="Times New Roman" w:cs="Times New Roman"/>
          <w:sz w:val="28"/>
          <w:szCs w:val="28"/>
        </w:rPr>
        <w:t>7</w:t>
      </w:r>
      <w:r>
        <w:rPr>
          <w:rFonts w:ascii="Times New Roman" w:hAnsi="Times New Roman" w:cs="Times New Roman"/>
          <w:sz w:val="28"/>
          <w:szCs w:val="28"/>
        </w:rPr>
        <w:t xml:space="preserve"> </w:t>
      </w:r>
      <w:r w:rsidRPr="00C70D5F">
        <w:rPr>
          <w:rFonts w:ascii="Times New Roman" w:hAnsi="Times New Roman" w:cs="Times New Roman"/>
          <w:sz w:val="28"/>
          <w:szCs w:val="28"/>
        </w:rPr>
        <w:t>предполагает реализацию умения</w:t>
      </w:r>
      <w:r>
        <w:rPr>
          <w:rFonts w:ascii="Times New Roman" w:hAnsi="Times New Roman" w:cs="Times New Roman"/>
          <w:sz w:val="28"/>
          <w:szCs w:val="28"/>
        </w:rPr>
        <w:t xml:space="preserve"> </w:t>
      </w:r>
      <w:r w:rsidRPr="00C70D5F">
        <w:rPr>
          <w:rFonts w:ascii="Times New Roman" w:hAnsi="Times New Roman" w:cs="Times New Roman"/>
          <w:sz w:val="28"/>
          <w:szCs w:val="28"/>
        </w:rPr>
        <w:t xml:space="preserve">называть и характеризовать </w:t>
      </w:r>
      <w:r>
        <w:rPr>
          <w:rFonts w:ascii="Times New Roman" w:hAnsi="Times New Roman" w:cs="Times New Roman"/>
          <w:sz w:val="28"/>
          <w:szCs w:val="28"/>
        </w:rPr>
        <w:t xml:space="preserve">категорию </w:t>
      </w:r>
      <w:r>
        <w:rPr>
          <w:rFonts w:ascii="Times New Roman" w:hAnsi="Times New Roman" w:cs="Times New Roman"/>
          <w:sz w:val="28"/>
          <w:szCs w:val="28"/>
          <w:lang w:val="en-US"/>
        </w:rPr>
        <w:t>Conditional</w:t>
      </w:r>
      <w:r w:rsidRPr="008D57AB">
        <w:rPr>
          <w:rFonts w:ascii="Times New Roman" w:hAnsi="Times New Roman" w:cs="Times New Roman"/>
          <w:sz w:val="28"/>
          <w:szCs w:val="28"/>
        </w:rPr>
        <w:t xml:space="preserve"> </w:t>
      </w:r>
      <w:r>
        <w:rPr>
          <w:rFonts w:ascii="Times New Roman" w:hAnsi="Times New Roman" w:cs="Times New Roman"/>
          <w:sz w:val="28"/>
          <w:szCs w:val="28"/>
          <w:lang w:val="en-US"/>
        </w:rPr>
        <w:t>clauses</w:t>
      </w:r>
      <w:r>
        <w:rPr>
          <w:rFonts w:ascii="Times New Roman" w:hAnsi="Times New Roman" w:cs="Times New Roman"/>
          <w:sz w:val="28"/>
          <w:szCs w:val="28"/>
        </w:rPr>
        <w:t xml:space="preserve">. </w:t>
      </w:r>
    </w:p>
    <w:p w14:paraId="686B64DA" w14:textId="30487606" w:rsidR="006628BC" w:rsidRPr="008D57AB" w:rsidRDefault="000D1117"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006628BC" w:rsidRPr="008D57AB">
        <w:rPr>
          <w:rFonts w:ascii="Times New Roman" w:hAnsi="Times New Roman" w:cs="Times New Roman"/>
          <w:sz w:val="28"/>
          <w:szCs w:val="28"/>
        </w:rPr>
        <w:t>8</w:t>
      </w:r>
      <w:r w:rsidR="006628BC" w:rsidRPr="00C70D5F">
        <w:rPr>
          <w:rFonts w:ascii="Times New Roman" w:hAnsi="Times New Roman" w:cs="Times New Roman"/>
          <w:sz w:val="28"/>
          <w:szCs w:val="28"/>
        </w:rPr>
        <w:t xml:space="preserve"> </w:t>
      </w:r>
      <w:r w:rsidR="006628BC">
        <w:rPr>
          <w:rFonts w:ascii="Times New Roman" w:hAnsi="Times New Roman" w:cs="Times New Roman"/>
          <w:sz w:val="28"/>
          <w:szCs w:val="28"/>
        </w:rPr>
        <w:t xml:space="preserve">было </w:t>
      </w:r>
      <w:r w:rsidR="006628BC" w:rsidRPr="00C70D5F">
        <w:rPr>
          <w:rFonts w:ascii="Times New Roman" w:hAnsi="Times New Roman" w:cs="Times New Roman"/>
          <w:sz w:val="28"/>
          <w:szCs w:val="28"/>
        </w:rPr>
        <w:t xml:space="preserve">направлено на проверку уровня сформированности </w:t>
      </w:r>
      <w:r w:rsidR="006628BC">
        <w:rPr>
          <w:rFonts w:ascii="Times New Roman" w:hAnsi="Times New Roman" w:cs="Times New Roman"/>
          <w:sz w:val="28"/>
          <w:szCs w:val="28"/>
        </w:rPr>
        <w:t xml:space="preserve">знаний и умений по теме </w:t>
      </w:r>
      <w:r w:rsidR="006628BC">
        <w:rPr>
          <w:rFonts w:ascii="Times New Roman" w:hAnsi="Times New Roman" w:cs="Times New Roman"/>
          <w:sz w:val="28"/>
          <w:szCs w:val="28"/>
          <w:lang w:val="en-US"/>
        </w:rPr>
        <w:t>Gerund</w:t>
      </w:r>
      <w:r w:rsidR="006628BC" w:rsidRPr="008D57AB">
        <w:rPr>
          <w:rFonts w:ascii="Times New Roman" w:hAnsi="Times New Roman" w:cs="Times New Roman"/>
          <w:sz w:val="28"/>
          <w:szCs w:val="28"/>
        </w:rPr>
        <w:t xml:space="preserve"> </w:t>
      </w:r>
      <w:r w:rsidR="006628BC">
        <w:rPr>
          <w:rFonts w:ascii="Times New Roman" w:hAnsi="Times New Roman" w:cs="Times New Roman"/>
          <w:sz w:val="28"/>
          <w:szCs w:val="28"/>
          <w:lang w:val="en-US"/>
        </w:rPr>
        <w:t>and</w:t>
      </w:r>
      <w:r w:rsidR="006628BC" w:rsidRPr="008D57AB">
        <w:rPr>
          <w:rFonts w:ascii="Times New Roman" w:hAnsi="Times New Roman" w:cs="Times New Roman"/>
          <w:sz w:val="28"/>
          <w:szCs w:val="28"/>
        </w:rPr>
        <w:t xml:space="preserve"> </w:t>
      </w:r>
      <w:r w:rsidR="006628BC">
        <w:rPr>
          <w:rFonts w:ascii="Times New Roman" w:hAnsi="Times New Roman" w:cs="Times New Roman"/>
          <w:sz w:val="28"/>
          <w:szCs w:val="28"/>
          <w:lang w:val="en-US"/>
        </w:rPr>
        <w:t>infinitive</w:t>
      </w:r>
      <w:r w:rsidR="006628BC" w:rsidRPr="008D57AB">
        <w:rPr>
          <w:rFonts w:ascii="Times New Roman" w:hAnsi="Times New Roman" w:cs="Times New Roman"/>
          <w:sz w:val="28"/>
          <w:szCs w:val="28"/>
        </w:rPr>
        <w:t>.</w:t>
      </w:r>
    </w:p>
    <w:p w14:paraId="7B08EB77" w14:textId="3B8B7638"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bookmarkStart w:id="26" w:name="_Hlk181090431"/>
      <w:r>
        <w:rPr>
          <w:rFonts w:ascii="Times New Roman" w:hAnsi="Times New Roman" w:cs="Times New Roman"/>
          <w:sz w:val="28"/>
          <w:szCs w:val="28"/>
        </w:rPr>
        <w:t xml:space="preserve">Задание </w:t>
      </w:r>
      <w:r w:rsidRPr="008A2643">
        <w:rPr>
          <w:rFonts w:ascii="Times New Roman" w:hAnsi="Times New Roman" w:cs="Times New Roman"/>
          <w:sz w:val="28"/>
          <w:szCs w:val="28"/>
        </w:rPr>
        <w:t>9</w:t>
      </w:r>
      <w:r>
        <w:rPr>
          <w:rFonts w:ascii="Times New Roman" w:hAnsi="Times New Roman" w:cs="Times New Roman"/>
          <w:sz w:val="28"/>
          <w:szCs w:val="28"/>
        </w:rPr>
        <w:t xml:space="preserve"> заключалось</w:t>
      </w:r>
      <w:r w:rsidRPr="00C70D5F">
        <w:rPr>
          <w:rFonts w:ascii="Times New Roman" w:hAnsi="Times New Roman" w:cs="Times New Roman"/>
          <w:sz w:val="28"/>
          <w:szCs w:val="28"/>
        </w:rPr>
        <w:t xml:space="preserve"> на проверку знани</w:t>
      </w:r>
      <w:r>
        <w:rPr>
          <w:rFonts w:ascii="Times New Roman" w:hAnsi="Times New Roman" w:cs="Times New Roman"/>
          <w:sz w:val="28"/>
          <w:szCs w:val="28"/>
        </w:rPr>
        <w:t xml:space="preserve">й косвенной речи </w:t>
      </w:r>
      <w:r>
        <w:rPr>
          <w:rFonts w:ascii="Times New Roman" w:hAnsi="Times New Roman" w:cs="Times New Roman"/>
          <w:sz w:val="28"/>
          <w:szCs w:val="28"/>
          <w:lang w:val="en-US"/>
        </w:rPr>
        <w:t>Indirect</w:t>
      </w:r>
      <w:r w:rsidRPr="008A2643">
        <w:rPr>
          <w:rFonts w:ascii="Times New Roman" w:hAnsi="Times New Roman" w:cs="Times New Roman"/>
          <w:sz w:val="28"/>
          <w:szCs w:val="28"/>
        </w:rPr>
        <w:t xml:space="preserve"> </w:t>
      </w:r>
      <w:r>
        <w:rPr>
          <w:rFonts w:ascii="Times New Roman" w:hAnsi="Times New Roman" w:cs="Times New Roman"/>
          <w:sz w:val="28"/>
          <w:szCs w:val="28"/>
          <w:lang w:val="en-US"/>
        </w:rPr>
        <w:t>speech</w:t>
      </w:r>
      <w:r>
        <w:rPr>
          <w:rFonts w:ascii="Times New Roman" w:hAnsi="Times New Roman" w:cs="Times New Roman"/>
          <w:sz w:val="28"/>
          <w:szCs w:val="28"/>
        </w:rPr>
        <w:t xml:space="preserve">. </w:t>
      </w:r>
    </w:p>
    <w:p w14:paraId="203E2021" w14:textId="569EDA99"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bookmarkStart w:id="27" w:name="_Hlk167706545"/>
      <w:r>
        <w:rPr>
          <w:rFonts w:ascii="Times New Roman" w:hAnsi="Times New Roman" w:cs="Times New Roman"/>
          <w:sz w:val="28"/>
          <w:szCs w:val="28"/>
        </w:rPr>
        <w:t xml:space="preserve">Задание </w:t>
      </w:r>
      <w:r w:rsidRPr="008A2643">
        <w:rPr>
          <w:rFonts w:ascii="Times New Roman" w:hAnsi="Times New Roman" w:cs="Times New Roman"/>
          <w:sz w:val="28"/>
          <w:szCs w:val="28"/>
        </w:rPr>
        <w:t>1</w:t>
      </w:r>
      <w:r>
        <w:rPr>
          <w:rFonts w:ascii="Times New Roman" w:hAnsi="Times New Roman" w:cs="Times New Roman"/>
          <w:sz w:val="28"/>
          <w:szCs w:val="28"/>
        </w:rPr>
        <w:t xml:space="preserve">0 </w:t>
      </w:r>
      <w:bookmarkEnd w:id="27"/>
      <w:r>
        <w:rPr>
          <w:rFonts w:ascii="Times New Roman" w:hAnsi="Times New Roman" w:cs="Times New Roman"/>
          <w:sz w:val="28"/>
          <w:szCs w:val="28"/>
        </w:rPr>
        <w:t xml:space="preserve">было </w:t>
      </w:r>
      <w:r w:rsidRPr="00C70D5F">
        <w:rPr>
          <w:rFonts w:ascii="Times New Roman" w:hAnsi="Times New Roman" w:cs="Times New Roman"/>
          <w:sz w:val="28"/>
          <w:szCs w:val="28"/>
        </w:rPr>
        <w:t xml:space="preserve">направлено на проверку уровня </w:t>
      </w:r>
      <w:r>
        <w:rPr>
          <w:rFonts w:ascii="Times New Roman" w:hAnsi="Times New Roman" w:cs="Times New Roman"/>
          <w:sz w:val="28"/>
          <w:szCs w:val="28"/>
        </w:rPr>
        <w:t xml:space="preserve">знаний и умений применения оборота </w:t>
      </w:r>
      <w:r>
        <w:rPr>
          <w:rFonts w:ascii="Times New Roman" w:hAnsi="Times New Roman" w:cs="Times New Roman"/>
          <w:sz w:val="28"/>
          <w:szCs w:val="28"/>
          <w:lang w:val="en-US"/>
        </w:rPr>
        <w:t>there</w:t>
      </w:r>
      <w:r w:rsidRPr="008A2643">
        <w:rPr>
          <w:rFonts w:ascii="Times New Roman" w:hAnsi="Times New Roman" w:cs="Times New Roman"/>
          <w:sz w:val="28"/>
          <w:szCs w:val="28"/>
        </w:rPr>
        <w:t xml:space="preserve"> </w:t>
      </w:r>
      <w:r>
        <w:rPr>
          <w:rFonts w:ascii="Times New Roman" w:hAnsi="Times New Roman" w:cs="Times New Roman"/>
          <w:sz w:val="28"/>
          <w:szCs w:val="28"/>
          <w:lang w:val="en-US"/>
        </w:rPr>
        <w:t>is</w:t>
      </w:r>
      <w:r w:rsidRPr="008A2643">
        <w:rPr>
          <w:rFonts w:ascii="Times New Roman" w:hAnsi="Times New Roman" w:cs="Times New Roman"/>
          <w:sz w:val="28"/>
          <w:szCs w:val="28"/>
        </w:rPr>
        <w:t xml:space="preserve"> </w:t>
      </w:r>
      <w:r>
        <w:rPr>
          <w:rFonts w:ascii="Times New Roman" w:hAnsi="Times New Roman" w:cs="Times New Roman"/>
          <w:sz w:val="28"/>
          <w:szCs w:val="28"/>
          <w:lang w:val="en-US"/>
        </w:rPr>
        <w:t>there</w:t>
      </w:r>
      <w:r w:rsidRPr="008A2643">
        <w:rPr>
          <w:rFonts w:ascii="Times New Roman" w:hAnsi="Times New Roman" w:cs="Times New Roman"/>
          <w:sz w:val="28"/>
          <w:szCs w:val="28"/>
        </w:rPr>
        <w:t xml:space="preserve"> </w:t>
      </w:r>
      <w:r>
        <w:rPr>
          <w:rFonts w:ascii="Times New Roman" w:hAnsi="Times New Roman" w:cs="Times New Roman"/>
          <w:sz w:val="28"/>
          <w:szCs w:val="28"/>
          <w:lang w:val="en-US"/>
        </w:rPr>
        <w:t>are</w:t>
      </w:r>
      <w:r w:rsidRPr="008A2643">
        <w:rPr>
          <w:rFonts w:ascii="Times New Roman" w:hAnsi="Times New Roman" w:cs="Times New Roman"/>
          <w:sz w:val="28"/>
          <w:szCs w:val="28"/>
        </w:rPr>
        <w:t xml:space="preserve"> </w:t>
      </w:r>
      <w:r>
        <w:rPr>
          <w:rFonts w:ascii="Times New Roman" w:hAnsi="Times New Roman" w:cs="Times New Roman"/>
          <w:sz w:val="28"/>
          <w:szCs w:val="28"/>
        </w:rPr>
        <w:t xml:space="preserve">в устной и письменной речи. </w:t>
      </w:r>
    </w:p>
    <w:p w14:paraId="0A635B0C" w14:textId="77777777"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bookmarkStart w:id="28" w:name="_Hlk167706565"/>
      <w:bookmarkEnd w:id="26"/>
      <w:r>
        <w:rPr>
          <w:rFonts w:ascii="Times New Roman" w:hAnsi="Times New Roman" w:cs="Times New Roman"/>
          <w:sz w:val="28"/>
          <w:szCs w:val="28"/>
        </w:rPr>
        <w:t xml:space="preserve">Задание 11 </w:t>
      </w:r>
      <w:bookmarkEnd w:id="28"/>
      <w:r>
        <w:rPr>
          <w:rFonts w:ascii="Times New Roman" w:hAnsi="Times New Roman" w:cs="Times New Roman"/>
          <w:sz w:val="28"/>
          <w:szCs w:val="28"/>
        </w:rPr>
        <w:t xml:space="preserve">направлено на проверку знаний по теме </w:t>
      </w:r>
      <w:r>
        <w:rPr>
          <w:rFonts w:ascii="Times New Roman" w:hAnsi="Times New Roman" w:cs="Times New Roman"/>
          <w:sz w:val="28"/>
          <w:szCs w:val="28"/>
          <w:lang w:val="en-US"/>
        </w:rPr>
        <w:t>transitive</w:t>
      </w:r>
      <w:r w:rsidRPr="008A2643">
        <w:rPr>
          <w:rFonts w:ascii="Times New Roman" w:hAnsi="Times New Roman" w:cs="Times New Roman"/>
          <w:sz w:val="28"/>
          <w:szCs w:val="28"/>
        </w:rPr>
        <w:t xml:space="preserve"> </w:t>
      </w:r>
      <w:r>
        <w:rPr>
          <w:rFonts w:ascii="Times New Roman" w:hAnsi="Times New Roman" w:cs="Times New Roman"/>
          <w:sz w:val="28"/>
          <w:szCs w:val="28"/>
          <w:lang w:val="en-US"/>
        </w:rPr>
        <w:t>verb</w:t>
      </w:r>
      <w:r w:rsidRPr="008A2643">
        <w:rPr>
          <w:rFonts w:ascii="Times New Roman" w:hAnsi="Times New Roman" w:cs="Times New Roman"/>
          <w:sz w:val="28"/>
          <w:szCs w:val="28"/>
        </w:rPr>
        <w:t xml:space="preserve">. </w:t>
      </w:r>
      <w:bookmarkStart w:id="29" w:name="_Hlk167706574"/>
      <w:r>
        <w:rPr>
          <w:rFonts w:ascii="Times New Roman" w:hAnsi="Times New Roman" w:cs="Times New Roman"/>
          <w:sz w:val="28"/>
          <w:szCs w:val="28"/>
        </w:rPr>
        <w:t>С данным заданием справились 75% учителей.</w:t>
      </w:r>
    </w:p>
    <w:p w14:paraId="20A892A9" w14:textId="1C036EC0"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bookmarkStart w:id="30" w:name="_Hlk167706582"/>
      <w:bookmarkStart w:id="31" w:name="_Hlk181090442"/>
      <w:bookmarkEnd w:id="29"/>
      <w:r>
        <w:rPr>
          <w:rFonts w:ascii="Times New Roman" w:hAnsi="Times New Roman" w:cs="Times New Roman"/>
          <w:sz w:val="28"/>
          <w:szCs w:val="28"/>
        </w:rPr>
        <w:t>Задание</w:t>
      </w:r>
      <w:r w:rsidRPr="002846B3">
        <w:rPr>
          <w:rFonts w:ascii="Times New Roman" w:hAnsi="Times New Roman" w:cs="Times New Roman"/>
          <w:sz w:val="28"/>
          <w:szCs w:val="28"/>
        </w:rPr>
        <w:t xml:space="preserve"> 12 </w:t>
      </w:r>
      <w:bookmarkEnd w:id="30"/>
      <w:r>
        <w:rPr>
          <w:rFonts w:ascii="Times New Roman" w:hAnsi="Times New Roman" w:cs="Times New Roman"/>
          <w:sz w:val="28"/>
          <w:szCs w:val="28"/>
        </w:rPr>
        <w:t>посвящено</w:t>
      </w:r>
      <w:r w:rsidRPr="002846B3">
        <w:rPr>
          <w:rFonts w:ascii="Times New Roman" w:hAnsi="Times New Roman" w:cs="Times New Roman"/>
          <w:sz w:val="28"/>
          <w:szCs w:val="28"/>
        </w:rPr>
        <w:t xml:space="preserve"> </w:t>
      </w:r>
      <w:r>
        <w:rPr>
          <w:rFonts w:ascii="Times New Roman" w:hAnsi="Times New Roman" w:cs="Times New Roman"/>
          <w:sz w:val="28"/>
          <w:szCs w:val="28"/>
        </w:rPr>
        <w:t>теме</w:t>
      </w:r>
      <w:r w:rsidRPr="002846B3">
        <w:rPr>
          <w:rFonts w:ascii="Times New Roman" w:hAnsi="Times New Roman" w:cs="Times New Roman"/>
          <w:sz w:val="28"/>
          <w:szCs w:val="28"/>
        </w:rPr>
        <w:t xml:space="preserve"> </w:t>
      </w:r>
      <w:r>
        <w:rPr>
          <w:rFonts w:ascii="Times New Roman" w:hAnsi="Times New Roman" w:cs="Times New Roman"/>
          <w:sz w:val="28"/>
          <w:szCs w:val="28"/>
          <w:lang w:val="en-US"/>
        </w:rPr>
        <w:t>comparative</w:t>
      </w:r>
      <w:r w:rsidRPr="002846B3">
        <w:rPr>
          <w:rFonts w:ascii="Times New Roman" w:hAnsi="Times New Roman" w:cs="Times New Roman"/>
          <w:sz w:val="28"/>
          <w:szCs w:val="28"/>
        </w:rPr>
        <w:t xml:space="preserve"> </w:t>
      </w:r>
      <w:r>
        <w:rPr>
          <w:rFonts w:ascii="Times New Roman" w:hAnsi="Times New Roman" w:cs="Times New Roman"/>
          <w:sz w:val="28"/>
          <w:szCs w:val="28"/>
          <w:lang w:val="en-US"/>
        </w:rPr>
        <w:t>degree</w:t>
      </w:r>
      <w:r w:rsidRPr="002846B3">
        <w:rPr>
          <w:rFonts w:ascii="Times New Roman" w:hAnsi="Times New Roman" w:cs="Times New Roman"/>
          <w:sz w:val="28"/>
          <w:szCs w:val="28"/>
        </w:rPr>
        <w:t xml:space="preserve">, </w:t>
      </w:r>
      <w:r>
        <w:rPr>
          <w:rFonts w:ascii="Times New Roman" w:hAnsi="Times New Roman" w:cs="Times New Roman"/>
          <w:sz w:val="28"/>
          <w:szCs w:val="28"/>
          <w:lang w:val="en-US"/>
        </w:rPr>
        <w:t>superlative</w:t>
      </w:r>
      <w:r w:rsidRPr="002846B3">
        <w:rPr>
          <w:rFonts w:ascii="Times New Roman" w:hAnsi="Times New Roman" w:cs="Times New Roman"/>
          <w:sz w:val="28"/>
          <w:szCs w:val="28"/>
        </w:rPr>
        <w:t xml:space="preserve"> </w:t>
      </w:r>
      <w:r>
        <w:rPr>
          <w:rFonts w:ascii="Times New Roman" w:hAnsi="Times New Roman" w:cs="Times New Roman"/>
          <w:sz w:val="28"/>
          <w:szCs w:val="28"/>
          <w:lang w:val="en-US"/>
        </w:rPr>
        <w:t>degree</w:t>
      </w:r>
      <w:r w:rsidRPr="002846B3">
        <w:rPr>
          <w:rFonts w:ascii="Times New Roman" w:hAnsi="Times New Roman" w:cs="Times New Roman"/>
          <w:sz w:val="28"/>
          <w:szCs w:val="28"/>
        </w:rPr>
        <w:t xml:space="preserve"> </w:t>
      </w:r>
      <w:r>
        <w:rPr>
          <w:rFonts w:ascii="Times New Roman" w:hAnsi="Times New Roman" w:cs="Times New Roman"/>
          <w:sz w:val="28"/>
          <w:szCs w:val="28"/>
          <w:lang w:val="en-US"/>
        </w:rPr>
        <w:t>of</w:t>
      </w:r>
      <w:r w:rsidRPr="002846B3">
        <w:rPr>
          <w:rFonts w:ascii="Times New Roman" w:hAnsi="Times New Roman" w:cs="Times New Roman"/>
          <w:sz w:val="28"/>
          <w:szCs w:val="28"/>
        </w:rPr>
        <w:t xml:space="preserve"> </w:t>
      </w:r>
      <w:r>
        <w:rPr>
          <w:rFonts w:ascii="Times New Roman" w:hAnsi="Times New Roman" w:cs="Times New Roman"/>
          <w:sz w:val="28"/>
          <w:szCs w:val="28"/>
          <w:lang w:val="en-US"/>
        </w:rPr>
        <w:t>adjective</w:t>
      </w:r>
      <w:r w:rsidRPr="002846B3">
        <w:rPr>
          <w:rFonts w:ascii="Times New Roman" w:hAnsi="Times New Roman" w:cs="Times New Roman"/>
          <w:sz w:val="28"/>
          <w:szCs w:val="28"/>
        </w:rPr>
        <w:t xml:space="preserve">. </w:t>
      </w:r>
    </w:p>
    <w:p w14:paraId="7E0F12D1" w14:textId="74135521" w:rsidR="006628BC" w:rsidRPr="008A2643"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bookmarkStart w:id="32" w:name="_Hlk167706605"/>
      <w:bookmarkEnd w:id="31"/>
      <w:r>
        <w:rPr>
          <w:rFonts w:ascii="Times New Roman" w:hAnsi="Times New Roman" w:cs="Times New Roman"/>
          <w:sz w:val="28"/>
          <w:szCs w:val="28"/>
        </w:rPr>
        <w:t xml:space="preserve">Задание 13 </w:t>
      </w:r>
      <w:bookmarkEnd w:id="32"/>
      <w:r>
        <w:rPr>
          <w:rFonts w:ascii="Times New Roman" w:hAnsi="Times New Roman" w:cs="Times New Roman"/>
          <w:sz w:val="28"/>
          <w:szCs w:val="28"/>
        </w:rPr>
        <w:t xml:space="preserve">темой задания является </w:t>
      </w:r>
      <w:r>
        <w:rPr>
          <w:rFonts w:ascii="Times New Roman" w:hAnsi="Times New Roman" w:cs="Times New Roman"/>
          <w:sz w:val="28"/>
          <w:szCs w:val="28"/>
          <w:lang w:val="en-US"/>
        </w:rPr>
        <w:t>preposition</w:t>
      </w:r>
      <w:r w:rsidRPr="008A2643">
        <w:rPr>
          <w:rFonts w:ascii="Times New Roman" w:hAnsi="Times New Roman" w:cs="Times New Roman"/>
          <w:sz w:val="28"/>
          <w:szCs w:val="28"/>
        </w:rPr>
        <w:t xml:space="preserve"> </w:t>
      </w:r>
      <w:r>
        <w:rPr>
          <w:rFonts w:ascii="Times New Roman" w:hAnsi="Times New Roman" w:cs="Times New Roman"/>
          <w:sz w:val="28"/>
          <w:szCs w:val="28"/>
        </w:rPr>
        <w:t xml:space="preserve">и использование предлогов в устной и письменной речи иностранного языка (английский). </w:t>
      </w:r>
    </w:p>
    <w:p w14:paraId="2351C953" w14:textId="13A29466"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p>
    <w:p w14:paraId="4333ED3A" w14:textId="57FFD827"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sidRPr="00A77C43">
        <w:rPr>
          <w:rFonts w:ascii="Times New Roman" w:hAnsi="Times New Roman" w:cs="Times New Roman"/>
          <w:b/>
          <w:bCs/>
          <w:sz w:val="28"/>
          <w:szCs w:val="28"/>
        </w:rPr>
        <w:t xml:space="preserve">Задания </w:t>
      </w:r>
      <w:r>
        <w:rPr>
          <w:rFonts w:ascii="Times New Roman" w:hAnsi="Times New Roman" w:cs="Times New Roman"/>
          <w:b/>
          <w:bCs/>
          <w:sz w:val="28"/>
          <w:szCs w:val="28"/>
        </w:rPr>
        <w:t>14, 15, 16,</w:t>
      </w:r>
      <w:r w:rsidRPr="00122FC4">
        <w:rPr>
          <w:rFonts w:ascii="Times New Roman" w:hAnsi="Times New Roman" w:cs="Times New Roman"/>
          <w:b/>
          <w:bCs/>
          <w:sz w:val="28"/>
          <w:szCs w:val="28"/>
        </w:rPr>
        <w:t xml:space="preserve"> 17</w:t>
      </w:r>
      <w:r w:rsidRPr="00046F1C">
        <w:rPr>
          <w:rFonts w:ascii="Times New Roman" w:hAnsi="Times New Roman" w:cs="Times New Roman"/>
          <w:sz w:val="28"/>
          <w:szCs w:val="28"/>
        </w:rPr>
        <w:t xml:space="preserve"> </w:t>
      </w:r>
      <w:r w:rsidRPr="00315325">
        <w:rPr>
          <w:rFonts w:ascii="Times New Roman" w:hAnsi="Times New Roman" w:cs="Times New Roman"/>
          <w:sz w:val="28"/>
          <w:szCs w:val="28"/>
        </w:rPr>
        <w:t xml:space="preserve">составлены для проверки уровня сформированности </w:t>
      </w:r>
      <w:r>
        <w:rPr>
          <w:rFonts w:ascii="Times New Roman" w:hAnsi="Times New Roman" w:cs="Times New Roman"/>
          <w:sz w:val="28"/>
          <w:szCs w:val="28"/>
        </w:rPr>
        <w:t>методических компетенций</w:t>
      </w:r>
      <w:r w:rsidRPr="00315325">
        <w:rPr>
          <w:rFonts w:ascii="Times New Roman" w:hAnsi="Times New Roman" w:cs="Times New Roman"/>
          <w:sz w:val="28"/>
          <w:szCs w:val="28"/>
        </w:rPr>
        <w:t xml:space="preserve"> учителей </w:t>
      </w:r>
      <w:r>
        <w:rPr>
          <w:rFonts w:ascii="Times New Roman" w:hAnsi="Times New Roman" w:cs="Times New Roman"/>
          <w:sz w:val="28"/>
          <w:szCs w:val="28"/>
        </w:rPr>
        <w:t xml:space="preserve">иностранного языка (английский), включающих в себя навыки анализа текста, аудирование. </w:t>
      </w:r>
    </w:p>
    <w:p w14:paraId="37988C7D" w14:textId="477C4DAC"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bookmarkStart w:id="33" w:name="_Hlk167706768"/>
      <w:r>
        <w:rPr>
          <w:rFonts w:ascii="Times New Roman" w:hAnsi="Times New Roman" w:cs="Times New Roman"/>
          <w:sz w:val="28"/>
          <w:szCs w:val="28"/>
        </w:rPr>
        <w:t xml:space="preserve">Задание 14, 15 </w:t>
      </w:r>
      <w:bookmarkEnd w:id="33"/>
      <w:r>
        <w:rPr>
          <w:rFonts w:ascii="Times New Roman" w:hAnsi="Times New Roman" w:cs="Times New Roman"/>
          <w:sz w:val="28"/>
          <w:szCs w:val="28"/>
        </w:rPr>
        <w:t>было направлено на</w:t>
      </w:r>
      <w:r w:rsidRPr="00046F1C">
        <w:rPr>
          <w:rFonts w:ascii="Times New Roman" w:hAnsi="Times New Roman" w:cs="Times New Roman"/>
          <w:sz w:val="28"/>
          <w:szCs w:val="28"/>
        </w:rPr>
        <w:t xml:space="preserve"> проверк</w:t>
      </w:r>
      <w:r>
        <w:rPr>
          <w:rFonts w:ascii="Times New Roman" w:hAnsi="Times New Roman" w:cs="Times New Roman"/>
          <w:sz w:val="28"/>
          <w:szCs w:val="28"/>
        </w:rPr>
        <w:t>у</w:t>
      </w:r>
      <w:r w:rsidRPr="00046F1C">
        <w:rPr>
          <w:rFonts w:ascii="Times New Roman" w:hAnsi="Times New Roman" w:cs="Times New Roman"/>
          <w:sz w:val="28"/>
          <w:szCs w:val="28"/>
        </w:rPr>
        <w:t xml:space="preserve"> уровня сформированности </w:t>
      </w:r>
      <w:r>
        <w:rPr>
          <w:rFonts w:ascii="Times New Roman" w:hAnsi="Times New Roman" w:cs="Times New Roman"/>
          <w:sz w:val="28"/>
          <w:szCs w:val="28"/>
        </w:rPr>
        <w:t xml:space="preserve">умений работы с текстом на иностранном языке (английский) его анализ, перевод, ответы на вопросы, охарактеризовать текст. </w:t>
      </w:r>
    </w:p>
    <w:p w14:paraId="72525958" w14:textId="6EB45064"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Задание 16 направлено на</w:t>
      </w:r>
      <w:r w:rsidRPr="00046F1C">
        <w:rPr>
          <w:rFonts w:ascii="Times New Roman" w:hAnsi="Times New Roman" w:cs="Times New Roman"/>
          <w:sz w:val="28"/>
          <w:szCs w:val="28"/>
        </w:rPr>
        <w:t xml:space="preserve"> проверк</w:t>
      </w:r>
      <w:r>
        <w:rPr>
          <w:rFonts w:ascii="Times New Roman" w:hAnsi="Times New Roman" w:cs="Times New Roman"/>
          <w:sz w:val="28"/>
          <w:szCs w:val="28"/>
        </w:rPr>
        <w:t>у</w:t>
      </w:r>
      <w:r w:rsidRPr="00046F1C">
        <w:rPr>
          <w:rFonts w:ascii="Times New Roman" w:hAnsi="Times New Roman" w:cs="Times New Roman"/>
          <w:sz w:val="28"/>
          <w:szCs w:val="28"/>
        </w:rPr>
        <w:t xml:space="preserve"> уровня сформированности </w:t>
      </w:r>
      <w:r>
        <w:rPr>
          <w:rFonts w:ascii="Times New Roman" w:hAnsi="Times New Roman" w:cs="Times New Roman"/>
          <w:sz w:val="28"/>
          <w:szCs w:val="28"/>
        </w:rPr>
        <w:t>умений работы с аудио текстом</w:t>
      </w:r>
      <w:r w:rsidRPr="00A57350">
        <w:rPr>
          <w:rFonts w:ascii="Times New Roman" w:hAnsi="Times New Roman" w:cs="Times New Roman"/>
          <w:sz w:val="28"/>
          <w:szCs w:val="28"/>
        </w:rPr>
        <w:t xml:space="preserve">. </w:t>
      </w:r>
      <w:bookmarkStart w:id="34" w:name="_Hlk167706802"/>
    </w:p>
    <w:p w14:paraId="5C3A7F2D" w14:textId="43616873"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bookmarkStart w:id="35" w:name="_Hlk167706815"/>
      <w:bookmarkEnd w:id="34"/>
      <w:r>
        <w:rPr>
          <w:rFonts w:ascii="Times New Roman" w:hAnsi="Times New Roman" w:cs="Times New Roman"/>
          <w:sz w:val="28"/>
          <w:szCs w:val="28"/>
        </w:rPr>
        <w:t xml:space="preserve">Задание 17 </w:t>
      </w:r>
      <w:bookmarkEnd w:id="35"/>
      <w:r w:rsidRPr="00C775B4">
        <w:rPr>
          <w:rFonts w:ascii="Times New Roman" w:hAnsi="Times New Roman" w:cs="Times New Roman"/>
          <w:sz w:val="28"/>
          <w:szCs w:val="28"/>
        </w:rPr>
        <w:t>предполагает реализацию умения</w:t>
      </w:r>
      <w:r>
        <w:rPr>
          <w:rFonts w:ascii="Times New Roman" w:hAnsi="Times New Roman" w:cs="Times New Roman"/>
          <w:sz w:val="28"/>
          <w:szCs w:val="28"/>
        </w:rPr>
        <w:t xml:space="preserve"> работы с письменной </w:t>
      </w:r>
      <w:r w:rsidRPr="00A57350">
        <w:rPr>
          <w:rFonts w:ascii="Times New Roman" w:hAnsi="Times New Roman" w:cs="Times New Roman"/>
          <w:sz w:val="28"/>
          <w:szCs w:val="28"/>
        </w:rPr>
        <w:t xml:space="preserve">речью на иностранном языке, уровень развития читательской грамотности. </w:t>
      </w:r>
      <w:bookmarkStart w:id="36" w:name="_Hlk167706824"/>
    </w:p>
    <w:bookmarkEnd w:id="36"/>
    <w:p w14:paraId="4B2DC514" w14:textId="77777777" w:rsidR="006628BC" w:rsidRDefault="006628BC" w:rsidP="006628BC">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4692D8" wp14:editId="53476C17">
            <wp:extent cx="5486400" cy="3200400"/>
            <wp:effectExtent l="0" t="0" r="0" b="0"/>
            <wp:docPr id="43508348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EE610A" w14:textId="77777777" w:rsidR="006628BC" w:rsidRDefault="006628BC" w:rsidP="006628BC">
      <w:pPr>
        <w:spacing w:after="0" w:line="24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Рисунок 9.</w:t>
      </w:r>
      <w:r w:rsidRPr="002F6CB3">
        <w:rPr>
          <w:rFonts w:ascii="Times New Roman" w:hAnsi="Times New Roman" w:cs="Times New Roman"/>
          <w:i/>
          <w:iCs/>
          <w:sz w:val="24"/>
          <w:szCs w:val="24"/>
        </w:rPr>
        <w:t xml:space="preserve"> </w:t>
      </w:r>
      <w:r>
        <w:rPr>
          <w:rFonts w:ascii="Times New Roman" w:hAnsi="Times New Roman" w:cs="Times New Roman"/>
          <w:i/>
          <w:iCs/>
          <w:sz w:val="24"/>
          <w:szCs w:val="24"/>
        </w:rPr>
        <w:t>Процент выполнения заданий проверки методических компетенций</w:t>
      </w:r>
    </w:p>
    <w:p w14:paraId="150D8F22" w14:textId="77777777" w:rsidR="006628BC" w:rsidRDefault="006628BC" w:rsidP="006628BC">
      <w:pPr>
        <w:spacing w:after="0" w:line="240" w:lineRule="auto"/>
        <w:ind w:firstLine="709"/>
        <w:jc w:val="both"/>
        <w:rPr>
          <w:rFonts w:ascii="Times New Roman" w:hAnsi="Times New Roman" w:cs="Times New Roman"/>
          <w:sz w:val="28"/>
          <w:szCs w:val="28"/>
        </w:rPr>
      </w:pPr>
    </w:p>
    <w:p w14:paraId="4438BE4E" w14:textId="67CBF444" w:rsidR="006628BC" w:rsidRDefault="006628BC" w:rsidP="006628BC">
      <w:pPr>
        <w:spacing w:after="0" w:line="240" w:lineRule="auto"/>
        <w:ind w:firstLine="709"/>
        <w:jc w:val="both"/>
        <w:rPr>
          <w:rFonts w:ascii="Times New Roman" w:hAnsi="Times New Roman" w:cs="Times New Roman"/>
          <w:sz w:val="28"/>
          <w:szCs w:val="28"/>
        </w:rPr>
      </w:pPr>
      <w:bookmarkStart w:id="37" w:name="_Hlk167706845"/>
      <w:r w:rsidRPr="0049775F">
        <w:rPr>
          <w:rFonts w:ascii="Times New Roman" w:hAnsi="Times New Roman" w:cs="Times New Roman"/>
          <w:b/>
          <w:bCs/>
          <w:sz w:val="28"/>
          <w:szCs w:val="28"/>
        </w:rPr>
        <w:t xml:space="preserve">Задание </w:t>
      </w:r>
      <w:r>
        <w:rPr>
          <w:rFonts w:ascii="Times New Roman" w:hAnsi="Times New Roman" w:cs="Times New Roman"/>
          <w:b/>
          <w:bCs/>
          <w:sz w:val="28"/>
          <w:szCs w:val="28"/>
        </w:rPr>
        <w:t xml:space="preserve">18 - 20 </w:t>
      </w:r>
      <w:bookmarkEnd w:id="37"/>
      <w:r>
        <w:rPr>
          <w:rFonts w:ascii="Times New Roman" w:hAnsi="Times New Roman" w:cs="Times New Roman"/>
          <w:sz w:val="28"/>
          <w:szCs w:val="28"/>
        </w:rPr>
        <w:t xml:space="preserve">предполагает выявление знаний учителя по функциональной грамотности, а также знания последних изменений в ФРП и ФГОС утверждённый от 2023 г. </w:t>
      </w:r>
    </w:p>
    <w:p w14:paraId="4FE97D98" w14:textId="77777777" w:rsidR="006628BC" w:rsidRPr="00392303" w:rsidRDefault="006628BC" w:rsidP="006628BC">
      <w:pPr>
        <w:spacing w:after="0" w:line="240" w:lineRule="auto"/>
        <w:ind w:firstLine="709"/>
        <w:jc w:val="both"/>
        <w:rPr>
          <w:rFonts w:ascii="Times New Roman" w:hAnsi="Times New Roman" w:cs="Times New Roman"/>
          <w:sz w:val="28"/>
          <w:szCs w:val="28"/>
        </w:rPr>
      </w:pPr>
    </w:p>
    <w:p w14:paraId="179A0A91" w14:textId="180836BF" w:rsidR="00F81543" w:rsidRPr="00290504" w:rsidRDefault="00F81543" w:rsidP="00290504">
      <w:pPr>
        <w:pStyle w:val="2"/>
        <w:jc w:val="center"/>
        <w:rPr>
          <w:rFonts w:ascii="Times New Roman" w:hAnsi="Times New Roman" w:cs="Times New Roman"/>
          <w:b/>
          <w:bCs/>
        </w:rPr>
      </w:pPr>
      <w:bookmarkStart w:id="38" w:name="_Toc185519458"/>
      <w:bookmarkStart w:id="39" w:name="_Hlk181092891"/>
      <w:r w:rsidRPr="00290504">
        <w:rPr>
          <w:rFonts w:ascii="Times New Roman" w:hAnsi="Times New Roman" w:cs="Times New Roman"/>
          <w:b/>
          <w:bCs/>
          <w:color w:val="auto"/>
          <w:sz w:val="28"/>
          <w:szCs w:val="28"/>
        </w:rPr>
        <w:t xml:space="preserve">2.5. </w:t>
      </w:r>
      <w:bookmarkStart w:id="40" w:name="Структура_диагностической_работы_ОБЖ"/>
      <w:r w:rsidRPr="00290504">
        <w:rPr>
          <w:rFonts w:ascii="Times New Roman" w:hAnsi="Times New Roman" w:cs="Times New Roman"/>
          <w:b/>
          <w:bCs/>
          <w:color w:val="auto"/>
          <w:sz w:val="28"/>
          <w:szCs w:val="28"/>
        </w:rPr>
        <w:t>Основы безопасности и защит</w:t>
      </w:r>
      <w:r w:rsidR="00C01E20" w:rsidRPr="00290504">
        <w:rPr>
          <w:rFonts w:ascii="Times New Roman" w:hAnsi="Times New Roman" w:cs="Times New Roman"/>
          <w:b/>
          <w:bCs/>
          <w:color w:val="auto"/>
          <w:sz w:val="28"/>
          <w:szCs w:val="28"/>
        </w:rPr>
        <w:t>ы</w:t>
      </w:r>
      <w:r w:rsidRPr="00290504">
        <w:rPr>
          <w:rFonts w:ascii="Times New Roman" w:hAnsi="Times New Roman" w:cs="Times New Roman"/>
          <w:b/>
          <w:bCs/>
          <w:color w:val="auto"/>
          <w:sz w:val="28"/>
          <w:szCs w:val="28"/>
        </w:rPr>
        <w:t xml:space="preserve"> Родины</w:t>
      </w:r>
      <w:bookmarkEnd w:id="38"/>
      <w:bookmarkEnd w:id="40"/>
    </w:p>
    <w:p w14:paraId="0DCACD0F" w14:textId="0F866E28" w:rsidR="00F81543" w:rsidRPr="00D511A0" w:rsidRDefault="00F81543" w:rsidP="00C57A71">
      <w:pPr>
        <w:spacing w:after="0"/>
        <w:ind w:firstLine="709"/>
        <w:jc w:val="both"/>
        <w:rPr>
          <w:rFonts w:ascii="Times New Roman" w:hAnsi="Times New Roman" w:cs="Times New Roman"/>
          <w:sz w:val="28"/>
          <w:szCs w:val="28"/>
        </w:rPr>
      </w:pPr>
      <w:r w:rsidRPr="00D511A0">
        <w:rPr>
          <w:rFonts w:ascii="Times New Roman" w:hAnsi="Times New Roman" w:cs="Times New Roman"/>
          <w:sz w:val="28"/>
          <w:szCs w:val="28"/>
        </w:rPr>
        <w:t>Контрольно-измерительные материалы по предметной области «</w:t>
      </w:r>
      <w:r>
        <w:rPr>
          <w:rFonts w:ascii="Times New Roman" w:hAnsi="Times New Roman" w:cs="Times New Roman"/>
          <w:sz w:val="28"/>
          <w:szCs w:val="28"/>
        </w:rPr>
        <w:t xml:space="preserve">Основы </w:t>
      </w:r>
      <w:r w:rsidRPr="00F32343">
        <w:rPr>
          <w:rFonts w:ascii="Times New Roman" w:hAnsi="Times New Roman" w:cs="Times New Roman"/>
          <w:sz w:val="28"/>
          <w:szCs w:val="28"/>
        </w:rPr>
        <w:t>безопасности</w:t>
      </w:r>
      <w:r w:rsidR="00F32343">
        <w:rPr>
          <w:rFonts w:ascii="Times New Roman" w:hAnsi="Times New Roman" w:cs="Times New Roman"/>
          <w:sz w:val="28"/>
          <w:szCs w:val="28"/>
        </w:rPr>
        <w:t xml:space="preserve"> и защита Родины</w:t>
      </w:r>
      <w:r w:rsidRPr="00D511A0">
        <w:rPr>
          <w:rFonts w:ascii="Times New Roman" w:hAnsi="Times New Roman" w:cs="Times New Roman"/>
          <w:sz w:val="28"/>
          <w:szCs w:val="28"/>
        </w:rPr>
        <w:t>» содержат задачи с простым и сложным, одиночным и множественным выбором ответов и подразделяются на предметную и методическую части.</w:t>
      </w:r>
    </w:p>
    <w:p w14:paraId="13CD0B4F" w14:textId="2E19A406" w:rsidR="008D0E49" w:rsidRPr="00F32343" w:rsidRDefault="00F81543" w:rsidP="00C57A71">
      <w:pPr>
        <w:spacing w:after="0"/>
        <w:ind w:firstLine="709"/>
        <w:jc w:val="both"/>
        <w:rPr>
          <w:rFonts w:ascii="Times New Roman" w:hAnsi="Times New Roman" w:cs="Times New Roman"/>
          <w:sz w:val="28"/>
          <w:szCs w:val="28"/>
        </w:rPr>
      </w:pPr>
      <w:r w:rsidRPr="00D511A0">
        <w:rPr>
          <w:rFonts w:ascii="Times New Roman" w:hAnsi="Times New Roman" w:cs="Times New Roman"/>
          <w:sz w:val="28"/>
          <w:szCs w:val="28"/>
        </w:rPr>
        <w:t xml:space="preserve">Диагностическая работа содержит </w:t>
      </w:r>
      <w:r>
        <w:rPr>
          <w:rFonts w:ascii="Times New Roman" w:hAnsi="Times New Roman" w:cs="Times New Roman"/>
          <w:sz w:val="28"/>
          <w:szCs w:val="28"/>
        </w:rPr>
        <w:t>6</w:t>
      </w:r>
      <w:r w:rsidRPr="00D511A0">
        <w:rPr>
          <w:rFonts w:ascii="Times New Roman" w:hAnsi="Times New Roman" w:cs="Times New Roman"/>
          <w:sz w:val="28"/>
          <w:szCs w:val="28"/>
        </w:rPr>
        <w:t xml:space="preserve"> вариантов, варианты формируются рандомно из соответствующих блоков. Каждый вариант включает </w:t>
      </w:r>
      <w:r>
        <w:rPr>
          <w:rFonts w:ascii="Times New Roman" w:hAnsi="Times New Roman" w:cs="Times New Roman"/>
          <w:sz w:val="28"/>
          <w:szCs w:val="28"/>
        </w:rPr>
        <w:t>24</w:t>
      </w:r>
      <w:r w:rsidRPr="00D511A0">
        <w:rPr>
          <w:rFonts w:ascii="Times New Roman" w:hAnsi="Times New Roman" w:cs="Times New Roman"/>
          <w:sz w:val="28"/>
          <w:szCs w:val="28"/>
        </w:rPr>
        <w:t xml:space="preserve"> задани</w:t>
      </w:r>
      <w:r>
        <w:rPr>
          <w:rFonts w:ascii="Times New Roman" w:hAnsi="Times New Roman" w:cs="Times New Roman"/>
          <w:sz w:val="28"/>
          <w:szCs w:val="28"/>
        </w:rPr>
        <w:t>я</w:t>
      </w:r>
      <w:r w:rsidRPr="00D511A0">
        <w:rPr>
          <w:rFonts w:ascii="Times New Roman" w:hAnsi="Times New Roman" w:cs="Times New Roman"/>
          <w:sz w:val="28"/>
          <w:szCs w:val="28"/>
        </w:rPr>
        <w:t xml:space="preserve"> (</w:t>
      </w:r>
      <w:r w:rsidR="002A1D85">
        <w:rPr>
          <w:rFonts w:ascii="Times New Roman" w:hAnsi="Times New Roman" w:cs="Times New Roman"/>
          <w:sz w:val="28"/>
          <w:szCs w:val="28"/>
        </w:rPr>
        <w:t>4</w:t>
      </w:r>
      <w:r w:rsidR="00F32343">
        <w:rPr>
          <w:rFonts w:ascii="Times New Roman" w:hAnsi="Times New Roman" w:cs="Times New Roman"/>
          <w:sz w:val="28"/>
          <w:szCs w:val="28"/>
        </w:rPr>
        <w:t>-</w:t>
      </w:r>
      <w:r>
        <w:rPr>
          <w:rFonts w:ascii="Times New Roman" w:hAnsi="Times New Roman" w:cs="Times New Roman"/>
          <w:sz w:val="28"/>
          <w:szCs w:val="28"/>
        </w:rPr>
        <w:t>2</w:t>
      </w:r>
      <w:r w:rsidR="002A1D85">
        <w:rPr>
          <w:rFonts w:ascii="Times New Roman" w:hAnsi="Times New Roman" w:cs="Times New Roman"/>
          <w:sz w:val="28"/>
          <w:szCs w:val="28"/>
        </w:rPr>
        <w:t>4</w:t>
      </w:r>
      <w:r w:rsidRPr="00D511A0">
        <w:rPr>
          <w:rFonts w:ascii="Times New Roman" w:hAnsi="Times New Roman" w:cs="Times New Roman"/>
          <w:sz w:val="28"/>
          <w:szCs w:val="28"/>
        </w:rPr>
        <w:t xml:space="preserve"> задани</w:t>
      </w:r>
      <w:r w:rsidR="00F32343">
        <w:rPr>
          <w:rFonts w:ascii="Times New Roman" w:hAnsi="Times New Roman" w:cs="Times New Roman"/>
          <w:sz w:val="28"/>
          <w:szCs w:val="28"/>
        </w:rPr>
        <w:t>я</w:t>
      </w:r>
      <w:r w:rsidRPr="00D511A0">
        <w:rPr>
          <w:rFonts w:ascii="Times New Roman" w:hAnsi="Times New Roman" w:cs="Times New Roman"/>
          <w:sz w:val="28"/>
          <w:szCs w:val="28"/>
        </w:rPr>
        <w:t xml:space="preserve"> </w:t>
      </w:r>
      <w:r w:rsidR="00F32343">
        <w:rPr>
          <w:rFonts w:ascii="Times New Roman" w:hAnsi="Times New Roman" w:cs="Times New Roman"/>
          <w:sz w:val="28"/>
          <w:szCs w:val="28"/>
        </w:rPr>
        <w:t>разработаны в рамках</w:t>
      </w:r>
      <w:r w:rsidRPr="00D511A0">
        <w:rPr>
          <w:rFonts w:ascii="Times New Roman" w:hAnsi="Times New Roman" w:cs="Times New Roman"/>
          <w:sz w:val="28"/>
          <w:szCs w:val="28"/>
        </w:rPr>
        <w:t xml:space="preserve"> предметн</w:t>
      </w:r>
      <w:r w:rsidR="00F32343">
        <w:rPr>
          <w:rFonts w:ascii="Times New Roman" w:hAnsi="Times New Roman" w:cs="Times New Roman"/>
          <w:sz w:val="28"/>
          <w:szCs w:val="28"/>
        </w:rPr>
        <w:t>ого</w:t>
      </w:r>
      <w:r w:rsidRPr="00D511A0">
        <w:rPr>
          <w:rFonts w:ascii="Times New Roman" w:hAnsi="Times New Roman" w:cs="Times New Roman"/>
          <w:sz w:val="28"/>
          <w:szCs w:val="28"/>
        </w:rPr>
        <w:t xml:space="preserve"> модул</w:t>
      </w:r>
      <w:r w:rsidR="00F32343">
        <w:rPr>
          <w:rFonts w:ascii="Times New Roman" w:hAnsi="Times New Roman" w:cs="Times New Roman"/>
          <w:sz w:val="28"/>
          <w:szCs w:val="28"/>
        </w:rPr>
        <w:t>я</w:t>
      </w:r>
      <w:r>
        <w:rPr>
          <w:rFonts w:ascii="Times New Roman" w:hAnsi="Times New Roman" w:cs="Times New Roman"/>
          <w:sz w:val="28"/>
          <w:szCs w:val="28"/>
        </w:rPr>
        <w:t xml:space="preserve"> (разделены на 7 блоков)</w:t>
      </w:r>
      <w:r w:rsidRPr="00D511A0">
        <w:rPr>
          <w:rFonts w:ascii="Times New Roman" w:hAnsi="Times New Roman" w:cs="Times New Roman"/>
          <w:sz w:val="28"/>
          <w:szCs w:val="28"/>
        </w:rPr>
        <w:t xml:space="preserve"> и </w:t>
      </w:r>
      <w:r>
        <w:rPr>
          <w:rFonts w:ascii="Times New Roman" w:hAnsi="Times New Roman" w:cs="Times New Roman"/>
          <w:sz w:val="28"/>
          <w:szCs w:val="28"/>
        </w:rPr>
        <w:t>3</w:t>
      </w:r>
      <w:r w:rsidRPr="00D511A0">
        <w:rPr>
          <w:rFonts w:ascii="Times New Roman" w:hAnsi="Times New Roman" w:cs="Times New Roman"/>
          <w:sz w:val="28"/>
          <w:szCs w:val="28"/>
        </w:rPr>
        <w:t xml:space="preserve"> задани</w:t>
      </w:r>
      <w:r>
        <w:rPr>
          <w:rFonts w:ascii="Times New Roman" w:hAnsi="Times New Roman" w:cs="Times New Roman"/>
          <w:sz w:val="28"/>
          <w:szCs w:val="28"/>
        </w:rPr>
        <w:t>я</w:t>
      </w:r>
      <w:r w:rsidR="002A1D85">
        <w:rPr>
          <w:rFonts w:ascii="Times New Roman" w:hAnsi="Times New Roman" w:cs="Times New Roman"/>
          <w:sz w:val="28"/>
          <w:szCs w:val="28"/>
        </w:rPr>
        <w:t xml:space="preserve"> (1-3 задания)</w:t>
      </w:r>
      <w:r w:rsidRPr="00D511A0">
        <w:rPr>
          <w:rFonts w:ascii="Times New Roman" w:hAnsi="Times New Roman" w:cs="Times New Roman"/>
          <w:sz w:val="28"/>
          <w:szCs w:val="28"/>
        </w:rPr>
        <w:t xml:space="preserve"> – методический модуль</w:t>
      </w:r>
      <w:r>
        <w:rPr>
          <w:rFonts w:ascii="Times New Roman" w:hAnsi="Times New Roman" w:cs="Times New Roman"/>
          <w:sz w:val="28"/>
          <w:szCs w:val="28"/>
        </w:rPr>
        <w:t>, объединенный в 1 блок</w:t>
      </w:r>
      <w:r w:rsidRPr="00D511A0">
        <w:rPr>
          <w:rFonts w:ascii="Times New Roman" w:hAnsi="Times New Roman" w:cs="Times New Roman"/>
          <w:sz w:val="28"/>
          <w:szCs w:val="28"/>
        </w:rPr>
        <w:t>). Максимальный балл за выполнение работы – 24 балла (</w:t>
      </w:r>
      <w:r>
        <w:rPr>
          <w:rFonts w:ascii="Times New Roman" w:hAnsi="Times New Roman" w:cs="Times New Roman"/>
          <w:sz w:val="28"/>
          <w:szCs w:val="28"/>
        </w:rPr>
        <w:t>каждое задание оценивается в 1 балл</w:t>
      </w:r>
      <w:r w:rsidRPr="00D511A0">
        <w:rPr>
          <w:rFonts w:ascii="Times New Roman" w:hAnsi="Times New Roman" w:cs="Times New Roman"/>
          <w:sz w:val="28"/>
          <w:szCs w:val="28"/>
        </w:rPr>
        <w:t>).</w:t>
      </w:r>
      <w:r w:rsidR="007060A6">
        <w:rPr>
          <w:rFonts w:ascii="Times New Roman" w:hAnsi="Times New Roman" w:cs="Times New Roman"/>
          <w:sz w:val="28"/>
          <w:szCs w:val="28"/>
        </w:rPr>
        <w:t xml:space="preserve"> </w:t>
      </w:r>
      <w:r w:rsidR="007060A6" w:rsidRPr="007060A6">
        <w:rPr>
          <w:rFonts w:ascii="Times New Roman" w:hAnsi="Times New Roman" w:cs="Times New Roman"/>
          <w:sz w:val="28"/>
          <w:szCs w:val="28"/>
        </w:rPr>
        <w:t xml:space="preserve">Первые три вопроса в диагностике отнесены к </w:t>
      </w:r>
      <w:r w:rsidR="007060A6" w:rsidRPr="00F32343">
        <w:rPr>
          <w:rFonts w:ascii="Times New Roman" w:hAnsi="Times New Roman" w:cs="Times New Roman"/>
          <w:sz w:val="28"/>
          <w:szCs w:val="28"/>
        </w:rPr>
        <w:t xml:space="preserve">методическому блоку. </w:t>
      </w:r>
    </w:p>
    <w:p w14:paraId="202F8344" w14:textId="1A12C370" w:rsidR="00F81543" w:rsidRPr="00F32343" w:rsidRDefault="00F81543" w:rsidP="008D0E49">
      <w:pPr>
        <w:spacing w:after="0"/>
        <w:ind w:firstLine="709"/>
        <w:jc w:val="both"/>
        <w:rPr>
          <w:rFonts w:ascii="Times New Roman" w:hAnsi="Times New Roman" w:cs="Times New Roman"/>
          <w:sz w:val="28"/>
          <w:szCs w:val="28"/>
        </w:rPr>
      </w:pPr>
      <w:r w:rsidRPr="00F32343">
        <w:rPr>
          <w:rFonts w:ascii="Times New Roman" w:hAnsi="Times New Roman" w:cs="Times New Roman"/>
          <w:sz w:val="28"/>
          <w:szCs w:val="28"/>
        </w:rPr>
        <w:t>Задания 4ПК-24ПК направлены на определение уровня предметных компетенций</w:t>
      </w:r>
      <w:r w:rsidR="002A1D85">
        <w:rPr>
          <w:rFonts w:ascii="Times New Roman" w:hAnsi="Times New Roman" w:cs="Times New Roman"/>
          <w:sz w:val="28"/>
          <w:szCs w:val="28"/>
        </w:rPr>
        <w:t xml:space="preserve"> и </w:t>
      </w:r>
      <w:r w:rsidRPr="00F32343">
        <w:rPr>
          <w:rFonts w:ascii="Times New Roman" w:hAnsi="Times New Roman" w:cs="Times New Roman"/>
          <w:sz w:val="28"/>
          <w:szCs w:val="28"/>
        </w:rPr>
        <w:t xml:space="preserve">были сформированы по основным разделам школьного курса «Основы безопасности жизнедеятельности»: «Основы комплексной безопасности», «Защита населения РФ от ЧС», «Основы противодействия экстремизму и терроризму», «Основы военно- профессиональной </w:t>
      </w:r>
      <w:r w:rsidRPr="00F32343">
        <w:rPr>
          <w:rFonts w:ascii="Times New Roman" w:hAnsi="Times New Roman" w:cs="Times New Roman"/>
          <w:sz w:val="28"/>
          <w:szCs w:val="28"/>
        </w:rPr>
        <w:lastRenderedPageBreak/>
        <w:t>деятельности и военной службы», «Медицина», «Основы здорового образа жизни», «Основы обороны государства».</w:t>
      </w:r>
    </w:p>
    <w:p w14:paraId="6F4CC4DB" w14:textId="2170EF08" w:rsidR="00F81543" w:rsidRDefault="00F81543" w:rsidP="00F32343">
      <w:pPr>
        <w:spacing w:after="0"/>
        <w:ind w:firstLine="709"/>
        <w:jc w:val="both"/>
        <w:rPr>
          <w:rFonts w:ascii="Times New Roman" w:hAnsi="Times New Roman" w:cs="Times New Roman"/>
          <w:sz w:val="28"/>
          <w:szCs w:val="28"/>
        </w:rPr>
      </w:pPr>
      <w:bookmarkStart w:id="41" w:name="_Hlk161243035"/>
      <w:r w:rsidRPr="00F32343">
        <w:rPr>
          <w:rFonts w:ascii="Times New Roman" w:hAnsi="Times New Roman" w:cs="Times New Roman"/>
          <w:sz w:val="28"/>
          <w:szCs w:val="28"/>
        </w:rPr>
        <w:t>Задание 4ПК-6ПК</w:t>
      </w:r>
      <w:bookmarkEnd w:id="41"/>
      <w:r w:rsidRPr="00F32343">
        <w:rPr>
          <w:rFonts w:ascii="Times New Roman" w:hAnsi="Times New Roman" w:cs="Times New Roman"/>
          <w:sz w:val="28"/>
          <w:szCs w:val="28"/>
        </w:rPr>
        <w:t>, блок «Основы комплексной безопасности».</w:t>
      </w:r>
      <w:r w:rsidR="00C57A71" w:rsidRPr="00F32343">
        <w:rPr>
          <w:rFonts w:ascii="Times New Roman" w:hAnsi="Times New Roman" w:cs="Times New Roman"/>
          <w:sz w:val="28"/>
          <w:szCs w:val="28"/>
        </w:rPr>
        <w:t xml:space="preserve"> </w:t>
      </w:r>
      <w:r w:rsidRPr="00F32343">
        <w:rPr>
          <w:rFonts w:ascii="Times New Roman" w:hAnsi="Times New Roman" w:cs="Times New Roman"/>
          <w:sz w:val="28"/>
          <w:szCs w:val="28"/>
        </w:rPr>
        <w:t>Задания в себя включают знания в области</w:t>
      </w:r>
      <w:r>
        <w:rPr>
          <w:rFonts w:ascii="Times New Roman" w:hAnsi="Times New Roman" w:cs="Times New Roman"/>
          <w:sz w:val="28"/>
          <w:szCs w:val="28"/>
        </w:rPr>
        <w:t>: правила б</w:t>
      </w:r>
      <w:r w:rsidRPr="00600CBE">
        <w:rPr>
          <w:rFonts w:ascii="Times New Roman" w:hAnsi="Times New Roman" w:cs="Times New Roman"/>
          <w:sz w:val="28"/>
          <w:szCs w:val="28"/>
        </w:rPr>
        <w:t>езопасно</w:t>
      </w:r>
      <w:r>
        <w:rPr>
          <w:rFonts w:ascii="Times New Roman" w:hAnsi="Times New Roman" w:cs="Times New Roman"/>
          <w:sz w:val="28"/>
          <w:szCs w:val="28"/>
        </w:rPr>
        <w:t>го</w:t>
      </w:r>
      <w:r w:rsidRPr="00600CBE">
        <w:rPr>
          <w:rFonts w:ascii="Times New Roman" w:hAnsi="Times New Roman" w:cs="Times New Roman"/>
          <w:sz w:val="28"/>
          <w:szCs w:val="28"/>
        </w:rPr>
        <w:t xml:space="preserve"> </w:t>
      </w:r>
      <w:r>
        <w:rPr>
          <w:rFonts w:ascii="Times New Roman" w:hAnsi="Times New Roman" w:cs="Times New Roman"/>
          <w:sz w:val="28"/>
          <w:szCs w:val="28"/>
        </w:rPr>
        <w:t>п</w:t>
      </w:r>
      <w:r w:rsidRPr="00600CBE">
        <w:rPr>
          <w:rFonts w:ascii="Times New Roman" w:hAnsi="Times New Roman" w:cs="Times New Roman"/>
          <w:sz w:val="28"/>
          <w:szCs w:val="28"/>
        </w:rPr>
        <w:t>оведение на различных видах транспорта</w:t>
      </w:r>
      <w:r>
        <w:rPr>
          <w:rFonts w:ascii="Times New Roman" w:hAnsi="Times New Roman" w:cs="Times New Roman"/>
          <w:sz w:val="28"/>
          <w:szCs w:val="28"/>
        </w:rPr>
        <w:t xml:space="preserve"> (общественного и личного, железнодорожного, авиатранспорта)</w:t>
      </w:r>
      <w:r w:rsidRPr="00600CBE">
        <w:rPr>
          <w:rFonts w:ascii="Times New Roman" w:hAnsi="Times New Roman" w:cs="Times New Roman"/>
          <w:sz w:val="28"/>
          <w:szCs w:val="28"/>
        </w:rPr>
        <w:t>. Безопасное поведение в бытовых ситуациях. Информационная и финансовая безопасность.   Административная и уголовная ответственность в области информационной безопасности.</w:t>
      </w:r>
      <w:r>
        <w:rPr>
          <w:rFonts w:ascii="Times New Roman" w:hAnsi="Times New Roman" w:cs="Times New Roman"/>
          <w:sz w:val="28"/>
          <w:szCs w:val="28"/>
        </w:rPr>
        <w:t xml:space="preserve"> </w:t>
      </w:r>
      <w:r w:rsidRPr="00351D06">
        <w:rPr>
          <w:rFonts w:ascii="Times New Roman" w:hAnsi="Times New Roman" w:cs="Times New Roman"/>
          <w:sz w:val="28"/>
          <w:szCs w:val="28"/>
        </w:rPr>
        <w:t xml:space="preserve">Процент выполнения задания – </w:t>
      </w:r>
      <w:r>
        <w:rPr>
          <w:rFonts w:ascii="Times New Roman" w:hAnsi="Times New Roman" w:cs="Times New Roman"/>
          <w:sz w:val="28"/>
          <w:szCs w:val="28"/>
        </w:rPr>
        <w:t>68</w:t>
      </w:r>
      <w:r w:rsidRPr="00351D06">
        <w:rPr>
          <w:rFonts w:ascii="Times New Roman" w:hAnsi="Times New Roman" w:cs="Times New Roman"/>
          <w:sz w:val="28"/>
          <w:szCs w:val="28"/>
        </w:rPr>
        <w:t xml:space="preserve">%, что является недостаточно высоким показателем и свидетельствует о том, что предметные компетенции в области </w:t>
      </w:r>
      <w:r w:rsidRPr="00D511A0">
        <w:rPr>
          <w:rFonts w:ascii="Times New Roman" w:hAnsi="Times New Roman" w:cs="Times New Roman"/>
          <w:sz w:val="28"/>
          <w:szCs w:val="28"/>
        </w:rPr>
        <w:t>«</w:t>
      </w:r>
      <w:r w:rsidRPr="00351D06">
        <w:rPr>
          <w:rFonts w:ascii="Times New Roman" w:hAnsi="Times New Roman" w:cs="Times New Roman"/>
          <w:sz w:val="28"/>
          <w:szCs w:val="28"/>
        </w:rPr>
        <w:t>Основы комплексной безопасности</w:t>
      </w:r>
      <w:r w:rsidRPr="00D511A0">
        <w:rPr>
          <w:rFonts w:ascii="Times New Roman" w:hAnsi="Times New Roman" w:cs="Times New Roman"/>
          <w:sz w:val="28"/>
          <w:szCs w:val="28"/>
        </w:rPr>
        <w:t>»</w:t>
      </w:r>
      <w:r>
        <w:rPr>
          <w:rFonts w:ascii="Times New Roman" w:hAnsi="Times New Roman" w:cs="Times New Roman"/>
          <w:sz w:val="28"/>
          <w:szCs w:val="28"/>
        </w:rPr>
        <w:t xml:space="preserve"> </w:t>
      </w:r>
      <w:r w:rsidRPr="00351D06">
        <w:rPr>
          <w:rFonts w:ascii="Times New Roman" w:hAnsi="Times New Roman" w:cs="Times New Roman"/>
          <w:sz w:val="28"/>
          <w:szCs w:val="28"/>
        </w:rPr>
        <w:t>сформированы у испытуемых на среднем уровне.</w:t>
      </w:r>
    </w:p>
    <w:p w14:paraId="6F28EE02" w14:textId="7544D56C" w:rsidR="00F81543" w:rsidRDefault="00F81543" w:rsidP="00F32343">
      <w:pPr>
        <w:spacing w:after="0"/>
        <w:ind w:firstLine="709"/>
        <w:jc w:val="both"/>
        <w:rPr>
          <w:rFonts w:ascii="Times New Roman" w:hAnsi="Times New Roman" w:cs="Times New Roman"/>
          <w:sz w:val="28"/>
          <w:szCs w:val="28"/>
        </w:rPr>
      </w:pPr>
      <w:r w:rsidRPr="00351D06">
        <w:rPr>
          <w:rFonts w:ascii="Times New Roman" w:hAnsi="Times New Roman" w:cs="Times New Roman"/>
          <w:sz w:val="28"/>
          <w:szCs w:val="28"/>
        </w:rPr>
        <w:t xml:space="preserve">Задание </w:t>
      </w:r>
      <w:r w:rsidRPr="00F32343">
        <w:rPr>
          <w:rFonts w:ascii="Times New Roman" w:hAnsi="Times New Roman" w:cs="Times New Roman"/>
          <w:sz w:val="28"/>
          <w:szCs w:val="28"/>
        </w:rPr>
        <w:t>7ПК-9ПК,</w:t>
      </w:r>
      <w:r>
        <w:rPr>
          <w:rFonts w:ascii="Times New Roman" w:hAnsi="Times New Roman" w:cs="Times New Roman"/>
          <w:sz w:val="28"/>
          <w:szCs w:val="28"/>
        </w:rPr>
        <w:t xml:space="preserve"> блок </w:t>
      </w:r>
      <w:r w:rsidRPr="00D511A0">
        <w:rPr>
          <w:rFonts w:ascii="Times New Roman" w:hAnsi="Times New Roman" w:cs="Times New Roman"/>
          <w:sz w:val="28"/>
          <w:szCs w:val="28"/>
        </w:rPr>
        <w:t>«</w:t>
      </w:r>
      <w:r w:rsidRPr="00351D06">
        <w:rPr>
          <w:rFonts w:ascii="Times New Roman" w:hAnsi="Times New Roman" w:cs="Times New Roman"/>
          <w:sz w:val="28"/>
          <w:szCs w:val="28"/>
        </w:rPr>
        <w:t xml:space="preserve">Защита населения РФ </w:t>
      </w:r>
      <w:r w:rsidRPr="00CD39C0">
        <w:rPr>
          <w:rFonts w:ascii="Times New Roman" w:hAnsi="Times New Roman" w:cs="Times New Roman"/>
          <w:sz w:val="28"/>
          <w:szCs w:val="28"/>
        </w:rPr>
        <w:t xml:space="preserve">от </w:t>
      </w:r>
      <w:r>
        <w:rPr>
          <w:rFonts w:ascii="Times New Roman" w:hAnsi="Times New Roman" w:cs="Times New Roman"/>
          <w:sz w:val="28"/>
          <w:szCs w:val="28"/>
        </w:rPr>
        <w:t xml:space="preserve">опасных </w:t>
      </w:r>
      <w:r w:rsidRPr="00CD39C0">
        <w:rPr>
          <w:rFonts w:ascii="Times New Roman" w:hAnsi="Times New Roman" w:cs="Times New Roman"/>
          <w:sz w:val="28"/>
          <w:szCs w:val="28"/>
        </w:rPr>
        <w:t>и</w:t>
      </w:r>
      <w:r>
        <w:rPr>
          <w:rFonts w:ascii="Times New Roman" w:hAnsi="Times New Roman" w:cs="Times New Roman"/>
          <w:sz w:val="28"/>
          <w:szCs w:val="28"/>
        </w:rPr>
        <w:t xml:space="preserve"> </w:t>
      </w:r>
      <w:r w:rsidR="00C57A71">
        <w:rPr>
          <w:rFonts w:ascii="Times New Roman" w:hAnsi="Times New Roman" w:cs="Times New Roman"/>
          <w:sz w:val="28"/>
          <w:szCs w:val="28"/>
        </w:rPr>
        <w:t>ч</w:t>
      </w:r>
      <w:r w:rsidRPr="00351D06">
        <w:rPr>
          <w:rFonts w:ascii="Times New Roman" w:hAnsi="Times New Roman" w:cs="Times New Roman"/>
          <w:sz w:val="28"/>
          <w:szCs w:val="28"/>
        </w:rPr>
        <w:t>резвычайных ситуаций</w:t>
      </w:r>
      <w:r w:rsidRPr="00D511A0">
        <w:rPr>
          <w:rFonts w:ascii="Times New Roman" w:hAnsi="Times New Roman" w:cs="Times New Roman"/>
          <w:sz w:val="28"/>
          <w:szCs w:val="28"/>
        </w:rPr>
        <w:t>»</w:t>
      </w:r>
      <w:r w:rsidRPr="00351D06">
        <w:rPr>
          <w:rFonts w:ascii="Times New Roman" w:hAnsi="Times New Roman" w:cs="Times New Roman"/>
          <w:sz w:val="28"/>
          <w:szCs w:val="28"/>
        </w:rPr>
        <w:t>.</w:t>
      </w:r>
    </w:p>
    <w:p w14:paraId="103FA4A9" w14:textId="77777777" w:rsidR="00F81543" w:rsidRDefault="00F81543" w:rsidP="00F32343">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Задания п</w:t>
      </w:r>
      <w:r w:rsidRPr="00E92141">
        <w:rPr>
          <w:rFonts w:ascii="Times New Roman" w:hAnsi="Times New Roman" w:cs="Times New Roman"/>
          <w:sz w:val="28"/>
          <w:szCs w:val="28"/>
        </w:rPr>
        <w:t>роверяют уровень компетенций учителя в области формирования</w:t>
      </w:r>
      <w:r>
        <w:rPr>
          <w:rFonts w:ascii="Times New Roman" w:hAnsi="Times New Roman" w:cs="Times New Roman"/>
          <w:sz w:val="28"/>
          <w:szCs w:val="28"/>
        </w:rPr>
        <w:t xml:space="preserve"> знаний в с</w:t>
      </w:r>
      <w:r w:rsidRPr="00E92141">
        <w:rPr>
          <w:rFonts w:ascii="Times New Roman" w:hAnsi="Times New Roman" w:cs="Times New Roman"/>
          <w:sz w:val="28"/>
          <w:szCs w:val="28"/>
        </w:rPr>
        <w:t>истем</w:t>
      </w:r>
      <w:r>
        <w:rPr>
          <w:rFonts w:ascii="Times New Roman" w:hAnsi="Times New Roman" w:cs="Times New Roman"/>
          <w:sz w:val="28"/>
          <w:szCs w:val="28"/>
        </w:rPr>
        <w:t>е</w:t>
      </w:r>
      <w:r w:rsidRPr="00E92141">
        <w:rPr>
          <w:rFonts w:ascii="Times New Roman" w:hAnsi="Times New Roman" w:cs="Times New Roman"/>
          <w:sz w:val="28"/>
          <w:szCs w:val="28"/>
        </w:rPr>
        <w:t xml:space="preserve"> государственной защиты населения от опасных и чрезвычайных ситуаций. </w:t>
      </w:r>
      <w:r>
        <w:rPr>
          <w:rFonts w:ascii="Times New Roman" w:hAnsi="Times New Roman" w:cs="Times New Roman"/>
          <w:sz w:val="28"/>
          <w:szCs w:val="28"/>
        </w:rPr>
        <w:t xml:space="preserve">Структура и основные задачи РСЧС. </w:t>
      </w:r>
      <w:r w:rsidRPr="00E92141">
        <w:rPr>
          <w:rFonts w:ascii="Times New Roman" w:hAnsi="Times New Roman" w:cs="Times New Roman"/>
          <w:sz w:val="28"/>
          <w:szCs w:val="28"/>
        </w:rPr>
        <w:t>Прогнозирование и мониторинг ЧС. Гражданская оборона и её основные задачи</w:t>
      </w:r>
      <w:r>
        <w:rPr>
          <w:rFonts w:ascii="Times New Roman" w:hAnsi="Times New Roman" w:cs="Times New Roman"/>
          <w:sz w:val="28"/>
          <w:szCs w:val="28"/>
        </w:rPr>
        <w:t xml:space="preserve"> на современном этапе</w:t>
      </w:r>
      <w:r w:rsidRPr="00E92141">
        <w:rPr>
          <w:rFonts w:ascii="Times New Roman" w:hAnsi="Times New Roman" w:cs="Times New Roman"/>
          <w:sz w:val="28"/>
          <w:szCs w:val="28"/>
        </w:rPr>
        <w:t>. Оповещение и эвакуация населения при ЧС. Средства индивидуальной защиты (СИЗ) населения. Инженерная защита населения</w:t>
      </w:r>
      <w:r>
        <w:rPr>
          <w:rFonts w:ascii="Times New Roman" w:hAnsi="Times New Roman" w:cs="Times New Roman"/>
          <w:sz w:val="28"/>
          <w:szCs w:val="28"/>
        </w:rPr>
        <w:t xml:space="preserve"> и неотложные работы в зоне поражения</w:t>
      </w:r>
      <w:r w:rsidRPr="00E92141">
        <w:rPr>
          <w:rFonts w:ascii="Times New Roman" w:hAnsi="Times New Roman" w:cs="Times New Roman"/>
          <w:sz w:val="28"/>
          <w:szCs w:val="28"/>
        </w:rPr>
        <w:t xml:space="preserve">. </w:t>
      </w:r>
      <w:r>
        <w:rPr>
          <w:rFonts w:ascii="Times New Roman" w:hAnsi="Times New Roman" w:cs="Times New Roman"/>
          <w:sz w:val="28"/>
          <w:szCs w:val="28"/>
        </w:rPr>
        <w:t>Задания верно выполнили 83% педагогов, что является хорошим результатом в области знаний в данном блоке.</w:t>
      </w:r>
    </w:p>
    <w:p w14:paraId="749CAA74" w14:textId="77777777" w:rsidR="00F81543" w:rsidRDefault="00F81543" w:rsidP="00F32343">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Задание 10ПК-12ПК, блок «</w:t>
      </w:r>
      <w:r w:rsidRPr="00CB68C4">
        <w:rPr>
          <w:rFonts w:ascii="Times New Roman" w:hAnsi="Times New Roman" w:cs="Times New Roman"/>
          <w:sz w:val="28"/>
          <w:szCs w:val="28"/>
        </w:rPr>
        <w:t>Основы противодействия экстремизму и терроризму</w:t>
      </w:r>
      <w:r>
        <w:rPr>
          <w:rFonts w:ascii="Times New Roman" w:hAnsi="Times New Roman" w:cs="Times New Roman"/>
          <w:sz w:val="28"/>
          <w:szCs w:val="28"/>
        </w:rPr>
        <w:t>».</w:t>
      </w:r>
    </w:p>
    <w:p w14:paraId="394413C9" w14:textId="2AB2FABF" w:rsidR="00F81543" w:rsidRDefault="00F81543" w:rsidP="002A1D85">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данном блоке рассматриваются вопросы по темам</w:t>
      </w:r>
      <w:proofErr w:type="gramStart"/>
      <w:r>
        <w:rPr>
          <w:rFonts w:ascii="Times New Roman" w:hAnsi="Times New Roman" w:cs="Times New Roman"/>
          <w:sz w:val="28"/>
          <w:szCs w:val="28"/>
        </w:rPr>
        <w:t xml:space="preserve">: </w:t>
      </w:r>
      <w:r w:rsidRPr="00CB68C4">
        <w:rPr>
          <w:rFonts w:ascii="Times New Roman" w:hAnsi="Times New Roman" w:cs="Times New Roman"/>
          <w:sz w:val="28"/>
          <w:szCs w:val="28"/>
        </w:rPr>
        <w:t>Нормативно</w:t>
      </w:r>
      <w:proofErr w:type="gramEnd"/>
      <w:r w:rsidRPr="00CB68C4">
        <w:rPr>
          <w:rFonts w:ascii="Times New Roman" w:hAnsi="Times New Roman" w:cs="Times New Roman"/>
          <w:sz w:val="28"/>
          <w:szCs w:val="28"/>
        </w:rPr>
        <w:t>- правовые документы, регулирующие борьбу с экстремизмом и терроризмом в РФ</w:t>
      </w:r>
      <w:r w:rsidR="00F32343">
        <w:rPr>
          <w:rFonts w:ascii="Times New Roman" w:hAnsi="Times New Roman" w:cs="Times New Roman"/>
          <w:sz w:val="28"/>
          <w:szCs w:val="28"/>
        </w:rPr>
        <w:t>;</w:t>
      </w:r>
      <w:r w:rsidRPr="00CB68C4">
        <w:rPr>
          <w:rFonts w:ascii="Times New Roman" w:hAnsi="Times New Roman" w:cs="Times New Roman"/>
          <w:sz w:val="28"/>
          <w:szCs w:val="28"/>
        </w:rPr>
        <w:t xml:space="preserve"> </w:t>
      </w:r>
      <w:r w:rsidR="00F32343">
        <w:rPr>
          <w:rFonts w:ascii="Times New Roman" w:hAnsi="Times New Roman" w:cs="Times New Roman"/>
          <w:sz w:val="28"/>
          <w:szCs w:val="28"/>
        </w:rPr>
        <w:t>о</w:t>
      </w:r>
      <w:r w:rsidRPr="00CB68C4">
        <w:rPr>
          <w:rFonts w:ascii="Times New Roman" w:hAnsi="Times New Roman" w:cs="Times New Roman"/>
          <w:sz w:val="28"/>
          <w:szCs w:val="28"/>
        </w:rPr>
        <w:t>собенности и виды экстремисткой и террористической деятельности</w:t>
      </w:r>
      <w:r w:rsidR="00F32343">
        <w:rPr>
          <w:rFonts w:ascii="Times New Roman" w:hAnsi="Times New Roman" w:cs="Times New Roman"/>
          <w:sz w:val="28"/>
          <w:szCs w:val="28"/>
        </w:rPr>
        <w:t>;</w:t>
      </w:r>
      <w:r w:rsidRPr="00CB68C4">
        <w:rPr>
          <w:rFonts w:ascii="Times New Roman" w:hAnsi="Times New Roman" w:cs="Times New Roman"/>
          <w:sz w:val="28"/>
          <w:szCs w:val="28"/>
        </w:rPr>
        <w:t xml:space="preserve"> </w:t>
      </w:r>
      <w:r w:rsidR="00F32343">
        <w:rPr>
          <w:rFonts w:ascii="Times New Roman" w:hAnsi="Times New Roman" w:cs="Times New Roman"/>
          <w:sz w:val="28"/>
          <w:szCs w:val="28"/>
        </w:rPr>
        <w:t>б</w:t>
      </w:r>
      <w:r>
        <w:rPr>
          <w:rFonts w:ascii="Times New Roman" w:hAnsi="Times New Roman" w:cs="Times New Roman"/>
          <w:sz w:val="28"/>
          <w:szCs w:val="28"/>
        </w:rPr>
        <w:t>орьба с угрозой экстремисткой и террористической опасностью</w:t>
      </w:r>
      <w:r w:rsidR="00F32343">
        <w:rPr>
          <w:rFonts w:ascii="Times New Roman" w:hAnsi="Times New Roman" w:cs="Times New Roman"/>
          <w:sz w:val="28"/>
          <w:szCs w:val="28"/>
        </w:rPr>
        <w:t>;</w:t>
      </w:r>
      <w:r>
        <w:rPr>
          <w:rFonts w:ascii="Times New Roman" w:hAnsi="Times New Roman" w:cs="Times New Roman"/>
          <w:sz w:val="28"/>
          <w:szCs w:val="28"/>
        </w:rPr>
        <w:t xml:space="preserve"> </w:t>
      </w:r>
      <w:r w:rsidR="00F32343">
        <w:rPr>
          <w:rFonts w:ascii="Times New Roman" w:hAnsi="Times New Roman" w:cs="Times New Roman"/>
          <w:sz w:val="28"/>
          <w:szCs w:val="28"/>
        </w:rPr>
        <w:t>р</w:t>
      </w:r>
      <w:r w:rsidRPr="00CB68C4">
        <w:rPr>
          <w:rFonts w:ascii="Times New Roman" w:hAnsi="Times New Roman" w:cs="Times New Roman"/>
          <w:sz w:val="28"/>
          <w:szCs w:val="28"/>
        </w:rPr>
        <w:t>екомендации по безопасному поведению при угрозе террористического акта.</w:t>
      </w:r>
      <w:r>
        <w:rPr>
          <w:rFonts w:ascii="Times New Roman" w:hAnsi="Times New Roman" w:cs="Times New Roman"/>
          <w:sz w:val="28"/>
          <w:szCs w:val="28"/>
        </w:rPr>
        <w:t xml:space="preserve"> </w:t>
      </w:r>
      <w:r w:rsidRPr="00CB68C4">
        <w:rPr>
          <w:rFonts w:ascii="Times New Roman" w:hAnsi="Times New Roman" w:cs="Times New Roman"/>
          <w:sz w:val="28"/>
          <w:szCs w:val="28"/>
        </w:rPr>
        <w:t xml:space="preserve"> </w:t>
      </w:r>
      <w:r w:rsidR="002A1D85">
        <w:rPr>
          <w:rFonts w:ascii="Times New Roman" w:hAnsi="Times New Roman" w:cs="Times New Roman"/>
          <w:sz w:val="28"/>
          <w:szCs w:val="28"/>
        </w:rPr>
        <w:t>Большая часть участников исследования (</w:t>
      </w:r>
      <w:r w:rsidR="002A1D85" w:rsidRPr="00FC6ED9">
        <w:rPr>
          <w:rFonts w:ascii="Times New Roman" w:hAnsi="Times New Roman" w:cs="Times New Roman"/>
          <w:sz w:val="28"/>
          <w:szCs w:val="28"/>
        </w:rPr>
        <w:t>8</w:t>
      </w:r>
      <w:r w:rsidR="002A1D85">
        <w:rPr>
          <w:rFonts w:ascii="Times New Roman" w:hAnsi="Times New Roman" w:cs="Times New Roman"/>
          <w:sz w:val="28"/>
          <w:szCs w:val="28"/>
        </w:rPr>
        <w:t>3</w:t>
      </w:r>
      <w:r w:rsidR="002A1D85" w:rsidRPr="00FC6ED9">
        <w:rPr>
          <w:rFonts w:ascii="Times New Roman" w:hAnsi="Times New Roman" w:cs="Times New Roman"/>
          <w:sz w:val="28"/>
          <w:szCs w:val="28"/>
        </w:rPr>
        <w:t>%</w:t>
      </w:r>
      <w:r w:rsidR="002A1D85">
        <w:rPr>
          <w:rFonts w:ascii="Times New Roman" w:hAnsi="Times New Roman" w:cs="Times New Roman"/>
          <w:sz w:val="28"/>
          <w:szCs w:val="28"/>
        </w:rPr>
        <w:t xml:space="preserve">) </w:t>
      </w:r>
      <w:r w:rsidR="00F32343">
        <w:rPr>
          <w:rFonts w:ascii="Times New Roman" w:hAnsi="Times New Roman" w:cs="Times New Roman"/>
          <w:sz w:val="28"/>
          <w:szCs w:val="28"/>
        </w:rPr>
        <w:t xml:space="preserve">продемонстрировали высокий уровень </w:t>
      </w:r>
      <w:r w:rsidR="002A1D85">
        <w:rPr>
          <w:rFonts w:ascii="Times New Roman" w:hAnsi="Times New Roman" w:cs="Times New Roman"/>
          <w:sz w:val="28"/>
          <w:szCs w:val="28"/>
        </w:rPr>
        <w:t xml:space="preserve">владения знаниями </w:t>
      </w:r>
      <w:r>
        <w:rPr>
          <w:rFonts w:ascii="Times New Roman" w:hAnsi="Times New Roman" w:cs="Times New Roman"/>
          <w:sz w:val="28"/>
          <w:szCs w:val="28"/>
        </w:rPr>
        <w:t>в данной области.</w:t>
      </w:r>
    </w:p>
    <w:p w14:paraId="03B7D260" w14:textId="2F4A2D68" w:rsidR="00F81543" w:rsidRDefault="00F81543" w:rsidP="002A1D85">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Задание 13ПК-15ПК, блок «</w:t>
      </w:r>
      <w:r w:rsidRPr="00FC6ED9">
        <w:rPr>
          <w:rFonts w:ascii="Times New Roman" w:hAnsi="Times New Roman" w:cs="Times New Roman"/>
          <w:sz w:val="28"/>
          <w:szCs w:val="28"/>
        </w:rPr>
        <w:t>Основы военно-профессиональной деятельности и военной службы</w:t>
      </w:r>
      <w:r>
        <w:rPr>
          <w:rFonts w:ascii="Times New Roman" w:hAnsi="Times New Roman" w:cs="Times New Roman"/>
          <w:sz w:val="28"/>
          <w:szCs w:val="28"/>
        </w:rPr>
        <w:t>. Элементы начальной военной подготовки».</w:t>
      </w:r>
    </w:p>
    <w:p w14:paraId="3E0E63DF" w14:textId="44EA6034" w:rsidR="00F81543" w:rsidRDefault="00F81543" w:rsidP="002A1D8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Задания в себя включают область знаний в следующих темах: </w:t>
      </w:r>
      <w:r w:rsidRPr="00247A96">
        <w:rPr>
          <w:rFonts w:ascii="Times New Roman" w:hAnsi="Times New Roman" w:cs="Times New Roman"/>
          <w:sz w:val="28"/>
          <w:szCs w:val="28"/>
        </w:rPr>
        <w:t xml:space="preserve">Строи и управление ими. Основы военной службы. Призыв граждан на военную службу. </w:t>
      </w:r>
      <w:r>
        <w:rPr>
          <w:rFonts w:ascii="Times New Roman" w:hAnsi="Times New Roman" w:cs="Times New Roman"/>
          <w:sz w:val="28"/>
          <w:szCs w:val="28"/>
        </w:rPr>
        <w:t xml:space="preserve">Организация подготовка офицерских кадров для ВС РФ, МВД России, ФСБ России, МЧС России. </w:t>
      </w:r>
      <w:r w:rsidRPr="00247A96">
        <w:rPr>
          <w:rFonts w:ascii="Times New Roman" w:hAnsi="Times New Roman" w:cs="Times New Roman"/>
          <w:sz w:val="28"/>
          <w:szCs w:val="28"/>
        </w:rPr>
        <w:t xml:space="preserve">Поступление на военную службу по контракту. Альтернативная гражданская служба. Организация воинского учета. </w:t>
      </w:r>
      <w:r>
        <w:rPr>
          <w:rFonts w:ascii="Times New Roman" w:hAnsi="Times New Roman" w:cs="Times New Roman"/>
          <w:sz w:val="28"/>
          <w:szCs w:val="28"/>
        </w:rPr>
        <w:t>Воинские символы, традиции и р</w:t>
      </w:r>
      <w:r w:rsidRPr="00247A96">
        <w:rPr>
          <w:rFonts w:ascii="Times New Roman" w:hAnsi="Times New Roman" w:cs="Times New Roman"/>
          <w:sz w:val="28"/>
          <w:szCs w:val="28"/>
        </w:rPr>
        <w:t xml:space="preserve">итуалы ВС РФ. Ручные осколочные </w:t>
      </w:r>
      <w:r w:rsidRPr="00247A96">
        <w:rPr>
          <w:rFonts w:ascii="Times New Roman" w:hAnsi="Times New Roman" w:cs="Times New Roman"/>
          <w:sz w:val="28"/>
          <w:szCs w:val="28"/>
        </w:rPr>
        <w:lastRenderedPageBreak/>
        <w:t>гранаты.</w:t>
      </w:r>
      <w:r>
        <w:rPr>
          <w:rFonts w:ascii="Times New Roman" w:hAnsi="Times New Roman" w:cs="Times New Roman"/>
          <w:sz w:val="28"/>
          <w:szCs w:val="28"/>
        </w:rPr>
        <w:t xml:space="preserve"> В диагностической работе ответили верно 81% </w:t>
      </w:r>
      <w:r w:rsidR="00D26C24">
        <w:rPr>
          <w:rFonts w:ascii="Times New Roman" w:hAnsi="Times New Roman" w:cs="Times New Roman"/>
          <w:sz w:val="28"/>
          <w:szCs w:val="28"/>
        </w:rPr>
        <w:t>учителей ОБЗР</w:t>
      </w:r>
      <w:r>
        <w:rPr>
          <w:rFonts w:ascii="Times New Roman" w:hAnsi="Times New Roman" w:cs="Times New Roman"/>
          <w:sz w:val="28"/>
          <w:szCs w:val="28"/>
        </w:rPr>
        <w:t>, что является достаточно высоким результатом.</w:t>
      </w:r>
    </w:p>
    <w:p w14:paraId="491A484A" w14:textId="77777777" w:rsidR="00F81543" w:rsidRDefault="00F81543" w:rsidP="002A1D85">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Задание 16ПК-18ПК, блок «</w:t>
      </w:r>
      <w:bookmarkStart w:id="42" w:name="_Hlk162016633"/>
      <w:r>
        <w:rPr>
          <w:rFonts w:ascii="Times New Roman" w:hAnsi="Times New Roman" w:cs="Times New Roman"/>
          <w:sz w:val="28"/>
          <w:szCs w:val="28"/>
        </w:rPr>
        <w:t>Основы медицинских знаний и оказание первой помощи</w:t>
      </w:r>
      <w:bookmarkEnd w:id="42"/>
      <w:r>
        <w:rPr>
          <w:rFonts w:ascii="Times New Roman" w:hAnsi="Times New Roman" w:cs="Times New Roman"/>
          <w:sz w:val="28"/>
          <w:szCs w:val="28"/>
        </w:rPr>
        <w:t xml:space="preserve">». </w:t>
      </w:r>
    </w:p>
    <w:p w14:paraId="10541667" w14:textId="77777777" w:rsidR="00F81543" w:rsidRDefault="00F81543" w:rsidP="002A1D8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блок в себя включает также, знание алгоритма действий при оказание первой медицинской помощи. </w:t>
      </w:r>
      <w:r w:rsidRPr="00854319">
        <w:rPr>
          <w:rFonts w:ascii="Times New Roman" w:hAnsi="Times New Roman" w:cs="Times New Roman"/>
          <w:sz w:val="28"/>
          <w:szCs w:val="28"/>
        </w:rPr>
        <w:t xml:space="preserve">Первая помощь и правила её оказания. Первая помощь при нарушениях сердечной деятельности. При ранениях и кровотечениях. При отравлениях.  При растяжениях и вывихах. </w:t>
      </w:r>
      <w:r>
        <w:rPr>
          <w:rFonts w:ascii="Times New Roman" w:hAnsi="Times New Roman" w:cs="Times New Roman"/>
          <w:sz w:val="28"/>
          <w:szCs w:val="28"/>
        </w:rPr>
        <w:t xml:space="preserve">Первая помощь при утоплении и коме. </w:t>
      </w:r>
      <w:r w:rsidRPr="00854319">
        <w:rPr>
          <w:rFonts w:ascii="Times New Roman" w:hAnsi="Times New Roman" w:cs="Times New Roman"/>
          <w:sz w:val="28"/>
          <w:szCs w:val="28"/>
        </w:rPr>
        <w:t>Неинфекционные и инфекционные заболевания и их профилактика.</w:t>
      </w:r>
      <w:r>
        <w:rPr>
          <w:rFonts w:ascii="Times New Roman" w:hAnsi="Times New Roman" w:cs="Times New Roman"/>
          <w:sz w:val="28"/>
          <w:szCs w:val="28"/>
        </w:rPr>
        <w:t xml:space="preserve"> Безопасность при возникновении биолого- социальных чрезвычайных ситуаций. С заданиями справились 72% преподавателей, что является средним результатом и говорит о том, что необходимо продолжать работу по теме данного блока.</w:t>
      </w:r>
    </w:p>
    <w:p w14:paraId="729CB884" w14:textId="4EEB4C7B" w:rsidR="00F81543" w:rsidRDefault="00F81543" w:rsidP="002A1D85">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Задание 19ПК-21ПК, блок «</w:t>
      </w:r>
      <w:r w:rsidRPr="0083333E">
        <w:rPr>
          <w:rFonts w:ascii="Times New Roman" w:hAnsi="Times New Roman" w:cs="Times New Roman"/>
          <w:sz w:val="28"/>
          <w:szCs w:val="28"/>
        </w:rPr>
        <w:t>Основы здорового образа жизни</w:t>
      </w:r>
      <w:r>
        <w:rPr>
          <w:rFonts w:ascii="Times New Roman" w:hAnsi="Times New Roman" w:cs="Times New Roman"/>
          <w:sz w:val="28"/>
          <w:szCs w:val="28"/>
        </w:rPr>
        <w:t>».</w:t>
      </w:r>
      <w:r w:rsidR="00C57A71">
        <w:rPr>
          <w:rFonts w:ascii="Times New Roman" w:hAnsi="Times New Roman" w:cs="Times New Roman"/>
          <w:sz w:val="28"/>
          <w:szCs w:val="28"/>
        </w:rPr>
        <w:t xml:space="preserve"> </w:t>
      </w:r>
      <w:r>
        <w:rPr>
          <w:rFonts w:ascii="Times New Roman" w:hAnsi="Times New Roman" w:cs="Times New Roman"/>
          <w:sz w:val="28"/>
          <w:szCs w:val="28"/>
        </w:rPr>
        <w:t xml:space="preserve">Задания в себя включают вопросы по темам: Основы законодательства в области формирования здорового образа жизни. </w:t>
      </w:r>
      <w:r w:rsidRPr="0083333E">
        <w:rPr>
          <w:rFonts w:ascii="Times New Roman" w:hAnsi="Times New Roman" w:cs="Times New Roman"/>
          <w:sz w:val="28"/>
          <w:szCs w:val="28"/>
        </w:rPr>
        <w:t xml:space="preserve">Профилактика здорового образа жизни. Физическая культура и двигательная активность человека. Сохранение и укрепление общественного здоровья. Основы законодательства РФ в сфере борьбы с наркотизмом. Профилактика наркомании. Иммунитет и иммунная система организма. </w:t>
      </w:r>
      <w:r>
        <w:rPr>
          <w:rFonts w:ascii="Times New Roman" w:hAnsi="Times New Roman" w:cs="Times New Roman"/>
          <w:sz w:val="28"/>
          <w:szCs w:val="28"/>
        </w:rPr>
        <w:t>Количество верно ответивших составляет 73%</w:t>
      </w:r>
      <w:r w:rsidRPr="0083333E">
        <w:rPr>
          <w:rFonts w:ascii="Times New Roman" w:hAnsi="Times New Roman" w:cs="Times New Roman"/>
          <w:sz w:val="28"/>
          <w:szCs w:val="28"/>
        </w:rPr>
        <w:t xml:space="preserve"> что является средним результатом и свидетельствует о недостаточной сформированности знаний</w:t>
      </w:r>
      <w:r>
        <w:rPr>
          <w:rFonts w:ascii="Times New Roman" w:hAnsi="Times New Roman" w:cs="Times New Roman"/>
          <w:sz w:val="28"/>
          <w:szCs w:val="28"/>
        </w:rPr>
        <w:t xml:space="preserve">. </w:t>
      </w:r>
    </w:p>
    <w:p w14:paraId="4914D85E" w14:textId="58C7DD97" w:rsidR="00F81543" w:rsidRDefault="00F81543" w:rsidP="002A1D85">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Задание 22ПК-24ПК, блок «</w:t>
      </w:r>
      <w:r w:rsidRPr="002907B9">
        <w:rPr>
          <w:rFonts w:ascii="Times New Roman" w:hAnsi="Times New Roman" w:cs="Times New Roman"/>
          <w:sz w:val="28"/>
          <w:szCs w:val="28"/>
        </w:rPr>
        <w:t>Основы обороны государства</w:t>
      </w:r>
      <w:r>
        <w:rPr>
          <w:rFonts w:ascii="Times New Roman" w:hAnsi="Times New Roman" w:cs="Times New Roman"/>
          <w:sz w:val="28"/>
          <w:szCs w:val="28"/>
        </w:rPr>
        <w:t>».</w:t>
      </w:r>
      <w:r w:rsidR="00C57A71">
        <w:rPr>
          <w:rFonts w:ascii="Times New Roman" w:hAnsi="Times New Roman" w:cs="Times New Roman"/>
          <w:sz w:val="28"/>
          <w:szCs w:val="28"/>
        </w:rPr>
        <w:t xml:space="preserve"> </w:t>
      </w:r>
      <w:r w:rsidRPr="002907B9">
        <w:rPr>
          <w:rFonts w:ascii="Times New Roman" w:hAnsi="Times New Roman" w:cs="Times New Roman"/>
          <w:sz w:val="28"/>
          <w:szCs w:val="28"/>
        </w:rPr>
        <w:t>Задания проверяют уровень компетенций учителя в области формирования знаний</w:t>
      </w:r>
      <w:r>
        <w:rPr>
          <w:rFonts w:ascii="Times New Roman" w:hAnsi="Times New Roman" w:cs="Times New Roman"/>
          <w:sz w:val="28"/>
          <w:szCs w:val="28"/>
        </w:rPr>
        <w:t xml:space="preserve">: </w:t>
      </w:r>
      <w:r w:rsidRPr="002907B9">
        <w:rPr>
          <w:rFonts w:ascii="Times New Roman" w:hAnsi="Times New Roman" w:cs="Times New Roman"/>
          <w:sz w:val="28"/>
          <w:szCs w:val="28"/>
        </w:rPr>
        <w:t xml:space="preserve">Страницы военной истории России. Дни воинской славы. Правовые основы подготовки граждан к военной службе. Стратегические национальные приоритеты и источники угроз. </w:t>
      </w:r>
      <w:r>
        <w:rPr>
          <w:rFonts w:ascii="Times New Roman" w:hAnsi="Times New Roman" w:cs="Times New Roman"/>
          <w:sz w:val="28"/>
          <w:szCs w:val="28"/>
        </w:rPr>
        <w:t xml:space="preserve">Национальная безопасность и военная политика РФ. </w:t>
      </w:r>
      <w:r w:rsidRPr="002907B9">
        <w:rPr>
          <w:rFonts w:ascii="Times New Roman" w:hAnsi="Times New Roman" w:cs="Times New Roman"/>
          <w:sz w:val="28"/>
          <w:szCs w:val="28"/>
        </w:rPr>
        <w:t>Структура вооруженных сил РФ. Военная форма одежды и знаки различия военнослужащих ВС РФ. Задания верно выполнили 8</w:t>
      </w:r>
      <w:r>
        <w:rPr>
          <w:rFonts w:ascii="Times New Roman" w:hAnsi="Times New Roman" w:cs="Times New Roman"/>
          <w:sz w:val="28"/>
          <w:szCs w:val="28"/>
        </w:rPr>
        <w:t>5</w:t>
      </w:r>
      <w:r w:rsidRPr="002907B9">
        <w:rPr>
          <w:rFonts w:ascii="Times New Roman" w:hAnsi="Times New Roman" w:cs="Times New Roman"/>
          <w:sz w:val="28"/>
          <w:szCs w:val="28"/>
        </w:rPr>
        <w:t>% педагогов, что является</w:t>
      </w:r>
      <w:r>
        <w:rPr>
          <w:rFonts w:ascii="Times New Roman" w:hAnsi="Times New Roman" w:cs="Times New Roman"/>
          <w:sz w:val="28"/>
          <w:szCs w:val="28"/>
        </w:rPr>
        <w:t xml:space="preserve"> лучшем показателем среди блоков тем в диагностической работе</w:t>
      </w:r>
      <w:r w:rsidRPr="002907B9">
        <w:rPr>
          <w:rFonts w:ascii="Times New Roman" w:hAnsi="Times New Roman" w:cs="Times New Roman"/>
          <w:sz w:val="28"/>
          <w:szCs w:val="28"/>
        </w:rPr>
        <w:t>.</w:t>
      </w:r>
    </w:p>
    <w:p w14:paraId="03BEED93" w14:textId="4AD0D0B4" w:rsidR="00C57A71" w:rsidRPr="00AE2E30" w:rsidRDefault="00C57A71" w:rsidP="00C57A71">
      <w:pPr>
        <w:spacing w:after="0"/>
        <w:ind w:firstLine="709"/>
        <w:jc w:val="both"/>
        <w:rPr>
          <w:rFonts w:ascii="Times New Roman" w:hAnsi="Times New Roman" w:cs="Times New Roman"/>
          <w:sz w:val="28"/>
          <w:szCs w:val="28"/>
        </w:rPr>
      </w:pPr>
      <w:r w:rsidRPr="00562355">
        <w:rPr>
          <w:rFonts w:ascii="Times New Roman" w:hAnsi="Times New Roman" w:cs="Times New Roman"/>
          <w:sz w:val="28"/>
          <w:szCs w:val="28"/>
        </w:rPr>
        <w:t>Задания</w:t>
      </w:r>
      <w:r>
        <w:rPr>
          <w:rFonts w:ascii="Times New Roman" w:hAnsi="Times New Roman" w:cs="Times New Roman"/>
          <w:sz w:val="28"/>
          <w:szCs w:val="28"/>
        </w:rPr>
        <w:t xml:space="preserve"> </w:t>
      </w:r>
      <w:r w:rsidRPr="00562355">
        <w:rPr>
          <w:rFonts w:ascii="Times New Roman" w:hAnsi="Times New Roman" w:cs="Times New Roman"/>
          <w:sz w:val="28"/>
          <w:szCs w:val="28"/>
        </w:rPr>
        <w:t>1-</w:t>
      </w:r>
      <w:r>
        <w:rPr>
          <w:rFonts w:ascii="Times New Roman" w:hAnsi="Times New Roman" w:cs="Times New Roman"/>
          <w:sz w:val="28"/>
          <w:szCs w:val="28"/>
        </w:rPr>
        <w:t>3 методического модуля</w:t>
      </w:r>
      <w:r w:rsidRPr="00562355">
        <w:rPr>
          <w:rFonts w:ascii="Times New Roman" w:hAnsi="Times New Roman" w:cs="Times New Roman"/>
          <w:sz w:val="28"/>
          <w:szCs w:val="28"/>
        </w:rPr>
        <w:t xml:space="preserve"> проверяют уровень сформированности методических компетенций педагогов.</w:t>
      </w:r>
      <w:r>
        <w:rPr>
          <w:rFonts w:ascii="Times New Roman" w:hAnsi="Times New Roman" w:cs="Times New Roman"/>
          <w:sz w:val="28"/>
          <w:szCs w:val="28"/>
        </w:rPr>
        <w:t xml:space="preserve"> Включает в себя</w:t>
      </w:r>
      <w:r w:rsidRPr="00E63123">
        <w:rPr>
          <w:rFonts w:ascii="Times New Roman" w:hAnsi="Times New Roman" w:cs="Times New Roman"/>
          <w:b/>
          <w:bCs/>
          <w:sz w:val="28"/>
          <w:szCs w:val="28"/>
        </w:rPr>
        <w:t xml:space="preserve"> </w:t>
      </w:r>
      <w:r w:rsidRPr="00AE2E30">
        <w:rPr>
          <w:rFonts w:ascii="Times New Roman" w:hAnsi="Times New Roman" w:cs="Times New Roman"/>
          <w:sz w:val="28"/>
          <w:szCs w:val="28"/>
        </w:rPr>
        <w:t>вопросы о</w:t>
      </w:r>
      <w:r>
        <w:rPr>
          <w:rFonts w:ascii="Times New Roman" w:hAnsi="Times New Roman" w:cs="Times New Roman"/>
          <w:b/>
          <w:bCs/>
          <w:sz w:val="28"/>
          <w:szCs w:val="28"/>
        </w:rPr>
        <w:t xml:space="preserve"> </w:t>
      </w:r>
      <w:r w:rsidRPr="00E63123">
        <w:rPr>
          <w:rFonts w:ascii="Times New Roman" w:hAnsi="Times New Roman" w:cs="Times New Roman"/>
          <w:sz w:val="28"/>
          <w:szCs w:val="28"/>
        </w:rPr>
        <w:t>планируемы</w:t>
      </w:r>
      <w:r>
        <w:rPr>
          <w:rFonts w:ascii="Times New Roman" w:hAnsi="Times New Roman" w:cs="Times New Roman"/>
          <w:sz w:val="28"/>
          <w:szCs w:val="28"/>
        </w:rPr>
        <w:t>х</w:t>
      </w:r>
      <w:r w:rsidRPr="00E63123">
        <w:rPr>
          <w:rFonts w:ascii="Times New Roman" w:hAnsi="Times New Roman" w:cs="Times New Roman"/>
          <w:sz w:val="28"/>
          <w:szCs w:val="28"/>
        </w:rPr>
        <w:t xml:space="preserve"> предметны</w:t>
      </w:r>
      <w:r>
        <w:rPr>
          <w:rFonts w:ascii="Times New Roman" w:hAnsi="Times New Roman" w:cs="Times New Roman"/>
          <w:sz w:val="28"/>
          <w:szCs w:val="28"/>
        </w:rPr>
        <w:t>х</w:t>
      </w:r>
      <w:r w:rsidRPr="00E63123">
        <w:rPr>
          <w:rFonts w:ascii="Times New Roman" w:hAnsi="Times New Roman" w:cs="Times New Roman"/>
          <w:sz w:val="28"/>
          <w:szCs w:val="28"/>
        </w:rPr>
        <w:t xml:space="preserve"> </w:t>
      </w:r>
      <w:r>
        <w:rPr>
          <w:rFonts w:ascii="Times New Roman" w:hAnsi="Times New Roman" w:cs="Times New Roman"/>
          <w:sz w:val="28"/>
          <w:szCs w:val="28"/>
        </w:rPr>
        <w:t xml:space="preserve">и личностных </w:t>
      </w:r>
      <w:r w:rsidRPr="00E63123">
        <w:rPr>
          <w:rFonts w:ascii="Times New Roman" w:hAnsi="Times New Roman" w:cs="Times New Roman"/>
          <w:sz w:val="28"/>
          <w:szCs w:val="28"/>
        </w:rPr>
        <w:t>результат</w:t>
      </w:r>
      <w:r>
        <w:rPr>
          <w:rFonts w:ascii="Times New Roman" w:hAnsi="Times New Roman" w:cs="Times New Roman"/>
          <w:sz w:val="28"/>
          <w:szCs w:val="28"/>
        </w:rPr>
        <w:t>ах.</w:t>
      </w:r>
      <w:r w:rsidRPr="00E63123">
        <w:rPr>
          <w:rFonts w:ascii="Times New Roman" w:hAnsi="Times New Roman" w:cs="Times New Roman"/>
          <w:sz w:val="28"/>
          <w:szCs w:val="28"/>
        </w:rPr>
        <w:t xml:space="preserve"> </w:t>
      </w:r>
      <w:r>
        <w:rPr>
          <w:rFonts w:ascii="Times New Roman" w:hAnsi="Times New Roman" w:cs="Times New Roman"/>
          <w:sz w:val="28"/>
          <w:szCs w:val="28"/>
        </w:rPr>
        <w:t xml:space="preserve">Знание </w:t>
      </w:r>
      <w:r w:rsidRPr="003F09E6">
        <w:rPr>
          <w:rFonts w:ascii="Times New Roman" w:hAnsi="Times New Roman" w:cs="Times New Roman"/>
          <w:sz w:val="28"/>
          <w:szCs w:val="28"/>
        </w:rPr>
        <w:t>активны</w:t>
      </w:r>
      <w:r>
        <w:rPr>
          <w:rFonts w:ascii="Times New Roman" w:hAnsi="Times New Roman" w:cs="Times New Roman"/>
          <w:sz w:val="28"/>
          <w:szCs w:val="28"/>
        </w:rPr>
        <w:t>х</w:t>
      </w:r>
      <w:r w:rsidRPr="003F09E6">
        <w:rPr>
          <w:rFonts w:ascii="Times New Roman" w:hAnsi="Times New Roman" w:cs="Times New Roman"/>
          <w:sz w:val="28"/>
          <w:szCs w:val="28"/>
        </w:rPr>
        <w:t xml:space="preserve"> метод</w:t>
      </w:r>
      <w:r>
        <w:rPr>
          <w:rFonts w:ascii="Times New Roman" w:hAnsi="Times New Roman" w:cs="Times New Roman"/>
          <w:sz w:val="28"/>
          <w:szCs w:val="28"/>
        </w:rPr>
        <w:t>ов</w:t>
      </w:r>
      <w:r w:rsidRPr="003F09E6">
        <w:rPr>
          <w:rFonts w:ascii="Times New Roman" w:hAnsi="Times New Roman" w:cs="Times New Roman"/>
          <w:sz w:val="28"/>
          <w:szCs w:val="28"/>
        </w:rPr>
        <w:t xml:space="preserve"> обучения </w:t>
      </w:r>
      <w:r>
        <w:rPr>
          <w:rFonts w:ascii="Times New Roman" w:hAnsi="Times New Roman" w:cs="Times New Roman"/>
          <w:sz w:val="28"/>
          <w:szCs w:val="28"/>
        </w:rPr>
        <w:t>и о</w:t>
      </w:r>
      <w:r w:rsidRPr="003F09E6">
        <w:rPr>
          <w:rFonts w:ascii="Times New Roman" w:hAnsi="Times New Roman" w:cs="Times New Roman"/>
          <w:sz w:val="28"/>
          <w:szCs w:val="28"/>
        </w:rPr>
        <w:t>сновополагающи</w:t>
      </w:r>
      <w:r>
        <w:rPr>
          <w:rFonts w:ascii="Times New Roman" w:hAnsi="Times New Roman" w:cs="Times New Roman"/>
          <w:sz w:val="28"/>
          <w:szCs w:val="28"/>
        </w:rPr>
        <w:t>х</w:t>
      </w:r>
      <w:r w:rsidRPr="003F09E6">
        <w:rPr>
          <w:rFonts w:ascii="Times New Roman" w:hAnsi="Times New Roman" w:cs="Times New Roman"/>
          <w:sz w:val="28"/>
          <w:szCs w:val="28"/>
        </w:rPr>
        <w:t xml:space="preserve"> методологически</w:t>
      </w:r>
      <w:r>
        <w:rPr>
          <w:rFonts w:ascii="Times New Roman" w:hAnsi="Times New Roman" w:cs="Times New Roman"/>
          <w:sz w:val="28"/>
          <w:szCs w:val="28"/>
        </w:rPr>
        <w:t>х</w:t>
      </w:r>
      <w:r w:rsidRPr="003F09E6">
        <w:rPr>
          <w:rFonts w:ascii="Times New Roman" w:hAnsi="Times New Roman" w:cs="Times New Roman"/>
          <w:sz w:val="28"/>
          <w:szCs w:val="28"/>
        </w:rPr>
        <w:t xml:space="preserve"> принципо</w:t>
      </w:r>
      <w:r>
        <w:rPr>
          <w:rFonts w:ascii="Times New Roman" w:hAnsi="Times New Roman" w:cs="Times New Roman"/>
          <w:sz w:val="28"/>
          <w:szCs w:val="28"/>
        </w:rPr>
        <w:t>в ОБ</w:t>
      </w:r>
      <w:r w:rsidR="005F28EA">
        <w:rPr>
          <w:rFonts w:ascii="Times New Roman" w:hAnsi="Times New Roman" w:cs="Times New Roman"/>
          <w:sz w:val="28"/>
          <w:szCs w:val="28"/>
        </w:rPr>
        <w:t>ЗР</w:t>
      </w:r>
      <w:r>
        <w:rPr>
          <w:rFonts w:ascii="Times New Roman" w:hAnsi="Times New Roman" w:cs="Times New Roman"/>
          <w:sz w:val="28"/>
          <w:szCs w:val="28"/>
        </w:rPr>
        <w:t>.</w:t>
      </w:r>
    </w:p>
    <w:p w14:paraId="7C31C2EC" w14:textId="598554C6" w:rsidR="005A166E" w:rsidRPr="00290504" w:rsidRDefault="005A166E" w:rsidP="00290504">
      <w:pPr>
        <w:pStyle w:val="2"/>
        <w:jc w:val="center"/>
        <w:rPr>
          <w:rFonts w:ascii="Times New Roman" w:hAnsi="Times New Roman" w:cs="Times New Roman"/>
          <w:b/>
          <w:bCs/>
          <w:color w:val="auto"/>
          <w:sz w:val="28"/>
          <w:szCs w:val="28"/>
        </w:rPr>
      </w:pPr>
      <w:bookmarkStart w:id="43" w:name="_Toc185519459"/>
      <w:bookmarkEnd w:id="39"/>
      <w:r w:rsidRPr="00290504">
        <w:rPr>
          <w:rFonts w:ascii="Times New Roman" w:hAnsi="Times New Roman" w:cs="Times New Roman"/>
          <w:b/>
          <w:bCs/>
          <w:color w:val="auto"/>
          <w:sz w:val="28"/>
          <w:szCs w:val="28"/>
        </w:rPr>
        <w:t>2.6.</w:t>
      </w:r>
      <w:bookmarkStart w:id="44" w:name="Структура_диагностической_работы_Физика"/>
      <w:r w:rsidRPr="00290504">
        <w:rPr>
          <w:rFonts w:ascii="Times New Roman" w:hAnsi="Times New Roman" w:cs="Times New Roman"/>
          <w:b/>
          <w:bCs/>
          <w:color w:val="auto"/>
          <w:sz w:val="28"/>
          <w:szCs w:val="28"/>
        </w:rPr>
        <w:t xml:space="preserve"> Физика</w:t>
      </w:r>
      <w:bookmarkEnd w:id="43"/>
      <w:bookmarkEnd w:id="44"/>
    </w:p>
    <w:p w14:paraId="6A6EDC14" w14:textId="3BA6E998" w:rsidR="005A166E" w:rsidRPr="005A166E" w:rsidRDefault="005A166E" w:rsidP="0091627B">
      <w:pPr>
        <w:spacing w:after="0"/>
        <w:ind w:firstLine="709"/>
        <w:jc w:val="both"/>
        <w:rPr>
          <w:rFonts w:ascii="Times New Roman" w:hAnsi="Times New Roman" w:cs="Times New Roman"/>
          <w:sz w:val="28"/>
          <w:szCs w:val="28"/>
        </w:rPr>
      </w:pPr>
      <w:bookmarkStart w:id="45" w:name="_Hlk167716434"/>
      <w:r w:rsidRPr="005A166E">
        <w:rPr>
          <w:rFonts w:ascii="Times New Roman" w:hAnsi="Times New Roman" w:cs="Times New Roman"/>
          <w:sz w:val="28"/>
          <w:szCs w:val="28"/>
        </w:rPr>
        <w:t>Контрольно-измерительные материалы по предметной области «Физика» содержат задачи с простым и сложным, одиночным и множественным выбором ответов</w:t>
      </w:r>
      <w:r w:rsidR="008D0E49">
        <w:rPr>
          <w:rFonts w:ascii="Times New Roman" w:hAnsi="Times New Roman" w:cs="Times New Roman"/>
          <w:sz w:val="28"/>
          <w:szCs w:val="28"/>
        </w:rPr>
        <w:t xml:space="preserve">. </w:t>
      </w:r>
      <w:bookmarkStart w:id="46" w:name="_Hlk161052101"/>
      <w:r w:rsidRPr="005A166E">
        <w:rPr>
          <w:rFonts w:ascii="Times New Roman" w:hAnsi="Times New Roman" w:cs="Times New Roman"/>
          <w:sz w:val="28"/>
          <w:szCs w:val="28"/>
        </w:rPr>
        <w:t xml:space="preserve">В качестве содержательной и критериальной основы при оценке уровня сформированности </w:t>
      </w:r>
      <w:r w:rsidRPr="005A166E">
        <w:rPr>
          <w:rFonts w:ascii="Times New Roman" w:hAnsi="Times New Roman" w:cs="Times New Roman"/>
          <w:sz w:val="28"/>
          <w:szCs w:val="28"/>
        </w:rPr>
        <w:lastRenderedPageBreak/>
        <w:t xml:space="preserve">профессиональной компетентности учителя физики основной школы использовались показатели освоения предметных и методических компетенций учителями физики. Диагностическая работа включала задания, направленные на оценку владения учителем: </w:t>
      </w:r>
    </w:p>
    <w:p w14:paraId="39FDCED9" w14:textId="77777777"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 школьным курсом физики; </w:t>
      </w:r>
    </w:p>
    <w:p w14:paraId="58F51DAB" w14:textId="77777777"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 методикой преподавания физики. </w:t>
      </w:r>
    </w:p>
    <w:p w14:paraId="4E8003DC" w14:textId="77777777"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Диагностическая работа содержит 6 вариантов, варианты формируются рандомно из соответствующих блоков. Каждый вариант включает 18 заданий (10 заданий - предметный модуль и 8 заданий – методический модуль), различающихся формой и уровнем сложности. Максимальный балл за выполнение работы – 24 балла (предметный модуль – 12 баллов, методический – 12 баллов).</w:t>
      </w:r>
    </w:p>
    <w:p w14:paraId="2020E77D" w14:textId="77777777"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Содержание задач носило интегрированный характер и в большей степени опиралось на потенциальный опыт педагогов.</w:t>
      </w:r>
    </w:p>
    <w:p w14:paraId="295D74B6" w14:textId="77777777"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Задания 1ПК-10ПК, направлены на определение уровня предметных компетенций, были сформированы по основным разделам школьного курса физики: «Механика», «Электродинамика», «Колебания и волны», «Молекулярно-кинетическая теория и термодинамика», «Оптика», «Квантовая физика».</w:t>
      </w:r>
    </w:p>
    <w:p w14:paraId="01533CD8" w14:textId="0D95CEAF"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1ПК проверяет владение предметным содержанием по разделу «Механика» (Кинематика) школьного курса физики. </w:t>
      </w:r>
      <w:bookmarkStart w:id="47" w:name="_Hlk161151792"/>
    </w:p>
    <w:bookmarkEnd w:id="47"/>
    <w:p w14:paraId="7151CBF6" w14:textId="29083758"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2ПК было связано также с разделом «Механика» (Динамика)</w:t>
      </w:r>
      <w:bookmarkStart w:id="48" w:name="_Hlk161151532"/>
      <w:r w:rsidR="0021557F">
        <w:rPr>
          <w:rFonts w:ascii="Times New Roman" w:hAnsi="Times New Roman" w:cs="Times New Roman"/>
          <w:sz w:val="28"/>
          <w:szCs w:val="28"/>
        </w:rPr>
        <w:t>.</w:t>
      </w:r>
    </w:p>
    <w:bookmarkEnd w:id="48"/>
    <w:p w14:paraId="6A0A7D9F" w14:textId="1CA748B1"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3ПК было нацелено на определение уровня сформированности компетенций проводить прямые и косвенные измерения при понимании неизбежности погрешностей любых измерений</w:t>
      </w:r>
      <w:r w:rsidR="0021557F">
        <w:rPr>
          <w:rFonts w:ascii="Times New Roman" w:hAnsi="Times New Roman" w:cs="Times New Roman"/>
          <w:sz w:val="28"/>
          <w:szCs w:val="28"/>
        </w:rPr>
        <w:t>.</w:t>
      </w:r>
      <w:r w:rsidRPr="005A166E">
        <w:rPr>
          <w:rFonts w:ascii="Times New Roman" w:hAnsi="Times New Roman" w:cs="Times New Roman"/>
          <w:sz w:val="28"/>
          <w:szCs w:val="28"/>
        </w:rPr>
        <w:t xml:space="preserve"> </w:t>
      </w:r>
    </w:p>
    <w:p w14:paraId="2F823FAA" w14:textId="38D7AA6E"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4ПК предполагало проверку владение предметным содержанием по разделу «Молекулярно-кинетическая теория и термодинамика».</w:t>
      </w:r>
    </w:p>
    <w:p w14:paraId="32D11CBF" w14:textId="44B210AF"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5ПК нацелено на проверку владения предметным содержанием по разделу «Электродинамика»: определение физических величин (сила тока, напряжение, сопротивление) при различных видах соединений проводников. </w:t>
      </w:r>
    </w:p>
    <w:p w14:paraId="1B48A9E0" w14:textId="7E36D16D" w:rsidR="005A166E" w:rsidRPr="005A166E" w:rsidRDefault="005A166E" w:rsidP="0091627B">
      <w:pPr>
        <w:spacing w:after="0"/>
        <w:ind w:firstLine="709"/>
        <w:jc w:val="both"/>
        <w:rPr>
          <w:rFonts w:ascii="Times New Roman" w:hAnsi="Times New Roman" w:cs="Times New Roman"/>
          <w:sz w:val="28"/>
          <w:szCs w:val="28"/>
        </w:rPr>
      </w:pPr>
      <w:bookmarkStart w:id="49" w:name="_Hlk161060137"/>
      <w:r w:rsidRPr="005A166E">
        <w:rPr>
          <w:rFonts w:ascii="Times New Roman" w:hAnsi="Times New Roman" w:cs="Times New Roman"/>
          <w:sz w:val="28"/>
          <w:szCs w:val="28"/>
        </w:rPr>
        <w:t>Задание 6ПК заключалось в реализации умения применять знания по разделу «Квантовая физика»: определение состава атомного ядра при протекании ядерных реакций, нахождения периода полураспада радиоактивных элементов.</w:t>
      </w:r>
      <w:bookmarkEnd w:id="49"/>
      <w:r w:rsidRPr="005A166E">
        <w:rPr>
          <w:rFonts w:ascii="Times New Roman" w:hAnsi="Times New Roman" w:cs="Times New Roman"/>
          <w:sz w:val="28"/>
          <w:szCs w:val="28"/>
        </w:rPr>
        <w:t xml:space="preserve"> </w:t>
      </w:r>
    </w:p>
    <w:p w14:paraId="4DA9ABB9" w14:textId="180D4A38"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7ПК направлено на проверку сформированности компетенций в области </w:t>
      </w:r>
      <w:bookmarkStart w:id="50" w:name="_Hlk161151879"/>
      <w:r w:rsidRPr="005A166E">
        <w:rPr>
          <w:rFonts w:ascii="Times New Roman" w:hAnsi="Times New Roman" w:cs="Times New Roman"/>
          <w:sz w:val="28"/>
          <w:szCs w:val="28"/>
        </w:rPr>
        <w:t>умения анализировать изменения характера физических величин для следующих явлений: механические колебания, электромагнитные колебания</w:t>
      </w:r>
      <w:bookmarkEnd w:id="50"/>
      <w:r w:rsidRPr="005A166E">
        <w:rPr>
          <w:rFonts w:ascii="Times New Roman" w:hAnsi="Times New Roman" w:cs="Times New Roman"/>
          <w:sz w:val="28"/>
          <w:szCs w:val="28"/>
        </w:rPr>
        <w:t xml:space="preserve">. </w:t>
      </w:r>
    </w:p>
    <w:p w14:paraId="012DBEA3" w14:textId="50E5177E"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lastRenderedPageBreak/>
        <w:t xml:space="preserve">Задание 8ПК предполагало работу по определению направления лучей, проходящих через тонкую линзу и определения характеристик тонкой линзы. </w:t>
      </w:r>
    </w:p>
    <w:p w14:paraId="52F7324E" w14:textId="7FC30BBF" w:rsidR="005A166E" w:rsidRPr="005A166E" w:rsidRDefault="005A166E" w:rsidP="0091627B">
      <w:pPr>
        <w:spacing w:after="0"/>
        <w:ind w:firstLine="709"/>
        <w:jc w:val="both"/>
        <w:rPr>
          <w:rFonts w:ascii="Times New Roman" w:hAnsi="Times New Roman" w:cs="Times New Roman"/>
          <w:sz w:val="28"/>
          <w:szCs w:val="28"/>
        </w:rPr>
      </w:pPr>
      <w:bookmarkStart w:id="51" w:name="_Hlk161148101"/>
      <w:r w:rsidRPr="005A166E">
        <w:rPr>
          <w:rFonts w:ascii="Times New Roman" w:hAnsi="Times New Roman" w:cs="Times New Roman"/>
          <w:sz w:val="28"/>
          <w:szCs w:val="28"/>
        </w:rPr>
        <w:t xml:space="preserve">Задание 9ПК предполагало выявление соответствия между физическими величинами и соответствующим характером изменениям физических величин. </w:t>
      </w:r>
    </w:p>
    <w:bookmarkEnd w:id="51"/>
    <w:p w14:paraId="7051B1ED" w14:textId="78A68975"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10ПК проверяет умение применять физические знания в учебных ситуациях, социальной среде: применять знания физики для раскрытия причин и сущности физических явлений и процессов; использовать знания физики для объяснения устройства и принципа действия технических устройств. </w:t>
      </w:r>
    </w:p>
    <w:p w14:paraId="3C0AA0C6" w14:textId="77777777"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Задания 11МК-18МК проверяют уровень сформированности методических компетенций педагогов.</w:t>
      </w:r>
    </w:p>
    <w:p w14:paraId="7EC6AB89" w14:textId="27F43D13"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11МК нацелено на реализацию компетентности в области </w:t>
      </w:r>
      <w:bookmarkStart w:id="52" w:name="_Hlk105583930"/>
      <w:r w:rsidRPr="005A166E">
        <w:rPr>
          <w:rFonts w:ascii="Times New Roman" w:hAnsi="Times New Roman" w:cs="Times New Roman"/>
          <w:sz w:val="28"/>
          <w:szCs w:val="28"/>
        </w:rPr>
        <w:t xml:space="preserve">осуществления контроля   и оценки образовательных результатов </w:t>
      </w:r>
      <w:bookmarkStart w:id="53" w:name="_Hlk161149191"/>
      <w:bookmarkEnd w:id="52"/>
    </w:p>
    <w:bookmarkEnd w:id="53"/>
    <w:p w14:paraId="26AF9E48" w14:textId="5FD7C736"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12МК предполагает реализацию компетентности в области планирования и организации процесса изучения учебного материала (определение физического базиса выполняемых действий). </w:t>
      </w:r>
    </w:p>
    <w:p w14:paraId="3A57FF35" w14:textId="74023D21"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13МК нацелено на выявление умений учителя работать с заданиями, формирующими естественнонаучную грамотность у школьников, умением анализировать учебную информацию, представленную в разных форматах: описательными текстами, схемами, таблицами, инфографикой и т.п. При выполнении задания необходимо было оценить полноту и доступность представленной информации, эффективность презентации. </w:t>
      </w:r>
    </w:p>
    <w:p w14:paraId="5CE65FEE" w14:textId="14F00504"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14 МК содержит материал для анализа причины ошибки при решении предложенной задачи. </w:t>
      </w:r>
    </w:p>
    <w:p w14:paraId="0CFB18D6" w14:textId="47948395"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15МК проверяет </w:t>
      </w:r>
      <w:bookmarkStart w:id="54" w:name="_Hlk161152968"/>
      <w:r w:rsidRPr="005A166E">
        <w:rPr>
          <w:rFonts w:ascii="Times New Roman" w:hAnsi="Times New Roman" w:cs="Times New Roman"/>
          <w:sz w:val="28"/>
          <w:szCs w:val="28"/>
        </w:rPr>
        <w:t>сформированность методических компетенций в области работы с демонстрационным оборудованием</w:t>
      </w:r>
      <w:bookmarkEnd w:id="54"/>
      <w:r w:rsidRPr="005A166E">
        <w:rPr>
          <w:rFonts w:ascii="Times New Roman" w:hAnsi="Times New Roman" w:cs="Times New Roman"/>
          <w:sz w:val="28"/>
          <w:szCs w:val="28"/>
        </w:rPr>
        <w:t>.</w:t>
      </w:r>
    </w:p>
    <w:p w14:paraId="17F48863" w14:textId="2788B96E"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16 МК направлено на знание нормативных документов и основных положений ФГОС основного общего и среднего общего образования. </w:t>
      </w:r>
    </w:p>
    <w:p w14:paraId="1B20EBC0" w14:textId="504E986E"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17 МК проверяет владение педагогами единого содержания общего образования (ЕСОО).</w:t>
      </w:r>
    </w:p>
    <w:p w14:paraId="5900D78D" w14:textId="4C7B5657" w:rsidR="005A166E" w:rsidRPr="005A166E" w:rsidRDefault="005A166E" w:rsidP="0091627B">
      <w:pPr>
        <w:spacing w:after="0"/>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18 МК определяет уровень компетенций учителя в области формирования естественно-научной грамотности и предполагает анализ формулировки задания из открытого банка заданий.</w:t>
      </w:r>
    </w:p>
    <w:bookmarkEnd w:id="45"/>
    <w:bookmarkEnd w:id="46"/>
    <w:p w14:paraId="686FA774" w14:textId="77777777" w:rsidR="003B4CA0" w:rsidRDefault="003B4CA0" w:rsidP="00211AD9">
      <w:pPr>
        <w:ind w:firstLine="709"/>
        <w:jc w:val="center"/>
        <w:rPr>
          <w:rFonts w:ascii="Times New Roman" w:hAnsi="Times New Roman" w:cs="Times New Roman"/>
          <w:b/>
          <w:bCs/>
          <w:sz w:val="28"/>
          <w:szCs w:val="28"/>
        </w:rPr>
      </w:pPr>
    </w:p>
    <w:p w14:paraId="536DE2CD" w14:textId="1BD8D4FD" w:rsidR="00C01E20" w:rsidRPr="00290504" w:rsidRDefault="00C01E20" w:rsidP="00290504">
      <w:pPr>
        <w:pStyle w:val="2"/>
        <w:jc w:val="center"/>
        <w:rPr>
          <w:rFonts w:ascii="Times New Roman" w:hAnsi="Times New Roman" w:cs="Times New Roman"/>
          <w:b/>
          <w:bCs/>
          <w:color w:val="auto"/>
          <w:sz w:val="28"/>
          <w:szCs w:val="28"/>
        </w:rPr>
      </w:pPr>
      <w:bookmarkStart w:id="55" w:name="_Toc185519460"/>
      <w:r w:rsidRPr="00290504">
        <w:rPr>
          <w:rFonts w:ascii="Times New Roman" w:hAnsi="Times New Roman" w:cs="Times New Roman"/>
          <w:b/>
          <w:bCs/>
          <w:color w:val="auto"/>
          <w:sz w:val="28"/>
          <w:szCs w:val="28"/>
        </w:rPr>
        <w:t xml:space="preserve">2.7. </w:t>
      </w:r>
      <w:bookmarkStart w:id="56" w:name="Структура_диагностической_работы_Химия"/>
      <w:r w:rsidRPr="00290504">
        <w:rPr>
          <w:rFonts w:ascii="Times New Roman" w:hAnsi="Times New Roman" w:cs="Times New Roman"/>
          <w:b/>
          <w:bCs/>
          <w:color w:val="auto"/>
          <w:sz w:val="28"/>
          <w:szCs w:val="28"/>
        </w:rPr>
        <w:t>Химия</w:t>
      </w:r>
      <w:bookmarkEnd w:id="55"/>
      <w:bookmarkEnd w:id="56"/>
    </w:p>
    <w:p w14:paraId="27CCF0A2" w14:textId="77777777" w:rsidR="00C01E20" w:rsidRPr="00995F22" w:rsidRDefault="00C01E20" w:rsidP="00C01E20">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highlight w:val="yellow"/>
          <w:lang w:eastAsia="ru-RU"/>
        </w:rPr>
      </w:pPr>
      <w:r w:rsidRPr="00993722">
        <w:rPr>
          <w:rFonts w:ascii="Times New Roman" w:eastAsia="Times New Roman" w:hAnsi="Times New Roman" w:cs="Times New Roman"/>
          <w:sz w:val="28"/>
          <w:szCs w:val="28"/>
          <w:lang w:eastAsia="ru-RU"/>
        </w:rPr>
        <w:t>Диагностическая работа состоит из 18 заданий: 1</w:t>
      </w:r>
      <w:r>
        <w:rPr>
          <w:rFonts w:ascii="Times New Roman" w:eastAsia="Times New Roman" w:hAnsi="Times New Roman" w:cs="Times New Roman"/>
          <w:sz w:val="28"/>
          <w:szCs w:val="28"/>
          <w:lang w:eastAsia="ru-RU"/>
        </w:rPr>
        <w:t>4</w:t>
      </w:r>
      <w:r w:rsidRPr="00993722">
        <w:rPr>
          <w:rFonts w:ascii="Times New Roman" w:eastAsia="Times New Roman" w:hAnsi="Times New Roman" w:cs="Times New Roman"/>
          <w:sz w:val="28"/>
          <w:szCs w:val="28"/>
          <w:lang w:eastAsia="ru-RU"/>
        </w:rPr>
        <w:t xml:space="preserve"> заданий </w:t>
      </w:r>
      <w:r>
        <w:rPr>
          <w:rFonts w:ascii="Times New Roman" w:eastAsia="Times New Roman" w:hAnsi="Times New Roman" w:cs="Times New Roman"/>
          <w:sz w:val="28"/>
          <w:szCs w:val="28"/>
          <w:lang w:eastAsia="ru-RU"/>
        </w:rPr>
        <w:t xml:space="preserve">относятся к предметному блоку </w:t>
      </w:r>
      <w:r w:rsidRPr="00993722">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4</w:t>
      </w:r>
      <w:r w:rsidRPr="00993722">
        <w:rPr>
          <w:rFonts w:ascii="Times New Roman" w:eastAsia="Times New Roman" w:hAnsi="Times New Roman" w:cs="Times New Roman"/>
          <w:sz w:val="28"/>
          <w:szCs w:val="28"/>
          <w:lang w:eastAsia="ru-RU"/>
        </w:rPr>
        <w:t xml:space="preserve"> задани</w:t>
      </w:r>
      <w:r>
        <w:rPr>
          <w:rFonts w:ascii="Times New Roman" w:eastAsia="Times New Roman" w:hAnsi="Times New Roman" w:cs="Times New Roman"/>
          <w:sz w:val="28"/>
          <w:szCs w:val="28"/>
          <w:lang w:eastAsia="ru-RU"/>
        </w:rPr>
        <w:t>я</w:t>
      </w:r>
      <w:r w:rsidRPr="009937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относятся к методическому блоку</w:t>
      </w:r>
      <w:r w:rsidRPr="00993722">
        <w:rPr>
          <w:rFonts w:ascii="Times New Roman" w:eastAsia="Times New Roman" w:hAnsi="Times New Roman" w:cs="Times New Roman"/>
          <w:sz w:val="28"/>
          <w:szCs w:val="28"/>
          <w:lang w:eastAsia="ru-RU"/>
        </w:rPr>
        <w:t xml:space="preserve">, с </w:t>
      </w:r>
      <w:r w:rsidRPr="00993722">
        <w:rPr>
          <w:rFonts w:ascii="Times New Roman" w:eastAsia="Times New Roman" w:hAnsi="Times New Roman" w:cs="Times New Roman"/>
          <w:sz w:val="28"/>
          <w:szCs w:val="28"/>
          <w:lang w:eastAsia="ru-RU"/>
        </w:rPr>
        <w:lastRenderedPageBreak/>
        <w:t>автоматической проверкой, ответ записывается в виде числа (целого или содержащего конечную десятичную часть).</w:t>
      </w:r>
      <w:r w:rsidRPr="00995F22">
        <w:rPr>
          <w:rFonts w:ascii="Times New Roman" w:eastAsia="Times New Roman" w:hAnsi="Times New Roman" w:cs="Times New Roman"/>
          <w:sz w:val="28"/>
          <w:szCs w:val="28"/>
          <w:highlight w:val="yellow"/>
          <w:lang w:eastAsia="ru-RU"/>
        </w:rPr>
        <w:t xml:space="preserve">  </w:t>
      </w:r>
    </w:p>
    <w:p w14:paraId="7C3843BA" w14:textId="77777777" w:rsidR="00C01E20" w:rsidRDefault="00C01E20" w:rsidP="00C01E20">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highlight w:val="yellow"/>
          <w:lang w:eastAsia="ru-RU"/>
        </w:rPr>
      </w:pPr>
      <w:r w:rsidRPr="00993722">
        <w:rPr>
          <w:rFonts w:ascii="Times New Roman" w:eastAsia="Times New Roman" w:hAnsi="Times New Roman" w:cs="Times New Roman"/>
          <w:sz w:val="28"/>
          <w:szCs w:val="28"/>
          <w:lang w:eastAsia="ru-RU"/>
        </w:rPr>
        <w:t xml:space="preserve">Содержание заданий </w:t>
      </w:r>
      <w:r>
        <w:rPr>
          <w:rFonts w:ascii="Times New Roman" w:eastAsia="Times New Roman" w:hAnsi="Times New Roman" w:cs="Times New Roman"/>
          <w:sz w:val="28"/>
          <w:szCs w:val="28"/>
          <w:lang w:eastAsia="ru-RU"/>
        </w:rPr>
        <w:t xml:space="preserve">Предметного блока </w:t>
      </w:r>
      <w:r w:rsidRPr="00993722">
        <w:rPr>
          <w:rFonts w:ascii="Times New Roman" w:eastAsia="Times New Roman" w:hAnsi="Times New Roman" w:cs="Times New Roman"/>
          <w:sz w:val="28"/>
          <w:szCs w:val="28"/>
          <w:lang w:eastAsia="ru-RU"/>
        </w:rPr>
        <w:t>охватывает все разделы школьного курса химии, при этом отбор содержательных элементов осуществляется с учётом их значимости.</w:t>
      </w:r>
      <w:r w:rsidRPr="00995F22">
        <w:rPr>
          <w:rFonts w:ascii="Times New Roman" w:eastAsia="Times New Roman" w:hAnsi="Times New Roman" w:cs="Times New Roman"/>
          <w:sz w:val="28"/>
          <w:szCs w:val="28"/>
          <w:highlight w:val="yellow"/>
          <w:lang w:eastAsia="ru-RU"/>
        </w:rPr>
        <w:t xml:space="preserve"> </w:t>
      </w:r>
    </w:p>
    <w:p w14:paraId="158B1E59" w14:textId="77777777" w:rsidR="00C01E20" w:rsidRPr="00406095" w:rsidRDefault="00C01E20" w:rsidP="00C01E20">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p>
    <w:p w14:paraId="151805D7" w14:textId="39B5695C" w:rsidR="00C01E20" w:rsidRDefault="00C01E20" w:rsidP="00C01E20">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p>
    <w:tbl>
      <w:tblPr>
        <w:tblStyle w:val="a3"/>
        <w:tblW w:w="8784" w:type="dxa"/>
        <w:tblInd w:w="-5" w:type="dxa"/>
        <w:tblLook w:val="04A0" w:firstRow="1" w:lastRow="0" w:firstColumn="1" w:lastColumn="0" w:noHBand="0" w:noVBand="1"/>
      </w:tblPr>
      <w:tblGrid>
        <w:gridCol w:w="1167"/>
        <w:gridCol w:w="7617"/>
      </w:tblGrid>
      <w:tr w:rsidR="00C01E20" w14:paraId="183FBE42" w14:textId="77777777" w:rsidTr="00634235">
        <w:tc>
          <w:tcPr>
            <w:tcW w:w="1167" w:type="dxa"/>
          </w:tcPr>
          <w:p w14:paraId="55A4C3D9" w14:textId="1DAF5CD1"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4235">
              <w:rPr>
                <w:rFonts w:ascii="Times New Roman" w:eastAsia="Times New Roman" w:hAnsi="Times New Roman" w:cs="Times New Roman"/>
                <w:sz w:val="28"/>
                <w:szCs w:val="28"/>
                <w:lang w:eastAsia="ru-RU"/>
              </w:rPr>
              <w:t>п/п</w:t>
            </w:r>
          </w:p>
        </w:tc>
        <w:tc>
          <w:tcPr>
            <w:tcW w:w="7617" w:type="dxa"/>
          </w:tcPr>
          <w:p w14:paraId="2CFA4542" w14:textId="1441C1D3"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Название раздела </w:t>
            </w:r>
            <w:r w:rsidR="00634235" w:rsidRPr="001317B3">
              <w:rPr>
                <w:rFonts w:ascii="Times New Roman" w:eastAsia="Times New Roman" w:hAnsi="Times New Roman" w:cs="Times New Roman"/>
                <w:sz w:val="28"/>
                <w:szCs w:val="28"/>
                <w:lang w:eastAsia="ru-RU"/>
              </w:rPr>
              <w:t>заданий предметной части КИМ по химии</w:t>
            </w:r>
          </w:p>
        </w:tc>
      </w:tr>
      <w:tr w:rsidR="00C01E20" w14:paraId="126150E0" w14:textId="77777777" w:rsidTr="00634235">
        <w:tc>
          <w:tcPr>
            <w:tcW w:w="1167" w:type="dxa"/>
          </w:tcPr>
          <w:p w14:paraId="6072B62D"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617" w:type="dxa"/>
          </w:tcPr>
          <w:p w14:paraId="2BC3D223"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Строение атома</w:t>
            </w:r>
          </w:p>
        </w:tc>
      </w:tr>
      <w:tr w:rsidR="00C01E20" w14:paraId="1FC32886" w14:textId="77777777" w:rsidTr="00634235">
        <w:tc>
          <w:tcPr>
            <w:tcW w:w="1167" w:type="dxa"/>
          </w:tcPr>
          <w:p w14:paraId="3A6851C8"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7617" w:type="dxa"/>
          </w:tcPr>
          <w:p w14:paraId="4F16262B"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Типы химических реакций</w:t>
            </w:r>
          </w:p>
        </w:tc>
      </w:tr>
      <w:tr w:rsidR="00C01E20" w14:paraId="7C0DE3A8" w14:textId="77777777" w:rsidTr="00634235">
        <w:tc>
          <w:tcPr>
            <w:tcW w:w="1167" w:type="dxa"/>
          </w:tcPr>
          <w:p w14:paraId="1CF65B8C"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7617" w:type="dxa"/>
          </w:tcPr>
          <w:p w14:paraId="3222CC8C"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химических неорганических соединений</w:t>
            </w:r>
          </w:p>
        </w:tc>
      </w:tr>
      <w:tr w:rsidR="00C01E20" w14:paraId="302943D1" w14:textId="77777777" w:rsidTr="00634235">
        <w:tc>
          <w:tcPr>
            <w:tcW w:w="1167" w:type="dxa"/>
          </w:tcPr>
          <w:p w14:paraId="3BE3AB34"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617" w:type="dxa"/>
          </w:tcPr>
          <w:p w14:paraId="282BB771"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химических неорганических соединений</w:t>
            </w:r>
          </w:p>
        </w:tc>
      </w:tr>
      <w:tr w:rsidR="00C01E20" w14:paraId="25A55EDA" w14:textId="77777777" w:rsidTr="00634235">
        <w:tc>
          <w:tcPr>
            <w:tcW w:w="1167" w:type="dxa"/>
          </w:tcPr>
          <w:p w14:paraId="3A1B73A1"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7617" w:type="dxa"/>
          </w:tcPr>
          <w:p w14:paraId="4A2FC500"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Гидролиз </w:t>
            </w:r>
          </w:p>
        </w:tc>
      </w:tr>
      <w:tr w:rsidR="00C01E20" w14:paraId="6163295B" w14:textId="77777777" w:rsidTr="00634235">
        <w:tc>
          <w:tcPr>
            <w:tcW w:w="1167" w:type="dxa"/>
          </w:tcPr>
          <w:p w14:paraId="5434A078"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7617" w:type="dxa"/>
          </w:tcPr>
          <w:p w14:paraId="01FCFC2E"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Электролиз </w:t>
            </w:r>
          </w:p>
        </w:tc>
      </w:tr>
      <w:tr w:rsidR="00C01E20" w14:paraId="2BF686D4" w14:textId="77777777" w:rsidTr="00634235">
        <w:tc>
          <w:tcPr>
            <w:tcW w:w="1167" w:type="dxa"/>
          </w:tcPr>
          <w:p w14:paraId="34366E30"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7617" w:type="dxa"/>
          </w:tcPr>
          <w:p w14:paraId="272E0806"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Химическое равновесие</w:t>
            </w:r>
          </w:p>
        </w:tc>
      </w:tr>
      <w:tr w:rsidR="00C01E20" w14:paraId="6852A1DF" w14:textId="77777777" w:rsidTr="00634235">
        <w:tc>
          <w:tcPr>
            <w:tcW w:w="1167" w:type="dxa"/>
          </w:tcPr>
          <w:p w14:paraId="2B9F32C8"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7617" w:type="dxa"/>
          </w:tcPr>
          <w:p w14:paraId="156BEC3D"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Расчетные задачи</w:t>
            </w:r>
          </w:p>
        </w:tc>
      </w:tr>
      <w:tr w:rsidR="00C01E20" w14:paraId="291DFC50" w14:textId="77777777" w:rsidTr="00634235">
        <w:tc>
          <w:tcPr>
            <w:tcW w:w="1167" w:type="dxa"/>
          </w:tcPr>
          <w:p w14:paraId="4518CD51"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7617" w:type="dxa"/>
          </w:tcPr>
          <w:p w14:paraId="63896614"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Синтез, получение, химические свойства неорганических и органических веществ </w:t>
            </w:r>
          </w:p>
        </w:tc>
      </w:tr>
      <w:tr w:rsidR="00C01E20" w14:paraId="64ED8082" w14:textId="77777777" w:rsidTr="00634235">
        <w:tc>
          <w:tcPr>
            <w:tcW w:w="1167" w:type="dxa"/>
          </w:tcPr>
          <w:p w14:paraId="7E6543E1"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7617" w:type="dxa"/>
          </w:tcPr>
          <w:p w14:paraId="0DE9FF22"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химических органических соединений</w:t>
            </w:r>
          </w:p>
        </w:tc>
      </w:tr>
      <w:tr w:rsidR="00C01E20" w14:paraId="207BF599" w14:textId="77777777" w:rsidTr="00634235">
        <w:tc>
          <w:tcPr>
            <w:tcW w:w="1167" w:type="dxa"/>
          </w:tcPr>
          <w:p w14:paraId="0667EE2C"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7617" w:type="dxa"/>
          </w:tcPr>
          <w:p w14:paraId="5C28B386"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sidRPr="009B4201">
              <w:rPr>
                <w:rFonts w:ascii="Times New Roman" w:eastAsia="Times New Roman" w:hAnsi="Times New Roman" w:cs="Times New Roman"/>
                <w:sz w:val="28"/>
                <w:szCs w:val="28"/>
                <w:lang w:eastAsia="ru-RU"/>
              </w:rPr>
              <w:t>Свойства химических органических соединений</w:t>
            </w:r>
          </w:p>
        </w:tc>
      </w:tr>
      <w:tr w:rsidR="00C01E20" w14:paraId="6C543F66" w14:textId="77777777" w:rsidTr="00634235">
        <w:tc>
          <w:tcPr>
            <w:tcW w:w="1167" w:type="dxa"/>
          </w:tcPr>
          <w:p w14:paraId="4E89A0DC"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7617" w:type="dxa"/>
          </w:tcPr>
          <w:p w14:paraId="10ECED32"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химических органических соединений</w:t>
            </w:r>
          </w:p>
        </w:tc>
      </w:tr>
      <w:tr w:rsidR="00C01E20" w14:paraId="1497D277" w14:textId="77777777" w:rsidTr="00634235">
        <w:tc>
          <w:tcPr>
            <w:tcW w:w="1167" w:type="dxa"/>
          </w:tcPr>
          <w:p w14:paraId="77111AA5"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7617" w:type="dxa"/>
          </w:tcPr>
          <w:p w14:paraId="6638300A"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(цепочка) химических превращений неорганических соединений</w:t>
            </w:r>
          </w:p>
        </w:tc>
      </w:tr>
      <w:tr w:rsidR="00C01E20" w14:paraId="190B4B4C" w14:textId="77777777" w:rsidTr="00634235">
        <w:tc>
          <w:tcPr>
            <w:tcW w:w="1167" w:type="dxa"/>
          </w:tcPr>
          <w:p w14:paraId="1F71E91D" w14:textId="77777777" w:rsidR="00C01E20" w:rsidRDefault="00C01E20" w:rsidP="00230B32">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7617" w:type="dxa"/>
          </w:tcPr>
          <w:p w14:paraId="7008B4C1" w14:textId="77777777" w:rsidR="00C01E20" w:rsidRDefault="00C01E20" w:rsidP="00230B32">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Практическая работа</w:t>
            </w:r>
          </w:p>
        </w:tc>
      </w:tr>
      <w:tr w:rsidR="00634235" w14:paraId="0D4D2200" w14:textId="77777777" w:rsidTr="00230B32">
        <w:tc>
          <w:tcPr>
            <w:tcW w:w="8784" w:type="dxa"/>
            <w:gridSpan w:val="2"/>
          </w:tcPr>
          <w:p w14:paraId="12E8F008" w14:textId="38CE75B6" w:rsidR="00634235" w:rsidRDefault="00634235" w:rsidP="00634235">
            <w:pPr>
              <w:pStyle w:val="a4"/>
              <w:spacing w:after="0" w:line="240" w:lineRule="auto"/>
              <w:ind w:left="0"/>
              <w:jc w:val="center"/>
              <w:rPr>
                <w:rFonts w:ascii="Times New Roman" w:eastAsia="Times New Roman" w:hAnsi="Times New Roman" w:cs="Times New Roman"/>
                <w:sz w:val="28"/>
                <w:szCs w:val="28"/>
                <w:lang w:eastAsia="ru-RU"/>
              </w:rPr>
            </w:pPr>
            <w:r w:rsidRPr="001317B3">
              <w:rPr>
                <w:rFonts w:ascii="Times New Roman" w:eastAsia="Times New Roman" w:hAnsi="Times New Roman" w:cs="Times New Roman"/>
                <w:sz w:val="28"/>
                <w:szCs w:val="28"/>
                <w:lang w:eastAsia="ru-RU"/>
              </w:rPr>
              <w:t>Название разделов заданий методической части КИМ по химии</w:t>
            </w:r>
          </w:p>
        </w:tc>
      </w:tr>
      <w:tr w:rsidR="00634235" w14:paraId="4826A8FE" w14:textId="77777777" w:rsidTr="00634235">
        <w:tc>
          <w:tcPr>
            <w:tcW w:w="1167" w:type="dxa"/>
          </w:tcPr>
          <w:p w14:paraId="14FEE0E7" w14:textId="79095A5A" w:rsidR="00634235" w:rsidRDefault="00634235" w:rsidP="00634235">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7617" w:type="dxa"/>
          </w:tcPr>
          <w:p w14:paraId="1106ACFA" w14:textId="6C13CBBC" w:rsidR="00634235" w:rsidRDefault="00634235" w:rsidP="00634235">
            <w:pPr>
              <w:pStyle w:val="a4"/>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 правильного или неправильного суждения</w:t>
            </w:r>
          </w:p>
        </w:tc>
      </w:tr>
      <w:tr w:rsidR="00634235" w14:paraId="0DBA1FF2" w14:textId="77777777" w:rsidTr="00634235">
        <w:tc>
          <w:tcPr>
            <w:tcW w:w="1167" w:type="dxa"/>
          </w:tcPr>
          <w:p w14:paraId="727B2DBF" w14:textId="76DC3497" w:rsidR="00634235" w:rsidRDefault="00634235" w:rsidP="00634235">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7617" w:type="dxa"/>
          </w:tcPr>
          <w:p w14:paraId="7A96FECE" w14:textId="4E7BEC3F" w:rsidR="00634235" w:rsidRDefault="00634235" w:rsidP="00634235">
            <w:pPr>
              <w:pStyle w:val="a4"/>
              <w:spacing w:after="0" w:line="240" w:lineRule="auto"/>
              <w:ind w:left="0"/>
              <w:jc w:val="both"/>
              <w:rPr>
                <w:rFonts w:ascii="Times New Roman" w:eastAsia="Times New Roman" w:hAnsi="Times New Roman" w:cs="Times New Roman"/>
                <w:sz w:val="28"/>
                <w:szCs w:val="28"/>
                <w:lang w:eastAsia="ru-RU"/>
              </w:rPr>
            </w:pPr>
            <w:r w:rsidRPr="006079B8">
              <w:rPr>
                <w:rFonts w:ascii="Times New Roman" w:eastAsia="Times New Roman" w:hAnsi="Times New Roman" w:cs="Times New Roman"/>
                <w:sz w:val="28"/>
                <w:szCs w:val="28"/>
                <w:lang w:eastAsia="ru-RU"/>
              </w:rPr>
              <w:t xml:space="preserve">Проверка работ учеников </w:t>
            </w:r>
            <w:r>
              <w:rPr>
                <w:rFonts w:ascii="Times New Roman" w:eastAsia="Times New Roman" w:hAnsi="Times New Roman" w:cs="Times New Roman"/>
                <w:sz w:val="28"/>
                <w:szCs w:val="28"/>
                <w:lang w:eastAsia="ru-RU"/>
              </w:rPr>
              <w:t>с</w:t>
            </w:r>
            <w:r w:rsidRPr="006079B8">
              <w:rPr>
                <w:rFonts w:ascii="Times New Roman" w:eastAsia="Times New Roman" w:hAnsi="Times New Roman" w:cs="Times New Roman"/>
                <w:sz w:val="28"/>
                <w:szCs w:val="28"/>
                <w:lang w:eastAsia="ru-RU"/>
              </w:rPr>
              <w:t xml:space="preserve"> использовани</w:t>
            </w:r>
            <w:r>
              <w:rPr>
                <w:rFonts w:ascii="Times New Roman" w:eastAsia="Times New Roman" w:hAnsi="Times New Roman" w:cs="Times New Roman"/>
                <w:sz w:val="28"/>
                <w:szCs w:val="28"/>
                <w:lang w:eastAsia="ru-RU"/>
              </w:rPr>
              <w:t>ем</w:t>
            </w:r>
            <w:r w:rsidRPr="006079B8">
              <w:rPr>
                <w:rFonts w:ascii="Times New Roman" w:eastAsia="Times New Roman" w:hAnsi="Times New Roman" w:cs="Times New Roman"/>
                <w:sz w:val="28"/>
                <w:szCs w:val="28"/>
                <w:lang w:eastAsia="ru-RU"/>
              </w:rPr>
              <w:t xml:space="preserve"> критериев оценивания</w:t>
            </w:r>
          </w:p>
        </w:tc>
      </w:tr>
      <w:tr w:rsidR="00634235" w14:paraId="4A8AD018" w14:textId="77777777" w:rsidTr="00634235">
        <w:tc>
          <w:tcPr>
            <w:tcW w:w="1167" w:type="dxa"/>
          </w:tcPr>
          <w:p w14:paraId="1A68EF57" w14:textId="78DA7578" w:rsidR="00634235" w:rsidRDefault="00634235" w:rsidP="00634235">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7617" w:type="dxa"/>
          </w:tcPr>
          <w:p w14:paraId="46B28AFC" w14:textId="03231DF5" w:rsidR="00634235" w:rsidRDefault="00634235" w:rsidP="00634235">
            <w:pPr>
              <w:pStyle w:val="a4"/>
              <w:spacing w:after="0" w:line="240" w:lineRule="auto"/>
              <w:ind w:left="0"/>
              <w:jc w:val="both"/>
              <w:rPr>
                <w:rFonts w:ascii="Times New Roman" w:eastAsia="Times New Roman" w:hAnsi="Times New Roman" w:cs="Times New Roman"/>
                <w:sz w:val="28"/>
                <w:szCs w:val="28"/>
                <w:lang w:eastAsia="ru-RU"/>
              </w:rPr>
            </w:pPr>
            <w:r w:rsidRPr="006079B8">
              <w:rPr>
                <w:rFonts w:ascii="Times New Roman" w:eastAsia="Times New Roman" w:hAnsi="Times New Roman" w:cs="Times New Roman"/>
                <w:sz w:val="28"/>
                <w:szCs w:val="28"/>
                <w:lang w:eastAsia="ru-RU"/>
              </w:rPr>
              <w:t>Проверка работ учеников без использования критериев оценивания</w:t>
            </w:r>
          </w:p>
        </w:tc>
      </w:tr>
      <w:tr w:rsidR="00634235" w14:paraId="15D826CA" w14:textId="77777777" w:rsidTr="00634235">
        <w:tc>
          <w:tcPr>
            <w:tcW w:w="1167" w:type="dxa"/>
          </w:tcPr>
          <w:p w14:paraId="267850CA" w14:textId="6FD97D18" w:rsidR="00634235" w:rsidRDefault="00634235" w:rsidP="00634235">
            <w:pPr>
              <w:pStyle w:val="a4"/>
              <w:spacing w:after="0" w:line="24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7617" w:type="dxa"/>
          </w:tcPr>
          <w:p w14:paraId="70C021A8" w14:textId="7540F726" w:rsidR="00634235" w:rsidRDefault="00634235" w:rsidP="00634235">
            <w:pPr>
              <w:pStyle w:val="a4"/>
              <w:spacing w:after="0" w:line="240" w:lineRule="auto"/>
              <w:ind w:left="0"/>
              <w:jc w:val="both"/>
              <w:rPr>
                <w:rFonts w:ascii="Times New Roman" w:eastAsia="Times New Roman" w:hAnsi="Times New Roman" w:cs="Times New Roman"/>
                <w:sz w:val="28"/>
                <w:szCs w:val="28"/>
                <w:lang w:eastAsia="ru-RU"/>
              </w:rPr>
            </w:pPr>
            <w:r w:rsidRPr="006079B8">
              <w:rPr>
                <w:rFonts w:ascii="Times New Roman" w:eastAsia="Times New Roman" w:hAnsi="Times New Roman" w:cs="Times New Roman"/>
                <w:sz w:val="28"/>
                <w:szCs w:val="28"/>
                <w:lang w:eastAsia="ru-RU"/>
              </w:rPr>
              <w:t>Проверка работ учеников без использования критериев оценивания</w:t>
            </w:r>
          </w:p>
        </w:tc>
      </w:tr>
    </w:tbl>
    <w:p w14:paraId="61546DC3" w14:textId="77777777" w:rsidR="00C01E20" w:rsidRDefault="00C01E20" w:rsidP="00C01E20">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p>
    <w:p w14:paraId="394715EE" w14:textId="77777777" w:rsidR="00C01E20" w:rsidRPr="00390ACC" w:rsidRDefault="00C01E20" w:rsidP="00C01E20">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993722">
        <w:rPr>
          <w:rFonts w:ascii="Times New Roman" w:eastAsia="Times New Roman" w:hAnsi="Times New Roman" w:cs="Times New Roman"/>
          <w:sz w:val="28"/>
          <w:szCs w:val="28"/>
          <w:lang w:eastAsia="ru-RU"/>
        </w:rPr>
        <w:t xml:space="preserve">На выполнение диагностической работы отводилось </w:t>
      </w:r>
      <w:r>
        <w:rPr>
          <w:rFonts w:ascii="Times New Roman" w:eastAsia="Times New Roman" w:hAnsi="Times New Roman" w:cs="Times New Roman"/>
          <w:sz w:val="28"/>
          <w:szCs w:val="28"/>
          <w:lang w:eastAsia="ru-RU"/>
        </w:rPr>
        <w:t>2</w:t>
      </w:r>
      <w:r w:rsidRPr="00993722">
        <w:rPr>
          <w:rFonts w:ascii="Times New Roman" w:eastAsia="Times New Roman" w:hAnsi="Times New Roman" w:cs="Times New Roman"/>
          <w:sz w:val="28"/>
          <w:szCs w:val="28"/>
          <w:lang w:eastAsia="ru-RU"/>
        </w:rPr>
        <w:t xml:space="preserve"> час </w:t>
      </w:r>
      <w:r>
        <w:rPr>
          <w:rFonts w:ascii="Times New Roman" w:eastAsia="Times New Roman" w:hAnsi="Times New Roman" w:cs="Times New Roman"/>
          <w:sz w:val="28"/>
          <w:szCs w:val="28"/>
          <w:lang w:eastAsia="ru-RU"/>
        </w:rPr>
        <w:t>0</w:t>
      </w:r>
      <w:r w:rsidRPr="00993722">
        <w:rPr>
          <w:rFonts w:ascii="Times New Roman" w:eastAsia="Times New Roman" w:hAnsi="Times New Roman" w:cs="Times New Roman"/>
          <w:sz w:val="28"/>
          <w:szCs w:val="28"/>
          <w:lang w:eastAsia="ru-RU"/>
        </w:rPr>
        <w:t>0 минут (</w:t>
      </w:r>
      <w:r>
        <w:rPr>
          <w:rFonts w:ascii="Times New Roman" w:eastAsia="Times New Roman" w:hAnsi="Times New Roman" w:cs="Times New Roman"/>
          <w:sz w:val="28"/>
          <w:szCs w:val="28"/>
          <w:lang w:eastAsia="ru-RU"/>
        </w:rPr>
        <w:t>12</w:t>
      </w:r>
      <w:r w:rsidRPr="00993722">
        <w:rPr>
          <w:rFonts w:ascii="Times New Roman" w:eastAsia="Times New Roman" w:hAnsi="Times New Roman" w:cs="Times New Roman"/>
          <w:sz w:val="28"/>
          <w:szCs w:val="28"/>
          <w:lang w:eastAsia="ru-RU"/>
        </w:rPr>
        <w:t>0 минут).</w:t>
      </w:r>
    </w:p>
    <w:p w14:paraId="3811E30B" w14:textId="6314305E" w:rsidR="002622FD" w:rsidRPr="00290504" w:rsidRDefault="00211AD9" w:rsidP="00290504">
      <w:pPr>
        <w:pStyle w:val="2"/>
        <w:jc w:val="center"/>
        <w:rPr>
          <w:rFonts w:ascii="Times New Roman" w:hAnsi="Times New Roman" w:cs="Times New Roman"/>
          <w:b/>
          <w:bCs/>
          <w:color w:val="auto"/>
          <w:sz w:val="28"/>
          <w:szCs w:val="28"/>
        </w:rPr>
      </w:pPr>
      <w:bookmarkStart w:id="57" w:name="_Toc185519461"/>
      <w:r w:rsidRPr="00290504">
        <w:rPr>
          <w:rFonts w:ascii="Times New Roman" w:hAnsi="Times New Roman" w:cs="Times New Roman"/>
          <w:b/>
          <w:bCs/>
          <w:color w:val="auto"/>
          <w:sz w:val="28"/>
          <w:szCs w:val="28"/>
        </w:rPr>
        <w:t xml:space="preserve">2.8. </w:t>
      </w:r>
      <w:bookmarkStart w:id="58" w:name="Структура_диагностической_работы_Биологи"/>
      <w:r w:rsidRPr="00290504">
        <w:rPr>
          <w:rFonts w:ascii="Times New Roman" w:hAnsi="Times New Roman" w:cs="Times New Roman"/>
          <w:b/>
          <w:bCs/>
          <w:color w:val="auto"/>
          <w:sz w:val="28"/>
          <w:szCs w:val="28"/>
        </w:rPr>
        <w:t>Биология</w:t>
      </w:r>
      <w:bookmarkEnd w:id="57"/>
      <w:bookmarkEnd w:id="58"/>
    </w:p>
    <w:p w14:paraId="35B9F8BF" w14:textId="77777777" w:rsidR="00C01E20" w:rsidRPr="00C558A6" w:rsidRDefault="00C01E20" w:rsidP="0063423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558A6">
        <w:rPr>
          <w:rFonts w:ascii="Times New Roman" w:eastAsia="Times New Roman" w:hAnsi="Times New Roman" w:cs="Times New Roman"/>
          <w:sz w:val="28"/>
          <w:szCs w:val="28"/>
          <w:lang w:eastAsia="ru-RU"/>
        </w:rPr>
        <w:t xml:space="preserve">Содержание </w:t>
      </w:r>
      <w:r>
        <w:rPr>
          <w:rFonts w:ascii="Times New Roman" w:eastAsia="Times New Roman" w:hAnsi="Times New Roman" w:cs="Times New Roman"/>
          <w:sz w:val="28"/>
          <w:szCs w:val="28"/>
          <w:lang w:eastAsia="ru-RU"/>
        </w:rPr>
        <w:t xml:space="preserve">диагностических </w:t>
      </w:r>
      <w:r w:rsidRPr="00C558A6">
        <w:rPr>
          <w:rFonts w:ascii="Times New Roman" w:eastAsia="Times New Roman" w:hAnsi="Times New Roman" w:cs="Times New Roman"/>
          <w:sz w:val="28"/>
          <w:szCs w:val="28"/>
          <w:lang w:eastAsia="ru-RU"/>
        </w:rPr>
        <w:t xml:space="preserve">КИМ </w:t>
      </w:r>
      <w:r>
        <w:rPr>
          <w:rFonts w:ascii="Times New Roman" w:eastAsia="Times New Roman" w:hAnsi="Times New Roman" w:cs="Times New Roman"/>
          <w:sz w:val="28"/>
          <w:szCs w:val="28"/>
          <w:lang w:eastAsia="ru-RU"/>
        </w:rPr>
        <w:t xml:space="preserve">по биологии </w:t>
      </w:r>
      <w:r w:rsidRPr="00C558A6">
        <w:rPr>
          <w:rFonts w:ascii="Times New Roman" w:eastAsia="Times New Roman" w:hAnsi="Times New Roman" w:cs="Times New Roman"/>
          <w:sz w:val="28"/>
          <w:szCs w:val="28"/>
          <w:lang w:eastAsia="ru-RU"/>
        </w:rPr>
        <w:t xml:space="preserve">определяется на основе Федерального государственного образовательного стандарта основного общего образования и Федерального государственного образовательного стандарта среднего общего образования, что соответствует требованию профессионального стандарта «Педагог». Согласно ему, в рамках трудовой функции «Общепедагогическая функция. Обучение» учитель должен знать «Преподаваемый предмет в пределах </w:t>
      </w:r>
      <w:r w:rsidRPr="00C558A6">
        <w:rPr>
          <w:rFonts w:ascii="Times New Roman" w:eastAsia="Times New Roman" w:hAnsi="Times New Roman" w:cs="Times New Roman"/>
          <w:sz w:val="28"/>
          <w:szCs w:val="28"/>
          <w:lang w:eastAsia="ru-RU"/>
        </w:rPr>
        <w:lastRenderedPageBreak/>
        <w:t xml:space="preserve">требований федеральных государственных образовательных стандартов и основной общеобразовательной программы». </w:t>
      </w:r>
    </w:p>
    <w:p w14:paraId="3A888AB5" w14:textId="77777777" w:rsidR="00C01E20" w:rsidRDefault="00C01E20" w:rsidP="00634235">
      <w:pPr>
        <w:spacing w:after="0" w:line="240" w:lineRule="auto"/>
        <w:ind w:firstLine="709"/>
        <w:jc w:val="both"/>
        <w:rPr>
          <w:rFonts w:ascii="Times New Roman" w:eastAsia="Times New Roman" w:hAnsi="Times New Roman" w:cs="Times New Roman"/>
          <w:sz w:val="28"/>
          <w:szCs w:val="28"/>
          <w:lang w:eastAsia="ru-RU"/>
        </w:rPr>
      </w:pPr>
      <w:r w:rsidRPr="00FC79C7">
        <w:rPr>
          <w:rFonts w:ascii="Times New Roman" w:eastAsia="Times New Roman" w:hAnsi="Times New Roman" w:cs="Times New Roman"/>
          <w:sz w:val="28"/>
          <w:szCs w:val="28"/>
        </w:rPr>
        <w:t>Структура и содержание КИМ строится на основе кодификатора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по биологи</w:t>
      </w:r>
      <w:r>
        <w:rPr>
          <w:rFonts w:ascii="Times New Roman" w:eastAsia="Times New Roman" w:hAnsi="Times New Roman" w:cs="Times New Roman"/>
          <w:sz w:val="28"/>
          <w:szCs w:val="28"/>
        </w:rPr>
        <w:t>и.</w:t>
      </w:r>
      <w:r w:rsidRPr="0066322C">
        <w:rPr>
          <w:rFonts w:ascii="Times New Roman" w:eastAsia="Times New Roman" w:hAnsi="Times New Roman" w:cs="Times New Roman"/>
          <w:sz w:val="28"/>
          <w:szCs w:val="28"/>
          <w:lang w:eastAsia="ru-RU"/>
        </w:rPr>
        <w:t xml:space="preserve"> </w:t>
      </w:r>
    </w:p>
    <w:p w14:paraId="233E1AFF" w14:textId="77777777" w:rsid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4C2CCD">
        <w:rPr>
          <w:rFonts w:ascii="Times New Roman" w:eastAsia="Times New Roman" w:hAnsi="Times New Roman" w:cs="Times New Roman"/>
          <w:sz w:val="28"/>
          <w:szCs w:val="28"/>
          <w:lang w:eastAsia="ru-RU"/>
        </w:rPr>
        <w:t>Контрольно-измерительные материалы содержат зада</w:t>
      </w:r>
      <w:r>
        <w:rPr>
          <w:rFonts w:ascii="Times New Roman" w:eastAsia="Times New Roman" w:hAnsi="Times New Roman" w:cs="Times New Roman"/>
          <w:sz w:val="28"/>
          <w:szCs w:val="28"/>
          <w:lang w:eastAsia="ru-RU"/>
        </w:rPr>
        <w:t>ния</w:t>
      </w:r>
      <w:r w:rsidRPr="004C2CCD">
        <w:rPr>
          <w:rFonts w:ascii="Times New Roman" w:eastAsia="Times New Roman" w:hAnsi="Times New Roman" w:cs="Times New Roman"/>
          <w:sz w:val="28"/>
          <w:szCs w:val="28"/>
          <w:lang w:eastAsia="ru-RU"/>
        </w:rPr>
        <w:t xml:space="preserve"> с простым и сложным, одиночным и множественным выбором ответов. </w:t>
      </w:r>
    </w:p>
    <w:p w14:paraId="209E68ED" w14:textId="77777777" w:rsidR="00C01E20" w:rsidRDefault="00C01E20" w:rsidP="00C01E20">
      <w:pPr>
        <w:spacing w:after="0" w:line="240" w:lineRule="auto"/>
        <w:ind w:firstLine="567"/>
        <w:jc w:val="both"/>
        <w:rPr>
          <w:rFonts w:ascii="Times New Roman" w:hAnsi="Times New Roman" w:cs="Times New Roman"/>
          <w:sz w:val="28"/>
        </w:rPr>
      </w:pPr>
      <w:r w:rsidRPr="00AB3B24">
        <w:rPr>
          <w:rFonts w:ascii="Times New Roman" w:hAnsi="Times New Roman" w:cs="Times New Roman"/>
          <w:sz w:val="28"/>
        </w:rPr>
        <w:t xml:space="preserve">Диагностическая работа содержит 6 вариантов, </w:t>
      </w:r>
      <w:r>
        <w:rPr>
          <w:rFonts w:ascii="Times New Roman" w:hAnsi="Times New Roman" w:cs="Times New Roman"/>
          <w:sz w:val="28"/>
        </w:rPr>
        <w:t xml:space="preserve">которые </w:t>
      </w:r>
      <w:r w:rsidRPr="00AB3B24">
        <w:rPr>
          <w:rFonts w:ascii="Times New Roman" w:hAnsi="Times New Roman" w:cs="Times New Roman"/>
          <w:sz w:val="28"/>
        </w:rPr>
        <w:t xml:space="preserve">формируются </w:t>
      </w:r>
      <w:r>
        <w:rPr>
          <w:rFonts w:ascii="Times New Roman" w:hAnsi="Times New Roman" w:cs="Times New Roman"/>
          <w:sz w:val="28"/>
        </w:rPr>
        <w:t xml:space="preserve">автоматически и </w:t>
      </w:r>
      <w:r w:rsidRPr="00AB3B24">
        <w:rPr>
          <w:rFonts w:ascii="Times New Roman" w:hAnsi="Times New Roman" w:cs="Times New Roman"/>
          <w:sz w:val="28"/>
        </w:rPr>
        <w:t xml:space="preserve">рандомно из соответствующих блоков. Каждый вариант включает </w:t>
      </w:r>
      <w:r>
        <w:rPr>
          <w:rFonts w:ascii="Times New Roman" w:hAnsi="Times New Roman" w:cs="Times New Roman"/>
          <w:sz w:val="28"/>
        </w:rPr>
        <w:t>22 задания,</w:t>
      </w:r>
      <w:r w:rsidRPr="00AB3B24">
        <w:rPr>
          <w:rFonts w:ascii="Times New Roman" w:hAnsi="Times New Roman" w:cs="Times New Roman"/>
          <w:sz w:val="28"/>
        </w:rPr>
        <w:t xml:space="preserve"> различающихся формой и уровнем</w:t>
      </w:r>
      <w:r>
        <w:rPr>
          <w:rFonts w:ascii="Times New Roman" w:hAnsi="Times New Roman" w:cs="Times New Roman"/>
          <w:sz w:val="28"/>
        </w:rPr>
        <w:t xml:space="preserve"> сложности:</w:t>
      </w:r>
    </w:p>
    <w:p w14:paraId="782C2017" w14:textId="77777777" w:rsidR="00C01E20" w:rsidRDefault="00C01E20" w:rsidP="00C01E20">
      <w:pPr>
        <w:spacing w:after="0" w:line="240" w:lineRule="auto"/>
        <w:ind w:firstLine="567"/>
        <w:jc w:val="both"/>
        <w:rPr>
          <w:rFonts w:ascii="Times New Roman" w:hAnsi="Times New Roman" w:cs="Times New Roman"/>
          <w:sz w:val="28"/>
        </w:rPr>
      </w:pPr>
      <w:r>
        <w:rPr>
          <w:rFonts w:ascii="Times New Roman" w:hAnsi="Times New Roman" w:cs="Times New Roman"/>
          <w:sz w:val="28"/>
        </w:rPr>
        <w:t>15</w:t>
      </w:r>
      <w:r w:rsidRPr="00AB3B24">
        <w:rPr>
          <w:rFonts w:ascii="Times New Roman" w:hAnsi="Times New Roman" w:cs="Times New Roman"/>
          <w:sz w:val="28"/>
        </w:rPr>
        <w:t xml:space="preserve"> заданий - предметный модуль</w:t>
      </w:r>
      <w:r>
        <w:rPr>
          <w:rFonts w:ascii="Times New Roman" w:hAnsi="Times New Roman" w:cs="Times New Roman"/>
          <w:sz w:val="28"/>
        </w:rPr>
        <w:t>,</w:t>
      </w:r>
    </w:p>
    <w:p w14:paraId="4FD803F2" w14:textId="77777777" w:rsidR="00C01E20" w:rsidRDefault="00C01E20" w:rsidP="00C01E20">
      <w:pPr>
        <w:spacing w:after="0" w:line="240" w:lineRule="auto"/>
        <w:ind w:firstLine="567"/>
        <w:jc w:val="both"/>
        <w:rPr>
          <w:rFonts w:ascii="Times New Roman" w:hAnsi="Times New Roman" w:cs="Times New Roman"/>
          <w:sz w:val="28"/>
        </w:rPr>
      </w:pPr>
      <w:r>
        <w:rPr>
          <w:rFonts w:ascii="Times New Roman" w:hAnsi="Times New Roman" w:cs="Times New Roman"/>
          <w:sz w:val="28"/>
        </w:rPr>
        <w:t>5</w:t>
      </w:r>
      <w:r w:rsidRPr="00AB3B24">
        <w:rPr>
          <w:rFonts w:ascii="Times New Roman" w:hAnsi="Times New Roman" w:cs="Times New Roman"/>
          <w:sz w:val="28"/>
        </w:rPr>
        <w:t xml:space="preserve"> заданий – методический модуль</w:t>
      </w:r>
      <w:r>
        <w:rPr>
          <w:rFonts w:ascii="Times New Roman" w:hAnsi="Times New Roman" w:cs="Times New Roman"/>
          <w:sz w:val="28"/>
        </w:rPr>
        <w:t>,</w:t>
      </w:r>
    </w:p>
    <w:p w14:paraId="2D1C42D7" w14:textId="77777777" w:rsidR="00C01E20" w:rsidRDefault="00C01E20" w:rsidP="00C01E20">
      <w:pPr>
        <w:spacing w:after="0" w:line="240" w:lineRule="auto"/>
        <w:ind w:firstLine="567"/>
        <w:jc w:val="both"/>
        <w:rPr>
          <w:rFonts w:ascii="Times New Roman" w:hAnsi="Times New Roman" w:cs="Times New Roman"/>
          <w:sz w:val="28"/>
        </w:rPr>
      </w:pPr>
      <w:r>
        <w:rPr>
          <w:rFonts w:ascii="Times New Roman" w:hAnsi="Times New Roman" w:cs="Times New Roman"/>
          <w:sz w:val="28"/>
        </w:rPr>
        <w:t>2 задания – на функциональную грамотность.</w:t>
      </w:r>
    </w:p>
    <w:p w14:paraId="303D0979" w14:textId="77777777" w:rsidR="00C01E20" w:rsidRDefault="00C01E20" w:rsidP="00C01E20">
      <w:pPr>
        <w:spacing w:after="0" w:line="240" w:lineRule="auto"/>
        <w:ind w:firstLine="567"/>
        <w:jc w:val="both"/>
        <w:rPr>
          <w:rFonts w:ascii="Times New Roman" w:eastAsia="Times New Roman" w:hAnsi="Times New Roman" w:cs="Times New Roman"/>
          <w:sz w:val="28"/>
          <w:szCs w:val="28"/>
          <w:lang w:eastAsia="ru-RU"/>
        </w:rPr>
      </w:pPr>
      <w:r w:rsidRPr="002622FD">
        <w:rPr>
          <w:rFonts w:ascii="Times New Roman" w:eastAsia="Times New Roman" w:hAnsi="Times New Roman" w:cs="Times New Roman"/>
          <w:sz w:val="28"/>
          <w:szCs w:val="28"/>
          <w:lang w:eastAsia="ru-RU"/>
        </w:rPr>
        <w:t>Каждый модуль содержит зада</w:t>
      </w:r>
      <w:r>
        <w:rPr>
          <w:rFonts w:ascii="Times New Roman" w:eastAsia="Times New Roman" w:hAnsi="Times New Roman" w:cs="Times New Roman"/>
          <w:sz w:val="28"/>
          <w:szCs w:val="28"/>
          <w:lang w:eastAsia="ru-RU"/>
        </w:rPr>
        <w:t>ния</w:t>
      </w:r>
      <w:r w:rsidRPr="002622FD">
        <w:rPr>
          <w:rFonts w:ascii="Times New Roman" w:eastAsia="Times New Roman" w:hAnsi="Times New Roman" w:cs="Times New Roman"/>
          <w:sz w:val="28"/>
          <w:szCs w:val="28"/>
          <w:lang w:eastAsia="ru-RU"/>
        </w:rPr>
        <w:t xml:space="preserve"> с простым и сложным, одиночным и множественным выбором ответов. </w:t>
      </w:r>
      <w:r>
        <w:rPr>
          <w:rFonts w:ascii="Times New Roman" w:eastAsia="Times New Roman" w:hAnsi="Times New Roman" w:cs="Times New Roman"/>
          <w:sz w:val="28"/>
          <w:szCs w:val="28"/>
          <w:lang w:eastAsia="ru-RU"/>
        </w:rPr>
        <w:t>О</w:t>
      </w:r>
      <w:r w:rsidRPr="00FC79C7">
        <w:rPr>
          <w:rFonts w:ascii="Times New Roman" w:eastAsia="Times New Roman" w:hAnsi="Times New Roman" w:cs="Times New Roman"/>
          <w:sz w:val="28"/>
          <w:szCs w:val="28"/>
          <w:lang w:eastAsia="ru-RU"/>
        </w:rPr>
        <w:t xml:space="preserve">твет </w:t>
      </w:r>
      <w:r>
        <w:rPr>
          <w:rFonts w:ascii="Times New Roman" w:eastAsia="Times New Roman" w:hAnsi="Times New Roman" w:cs="Times New Roman"/>
          <w:sz w:val="28"/>
          <w:szCs w:val="28"/>
          <w:lang w:eastAsia="ru-RU"/>
        </w:rPr>
        <w:t>может быть записан</w:t>
      </w:r>
      <w:r w:rsidRPr="00FC79C7">
        <w:rPr>
          <w:rFonts w:ascii="Times New Roman" w:eastAsia="Times New Roman" w:hAnsi="Times New Roman" w:cs="Times New Roman"/>
          <w:sz w:val="28"/>
          <w:szCs w:val="28"/>
          <w:lang w:eastAsia="ru-RU"/>
        </w:rPr>
        <w:t xml:space="preserve"> в виде последовательности цифр, числа или слова (словосочетания). </w:t>
      </w:r>
    </w:p>
    <w:p w14:paraId="30A138DB" w14:textId="77777777" w:rsidR="00C01E20" w:rsidRPr="00941594" w:rsidRDefault="00C01E20" w:rsidP="00634235">
      <w:pPr>
        <w:spacing w:after="0" w:line="240" w:lineRule="auto"/>
        <w:ind w:firstLine="567"/>
        <w:jc w:val="both"/>
        <w:rPr>
          <w:rFonts w:ascii="Times New Roman" w:hAnsi="Times New Roman" w:cs="Times New Roman"/>
          <w:sz w:val="28"/>
        </w:rPr>
      </w:pPr>
      <w:r w:rsidRPr="00941594">
        <w:rPr>
          <w:rFonts w:ascii="Times New Roman" w:hAnsi="Times New Roman" w:cs="Times New Roman"/>
          <w:sz w:val="28"/>
        </w:rPr>
        <w:t>Максимальный балл за выполнение работы – 35 балла (предметный модуль – 25 баллов, методический – 6 баллов, функциональная грамотность – 4 балла).</w:t>
      </w:r>
    </w:p>
    <w:p w14:paraId="5E7DAA17" w14:textId="77777777" w:rsidR="00C01E20" w:rsidRDefault="00C01E20" w:rsidP="00634235">
      <w:pPr>
        <w:spacing w:after="0" w:line="240" w:lineRule="auto"/>
        <w:ind w:firstLine="567"/>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 xml:space="preserve">Содержание заданий </w:t>
      </w:r>
      <w:r>
        <w:rPr>
          <w:rFonts w:ascii="Times New Roman" w:eastAsia="Calibri" w:hAnsi="Times New Roman" w:cs="Times New Roman"/>
          <w:bCs/>
          <w:sz w:val="28"/>
          <w:szCs w:val="28"/>
        </w:rPr>
        <w:t xml:space="preserve">предметного модуля </w:t>
      </w:r>
      <w:r w:rsidRPr="00C2680B">
        <w:rPr>
          <w:rFonts w:ascii="Times New Roman" w:eastAsia="Calibri" w:hAnsi="Times New Roman" w:cs="Times New Roman"/>
          <w:bCs/>
          <w:sz w:val="28"/>
          <w:szCs w:val="28"/>
        </w:rPr>
        <w:t>разработано по основным темам учебного</w:t>
      </w:r>
      <w:r>
        <w:rPr>
          <w:rFonts w:ascii="Times New Roman" w:eastAsia="Calibri" w:hAnsi="Times New Roman" w:cs="Times New Roman"/>
          <w:bCs/>
          <w:sz w:val="28"/>
          <w:szCs w:val="28"/>
        </w:rPr>
        <w:t xml:space="preserve"> </w:t>
      </w:r>
      <w:r w:rsidRPr="00C2680B">
        <w:rPr>
          <w:rFonts w:ascii="Times New Roman" w:eastAsia="Calibri" w:hAnsi="Times New Roman" w:cs="Times New Roman"/>
          <w:bCs/>
          <w:sz w:val="28"/>
          <w:szCs w:val="28"/>
        </w:rPr>
        <w:t>предмета «Биология», объединенных в</w:t>
      </w:r>
      <w:r>
        <w:rPr>
          <w:rFonts w:ascii="Times New Roman" w:eastAsia="Calibri" w:hAnsi="Times New Roman" w:cs="Times New Roman"/>
          <w:bCs/>
          <w:sz w:val="28"/>
          <w:szCs w:val="28"/>
        </w:rPr>
        <w:t xml:space="preserve"> </w:t>
      </w:r>
      <w:r w:rsidRPr="00C2680B">
        <w:rPr>
          <w:rFonts w:ascii="Times New Roman" w:eastAsia="Calibri" w:hAnsi="Times New Roman" w:cs="Times New Roman"/>
          <w:bCs/>
          <w:sz w:val="28"/>
          <w:szCs w:val="28"/>
        </w:rPr>
        <w:t>тематические блоки:</w:t>
      </w:r>
    </w:p>
    <w:p w14:paraId="15F31C22" w14:textId="77777777" w:rsidR="00C01E20" w:rsidRPr="00C2680B" w:rsidRDefault="00C01E20" w:rsidP="00634235">
      <w:pPr>
        <w:pStyle w:val="a4"/>
        <w:numPr>
          <w:ilvl w:val="0"/>
          <w:numId w:val="3"/>
        </w:numPr>
        <w:spacing w:after="0" w:line="240" w:lineRule="auto"/>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«Биология как наука. Методы научного познания»</w:t>
      </w:r>
      <w:r>
        <w:rPr>
          <w:rFonts w:ascii="Times New Roman" w:eastAsia="Calibri" w:hAnsi="Times New Roman" w:cs="Times New Roman"/>
          <w:bCs/>
          <w:sz w:val="28"/>
          <w:szCs w:val="28"/>
        </w:rPr>
        <w:t>,</w:t>
      </w:r>
    </w:p>
    <w:p w14:paraId="2A8B0DC8" w14:textId="77777777" w:rsidR="00C01E20" w:rsidRPr="00C2680B" w:rsidRDefault="00C01E20" w:rsidP="00634235">
      <w:pPr>
        <w:pStyle w:val="a4"/>
        <w:numPr>
          <w:ilvl w:val="0"/>
          <w:numId w:val="3"/>
        </w:numPr>
        <w:spacing w:after="0" w:line="240" w:lineRule="auto"/>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«Клетка как биологическая система»</w:t>
      </w:r>
      <w:r>
        <w:rPr>
          <w:rFonts w:ascii="Times New Roman" w:eastAsia="Calibri" w:hAnsi="Times New Roman" w:cs="Times New Roman"/>
          <w:bCs/>
          <w:sz w:val="28"/>
          <w:szCs w:val="28"/>
        </w:rPr>
        <w:t>,</w:t>
      </w:r>
    </w:p>
    <w:p w14:paraId="339C8BCC" w14:textId="77777777" w:rsidR="00C01E20" w:rsidRPr="00C2680B" w:rsidRDefault="00C01E20" w:rsidP="00634235">
      <w:pPr>
        <w:pStyle w:val="a4"/>
        <w:numPr>
          <w:ilvl w:val="0"/>
          <w:numId w:val="3"/>
        </w:numPr>
        <w:spacing w:after="0" w:line="240" w:lineRule="auto"/>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«Организм как биологическая система»</w:t>
      </w:r>
      <w:r>
        <w:rPr>
          <w:rFonts w:ascii="Times New Roman" w:eastAsia="Calibri" w:hAnsi="Times New Roman" w:cs="Times New Roman"/>
          <w:bCs/>
          <w:sz w:val="28"/>
          <w:szCs w:val="28"/>
        </w:rPr>
        <w:t>,</w:t>
      </w:r>
    </w:p>
    <w:p w14:paraId="17ABD84B" w14:textId="77777777" w:rsidR="00C01E20" w:rsidRPr="00C2680B" w:rsidRDefault="00C01E20" w:rsidP="00634235">
      <w:pPr>
        <w:pStyle w:val="a4"/>
        <w:numPr>
          <w:ilvl w:val="0"/>
          <w:numId w:val="3"/>
        </w:numPr>
        <w:spacing w:after="0" w:line="240" w:lineRule="auto"/>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«Система и многообразие органического мира»</w:t>
      </w:r>
      <w:r>
        <w:rPr>
          <w:rFonts w:ascii="Times New Roman" w:eastAsia="Calibri" w:hAnsi="Times New Roman" w:cs="Times New Roman"/>
          <w:bCs/>
          <w:sz w:val="28"/>
          <w:szCs w:val="28"/>
        </w:rPr>
        <w:t>,</w:t>
      </w:r>
    </w:p>
    <w:p w14:paraId="36957E27" w14:textId="77777777" w:rsidR="00C01E20" w:rsidRPr="00C2680B" w:rsidRDefault="00C01E20" w:rsidP="00634235">
      <w:pPr>
        <w:pStyle w:val="a4"/>
        <w:numPr>
          <w:ilvl w:val="0"/>
          <w:numId w:val="3"/>
        </w:numPr>
        <w:spacing w:after="0" w:line="240" w:lineRule="auto"/>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«Организм человека и его здоровье»</w:t>
      </w:r>
      <w:r>
        <w:rPr>
          <w:rFonts w:ascii="Times New Roman" w:eastAsia="Calibri" w:hAnsi="Times New Roman" w:cs="Times New Roman"/>
          <w:bCs/>
          <w:sz w:val="28"/>
          <w:szCs w:val="28"/>
        </w:rPr>
        <w:t>,</w:t>
      </w:r>
    </w:p>
    <w:p w14:paraId="20156DE5" w14:textId="77777777" w:rsidR="00C01E20" w:rsidRPr="00C2680B" w:rsidRDefault="00C01E20" w:rsidP="00634235">
      <w:pPr>
        <w:pStyle w:val="a4"/>
        <w:numPr>
          <w:ilvl w:val="0"/>
          <w:numId w:val="3"/>
        </w:numPr>
        <w:spacing w:after="0" w:line="240" w:lineRule="auto"/>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«Эволюция живой природы»</w:t>
      </w:r>
      <w:r>
        <w:rPr>
          <w:rFonts w:ascii="Times New Roman" w:eastAsia="Calibri" w:hAnsi="Times New Roman" w:cs="Times New Roman"/>
          <w:bCs/>
          <w:sz w:val="28"/>
          <w:szCs w:val="28"/>
        </w:rPr>
        <w:t>,</w:t>
      </w:r>
    </w:p>
    <w:p w14:paraId="7125A7DB" w14:textId="77777777" w:rsidR="00C01E20" w:rsidRDefault="00C01E20" w:rsidP="00634235">
      <w:pPr>
        <w:pStyle w:val="a4"/>
        <w:numPr>
          <w:ilvl w:val="0"/>
          <w:numId w:val="3"/>
        </w:numPr>
        <w:spacing w:after="0" w:line="240" w:lineRule="auto"/>
        <w:jc w:val="both"/>
        <w:rPr>
          <w:rFonts w:ascii="Times New Roman" w:eastAsia="Calibri" w:hAnsi="Times New Roman" w:cs="Times New Roman"/>
          <w:bCs/>
          <w:sz w:val="28"/>
          <w:szCs w:val="28"/>
        </w:rPr>
      </w:pPr>
      <w:r w:rsidRPr="00C2680B">
        <w:rPr>
          <w:rFonts w:ascii="Times New Roman" w:eastAsia="Calibri" w:hAnsi="Times New Roman" w:cs="Times New Roman"/>
          <w:bCs/>
          <w:sz w:val="28"/>
          <w:szCs w:val="28"/>
        </w:rPr>
        <w:t>«Экосистемы и присущие им закономерности»</w:t>
      </w:r>
      <w:r>
        <w:rPr>
          <w:rFonts w:ascii="Times New Roman" w:eastAsia="Calibri" w:hAnsi="Times New Roman" w:cs="Times New Roman"/>
          <w:bCs/>
          <w:sz w:val="28"/>
          <w:szCs w:val="28"/>
        </w:rPr>
        <w:t>.</w:t>
      </w:r>
    </w:p>
    <w:p w14:paraId="48A7EEA6" w14:textId="77777777" w:rsidR="00634235" w:rsidRPr="00634235" w:rsidRDefault="00634235" w:rsidP="00634235">
      <w:pPr>
        <w:spacing w:after="0" w:line="240" w:lineRule="auto"/>
        <w:ind w:left="927"/>
        <w:jc w:val="both"/>
        <w:rPr>
          <w:rFonts w:ascii="Times New Roman" w:eastAsia="Times New Roman" w:hAnsi="Times New Roman" w:cs="Times New Roman"/>
          <w:sz w:val="28"/>
          <w:szCs w:val="28"/>
          <w:lang w:eastAsia="ru-RU"/>
        </w:rPr>
      </w:pPr>
      <w:r w:rsidRPr="00634235">
        <w:rPr>
          <w:rFonts w:ascii="Times New Roman" w:eastAsia="Times New Roman" w:hAnsi="Times New Roman" w:cs="Times New Roman"/>
          <w:sz w:val="28"/>
          <w:szCs w:val="28"/>
          <w:lang w:eastAsia="ru-RU"/>
        </w:rPr>
        <w:t xml:space="preserve">На выполнение диагностической работы отводится 2 часа (120 мин). </w:t>
      </w:r>
    </w:p>
    <w:p w14:paraId="4CA56934" w14:textId="77777777" w:rsidR="00C01E20" w:rsidRDefault="00C01E20" w:rsidP="00C01E20">
      <w:pPr>
        <w:spacing w:after="0" w:line="240" w:lineRule="auto"/>
        <w:ind w:firstLine="567"/>
        <w:jc w:val="both"/>
        <w:rPr>
          <w:rFonts w:ascii="Times New Roman" w:eastAsia="Calibri" w:hAnsi="Times New Roman" w:cs="Times New Roman"/>
          <w:bCs/>
          <w:sz w:val="28"/>
          <w:szCs w:val="28"/>
        </w:rPr>
      </w:pPr>
    </w:p>
    <w:p w14:paraId="2E437D89" w14:textId="7723AE8B" w:rsidR="002622FD" w:rsidRPr="00290504" w:rsidRDefault="00C01E20" w:rsidP="00290504">
      <w:pPr>
        <w:pStyle w:val="2"/>
        <w:jc w:val="center"/>
        <w:rPr>
          <w:rFonts w:ascii="Times New Roman" w:hAnsi="Times New Roman" w:cs="Times New Roman"/>
          <w:b/>
          <w:bCs/>
        </w:rPr>
      </w:pPr>
      <w:bookmarkStart w:id="59" w:name="_Toc185519462"/>
      <w:r w:rsidRPr="00290504">
        <w:rPr>
          <w:rFonts w:ascii="Times New Roman" w:hAnsi="Times New Roman" w:cs="Times New Roman"/>
          <w:b/>
          <w:bCs/>
          <w:color w:val="auto"/>
          <w:sz w:val="28"/>
          <w:szCs w:val="28"/>
        </w:rPr>
        <w:t xml:space="preserve">2.9. </w:t>
      </w:r>
      <w:bookmarkStart w:id="60" w:name="Структура_диагностической_работы_Обществ"/>
      <w:r w:rsidRPr="00290504">
        <w:rPr>
          <w:rFonts w:ascii="Times New Roman" w:hAnsi="Times New Roman" w:cs="Times New Roman"/>
          <w:b/>
          <w:bCs/>
          <w:color w:val="auto"/>
          <w:sz w:val="28"/>
          <w:szCs w:val="28"/>
        </w:rPr>
        <w:t>Обществознание</w:t>
      </w:r>
      <w:bookmarkEnd w:id="59"/>
      <w:bookmarkEnd w:id="60"/>
    </w:p>
    <w:p w14:paraId="4B75F364" w14:textId="77777777" w:rsidR="00C01E20" w:rsidRPr="003A6D3A" w:rsidRDefault="00C01E20" w:rsidP="00C01E20">
      <w:pPr>
        <w:spacing w:after="0" w:line="240" w:lineRule="auto"/>
        <w:ind w:left="567" w:firstLine="567"/>
        <w:contextualSpacing/>
        <w:jc w:val="both"/>
        <w:rPr>
          <w:rFonts w:ascii="Times New Roman" w:eastAsia="Times New Roman" w:hAnsi="Times New Roman" w:cs="Times New Roman"/>
          <w:sz w:val="28"/>
          <w:szCs w:val="28"/>
          <w:lang w:eastAsia="ru-RU"/>
        </w:rPr>
      </w:pPr>
      <w:r w:rsidRPr="003A6D3A">
        <w:rPr>
          <w:rFonts w:ascii="Times New Roman" w:eastAsia="Times New Roman" w:hAnsi="Times New Roman" w:cs="Times New Roman"/>
          <w:sz w:val="28"/>
          <w:szCs w:val="28"/>
          <w:lang w:eastAsia="ru-RU"/>
        </w:rPr>
        <w:t>Диагностическая работа состоит из трёх частей и включает 1</w:t>
      </w:r>
      <w:r>
        <w:rPr>
          <w:rFonts w:ascii="Times New Roman" w:eastAsia="Times New Roman" w:hAnsi="Times New Roman" w:cs="Times New Roman"/>
          <w:sz w:val="28"/>
          <w:szCs w:val="28"/>
          <w:lang w:eastAsia="ru-RU"/>
        </w:rPr>
        <w:t>5</w:t>
      </w:r>
      <w:r w:rsidRPr="003A6D3A">
        <w:rPr>
          <w:rFonts w:ascii="Times New Roman" w:eastAsia="Times New Roman" w:hAnsi="Times New Roman" w:cs="Times New Roman"/>
          <w:sz w:val="28"/>
          <w:szCs w:val="28"/>
          <w:lang w:eastAsia="ru-RU"/>
        </w:rPr>
        <w:t xml:space="preserve"> заданий. </w:t>
      </w:r>
    </w:p>
    <w:p w14:paraId="07073213" w14:textId="77777777" w:rsidR="00C01E20" w:rsidRPr="003A6D3A" w:rsidRDefault="00C01E20" w:rsidP="00C01E20">
      <w:pPr>
        <w:spacing w:after="0" w:line="240" w:lineRule="auto"/>
        <w:ind w:left="567" w:firstLine="567"/>
        <w:contextualSpacing/>
        <w:jc w:val="both"/>
        <w:rPr>
          <w:rFonts w:ascii="Times New Roman" w:eastAsia="Times New Roman" w:hAnsi="Times New Roman" w:cs="Times New Roman"/>
          <w:sz w:val="28"/>
          <w:szCs w:val="28"/>
          <w:lang w:eastAsia="ru-RU"/>
        </w:rPr>
      </w:pPr>
      <w:r w:rsidRPr="003A6D3A">
        <w:rPr>
          <w:rFonts w:ascii="Times New Roman" w:eastAsia="Times New Roman" w:hAnsi="Times New Roman" w:cs="Times New Roman"/>
          <w:sz w:val="28"/>
          <w:szCs w:val="28"/>
          <w:lang w:eastAsia="ru-RU"/>
        </w:rPr>
        <w:t xml:space="preserve">Часть 1 направлена на изучение предметных компетенций по </w:t>
      </w:r>
      <w:r w:rsidRPr="00A2527E">
        <w:rPr>
          <w:rFonts w:ascii="Times New Roman" w:eastAsia="Times New Roman" w:hAnsi="Times New Roman" w:cs="Times New Roman"/>
          <w:sz w:val="28"/>
          <w:szCs w:val="28"/>
          <w:lang w:eastAsia="ru-RU"/>
        </w:rPr>
        <w:t>обществознани</w:t>
      </w:r>
      <w:r>
        <w:rPr>
          <w:rFonts w:ascii="Times New Roman" w:eastAsia="Times New Roman" w:hAnsi="Times New Roman" w:cs="Times New Roman"/>
          <w:sz w:val="28"/>
          <w:szCs w:val="28"/>
          <w:lang w:eastAsia="ru-RU"/>
        </w:rPr>
        <w:t>ю</w:t>
      </w:r>
      <w:r w:rsidRPr="003A6D3A">
        <w:rPr>
          <w:rFonts w:ascii="Times New Roman" w:eastAsia="Times New Roman" w:hAnsi="Times New Roman" w:cs="Times New Roman"/>
          <w:sz w:val="28"/>
          <w:szCs w:val="28"/>
          <w:lang w:eastAsia="ru-RU"/>
        </w:rPr>
        <w:t xml:space="preserve"> и содержит 1</w:t>
      </w:r>
      <w:r>
        <w:rPr>
          <w:rFonts w:ascii="Times New Roman" w:eastAsia="Times New Roman" w:hAnsi="Times New Roman" w:cs="Times New Roman"/>
          <w:sz w:val="28"/>
          <w:szCs w:val="28"/>
          <w:lang w:eastAsia="ru-RU"/>
        </w:rPr>
        <w:t>0</w:t>
      </w:r>
      <w:r w:rsidRPr="003A6D3A">
        <w:rPr>
          <w:rFonts w:ascii="Times New Roman" w:eastAsia="Times New Roman" w:hAnsi="Times New Roman" w:cs="Times New Roman"/>
          <w:sz w:val="28"/>
          <w:szCs w:val="28"/>
          <w:lang w:eastAsia="ru-RU"/>
        </w:rPr>
        <w:t xml:space="preserve"> заданий (ПК1-1</w:t>
      </w:r>
      <w:r>
        <w:rPr>
          <w:rFonts w:ascii="Times New Roman" w:eastAsia="Times New Roman" w:hAnsi="Times New Roman" w:cs="Times New Roman"/>
          <w:sz w:val="28"/>
          <w:szCs w:val="28"/>
          <w:lang w:eastAsia="ru-RU"/>
        </w:rPr>
        <w:t>0</w:t>
      </w:r>
      <w:r w:rsidRPr="003A6D3A">
        <w:rPr>
          <w:rFonts w:ascii="Times New Roman" w:eastAsia="Times New Roman" w:hAnsi="Times New Roman" w:cs="Times New Roman"/>
          <w:sz w:val="28"/>
          <w:szCs w:val="28"/>
          <w:lang w:eastAsia="ru-RU"/>
        </w:rPr>
        <w:t>).</w:t>
      </w:r>
    </w:p>
    <w:p w14:paraId="3A18C836" w14:textId="77777777" w:rsidR="00C01E20" w:rsidRPr="003A6D3A" w:rsidRDefault="00C01E20" w:rsidP="00C01E20">
      <w:pPr>
        <w:spacing w:after="0" w:line="240" w:lineRule="auto"/>
        <w:ind w:left="567" w:firstLine="567"/>
        <w:contextualSpacing/>
        <w:jc w:val="both"/>
        <w:rPr>
          <w:rFonts w:ascii="Times New Roman" w:eastAsia="Times New Roman" w:hAnsi="Times New Roman" w:cs="Times New Roman"/>
          <w:sz w:val="28"/>
          <w:szCs w:val="28"/>
          <w:lang w:eastAsia="ru-RU"/>
        </w:rPr>
      </w:pPr>
      <w:r w:rsidRPr="003A6D3A">
        <w:rPr>
          <w:rFonts w:ascii="Times New Roman" w:eastAsia="Times New Roman" w:hAnsi="Times New Roman" w:cs="Times New Roman"/>
          <w:sz w:val="28"/>
          <w:szCs w:val="28"/>
          <w:lang w:eastAsia="ru-RU"/>
        </w:rPr>
        <w:t xml:space="preserve">Часть 2 направлена на изучение методических компетенций по </w:t>
      </w:r>
      <w:r w:rsidRPr="00A2527E">
        <w:rPr>
          <w:rFonts w:ascii="Times New Roman" w:eastAsia="Times New Roman" w:hAnsi="Times New Roman" w:cs="Times New Roman"/>
          <w:sz w:val="28"/>
          <w:szCs w:val="28"/>
          <w:lang w:eastAsia="ru-RU"/>
        </w:rPr>
        <w:t>обществознани</w:t>
      </w:r>
      <w:r>
        <w:rPr>
          <w:rFonts w:ascii="Times New Roman" w:eastAsia="Times New Roman" w:hAnsi="Times New Roman" w:cs="Times New Roman"/>
          <w:sz w:val="28"/>
          <w:szCs w:val="28"/>
          <w:lang w:eastAsia="ru-RU"/>
        </w:rPr>
        <w:t>ю</w:t>
      </w:r>
      <w:r w:rsidRPr="003A6D3A">
        <w:rPr>
          <w:rFonts w:ascii="Times New Roman" w:eastAsia="Times New Roman" w:hAnsi="Times New Roman" w:cs="Times New Roman"/>
          <w:sz w:val="28"/>
          <w:szCs w:val="28"/>
          <w:lang w:eastAsia="ru-RU"/>
        </w:rPr>
        <w:t xml:space="preserve"> и содержит 4 задания (МК1</w:t>
      </w:r>
      <w:r>
        <w:rPr>
          <w:rFonts w:ascii="Times New Roman" w:eastAsia="Times New Roman" w:hAnsi="Times New Roman" w:cs="Times New Roman"/>
          <w:sz w:val="28"/>
          <w:szCs w:val="28"/>
          <w:lang w:eastAsia="ru-RU"/>
        </w:rPr>
        <w:t>1</w:t>
      </w:r>
      <w:r w:rsidRPr="003A6D3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3A6D3A">
        <w:rPr>
          <w:rFonts w:ascii="Times New Roman" w:eastAsia="Times New Roman" w:hAnsi="Times New Roman" w:cs="Times New Roman"/>
          <w:sz w:val="28"/>
          <w:szCs w:val="28"/>
          <w:lang w:eastAsia="ru-RU"/>
        </w:rPr>
        <w:t>).</w:t>
      </w:r>
    </w:p>
    <w:p w14:paraId="63C59A21" w14:textId="77777777" w:rsidR="00C01E20" w:rsidRPr="003A6D3A" w:rsidRDefault="00C01E20" w:rsidP="00C01E20">
      <w:pPr>
        <w:spacing w:after="0" w:line="240" w:lineRule="auto"/>
        <w:ind w:left="567" w:firstLine="567"/>
        <w:contextualSpacing/>
        <w:jc w:val="both"/>
        <w:rPr>
          <w:rFonts w:ascii="Times New Roman" w:eastAsia="Times New Roman" w:hAnsi="Times New Roman" w:cs="Times New Roman"/>
          <w:sz w:val="28"/>
          <w:szCs w:val="28"/>
          <w:lang w:eastAsia="ru-RU"/>
        </w:rPr>
      </w:pPr>
      <w:r w:rsidRPr="003A6D3A">
        <w:rPr>
          <w:rFonts w:ascii="Times New Roman" w:eastAsia="Times New Roman" w:hAnsi="Times New Roman" w:cs="Times New Roman"/>
          <w:sz w:val="28"/>
          <w:szCs w:val="28"/>
          <w:lang w:eastAsia="ru-RU"/>
        </w:rPr>
        <w:t>Часть 3 направлена на изучение функциональной (</w:t>
      </w:r>
      <w:r>
        <w:rPr>
          <w:rFonts w:ascii="Times New Roman" w:eastAsia="Times New Roman" w:hAnsi="Times New Roman" w:cs="Times New Roman"/>
          <w:sz w:val="28"/>
          <w:szCs w:val="28"/>
          <w:lang w:eastAsia="ru-RU"/>
        </w:rPr>
        <w:t>финансов</w:t>
      </w:r>
      <w:r w:rsidRPr="003A6D3A">
        <w:rPr>
          <w:rFonts w:ascii="Times New Roman" w:eastAsia="Times New Roman" w:hAnsi="Times New Roman" w:cs="Times New Roman"/>
          <w:sz w:val="28"/>
          <w:szCs w:val="28"/>
          <w:lang w:eastAsia="ru-RU"/>
        </w:rPr>
        <w:t xml:space="preserve">ой) грамотности по </w:t>
      </w:r>
      <w:r w:rsidRPr="00A2527E">
        <w:rPr>
          <w:rFonts w:ascii="Times New Roman" w:eastAsia="Times New Roman" w:hAnsi="Times New Roman" w:cs="Times New Roman"/>
          <w:sz w:val="28"/>
          <w:szCs w:val="28"/>
          <w:lang w:eastAsia="ru-RU"/>
        </w:rPr>
        <w:t>обществознани</w:t>
      </w:r>
      <w:r>
        <w:rPr>
          <w:rFonts w:ascii="Times New Roman" w:eastAsia="Times New Roman" w:hAnsi="Times New Roman" w:cs="Times New Roman"/>
          <w:sz w:val="28"/>
          <w:szCs w:val="28"/>
          <w:lang w:eastAsia="ru-RU"/>
        </w:rPr>
        <w:t>ю</w:t>
      </w:r>
      <w:r w:rsidRPr="003A6D3A">
        <w:rPr>
          <w:rFonts w:ascii="Times New Roman" w:eastAsia="Times New Roman" w:hAnsi="Times New Roman" w:cs="Times New Roman"/>
          <w:sz w:val="28"/>
          <w:szCs w:val="28"/>
          <w:lang w:eastAsia="ru-RU"/>
        </w:rPr>
        <w:t xml:space="preserve"> и содержит 1 задание (</w:t>
      </w:r>
      <w:r>
        <w:rPr>
          <w:rFonts w:ascii="Times New Roman" w:eastAsia="Times New Roman" w:hAnsi="Times New Roman" w:cs="Times New Roman"/>
          <w:sz w:val="28"/>
          <w:szCs w:val="28"/>
          <w:lang w:eastAsia="ru-RU"/>
        </w:rPr>
        <w:t>Ф</w:t>
      </w:r>
      <w:r w:rsidRPr="003A6D3A">
        <w:rPr>
          <w:rFonts w:ascii="Times New Roman" w:eastAsia="Times New Roman" w:hAnsi="Times New Roman" w:cs="Times New Roman"/>
          <w:sz w:val="28"/>
          <w:szCs w:val="28"/>
          <w:lang w:eastAsia="ru-RU"/>
        </w:rPr>
        <w:t>Г1</w:t>
      </w:r>
      <w:r>
        <w:rPr>
          <w:rFonts w:ascii="Times New Roman" w:eastAsia="Times New Roman" w:hAnsi="Times New Roman" w:cs="Times New Roman"/>
          <w:sz w:val="28"/>
          <w:szCs w:val="28"/>
          <w:lang w:eastAsia="ru-RU"/>
        </w:rPr>
        <w:t>5</w:t>
      </w:r>
      <w:r w:rsidRPr="003A6D3A">
        <w:rPr>
          <w:rFonts w:ascii="Times New Roman" w:eastAsia="Times New Roman" w:hAnsi="Times New Roman" w:cs="Times New Roman"/>
          <w:sz w:val="28"/>
          <w:szCs w:val="28"/>
          <w:lang w:eastAsia="ru-RU"/>
        </w:rPr>
        <w:t>).</w:t>
      </w:r>
    </w:p>
    <w:p w14:paraId="2EB6CE03" w14:textId="77777777" w:rsidR="00C01E20" w:rsidRPr="003A6D3A" w:rsidRDefault="00C01E20" w:rsidP="00C01E20">
      <w:pPr>
        <w:spacing w:after="0" w:line="240" w:lineRule="auto"/>
        <w:ind w:left="567" w:firstLine="567"/>
        <w:contextualSpacing/>
        <w:jc w:val="both"/>
        <w:rPr>
          <w:rFonts w:ascii="Times New Roman" w:eastAsia="Times New Roman" w:hAnsi="Times New Roman" w:cs="Times New Roman"/>
          <w:sz w:val="28"/>
          <w:szCs w:val="28"/>
          <w:lang w:eastAsia="ru-RU"/>
        </w:rPr>
      </w:pPr>
      <w:r w:rsidRPr="003A6D3A">
        <w:rPr>
          <w:rFonts w:ascii="Times New Roman" w:eastAsia="Times New Roman" w:hAnsi="Times New Roman" w:cs="Times New Roman"/>
          <w:sz w:val="28"/>
          <w:szCs w:val="28"/>
          <w:lang w:eastAsia="ru-RU"/>
        </w:rPr>
        <w:t xml:space="preserve">В контрольно-измерительные материалы по </w:t>
      </w:r>
      <w:r w:rsidRPr="00A2527E">
        <w:rPr>
          <w:rFonts w:ascii="Times New Roman" w:eastAsia="Times New Roman" w:hAnsi="Times New Roman" w:cs="Times New Roman"/>
          <w:sz w:val="28"/>
          <w:szCs w:val="28"/>
          <w:lang w:eastAsia="ru-RU"/>
        </w:rPr>
        <w:t>обществознани</w:t>
      </w:r>
      <w:r>
        <w:rPr>
          <w:rFonts w:ascii="Times New Roman" w:eastAsia="Times New Roman" w:hAnsi="Times New Roman" w:cs="Times New Roman"/>
          <w:sz w:val="28"/>
          <w:szCs w:val="28"/>
          <w:lang w:eastAsia="ru-RU"/>
        </w:rPr>
        <w:t>ю</w:t>
      </w:r>
      <w:r w:rsidRPr="003A6D3A">
        <w:rPr>
          <w:rFonts w:ascii="Times New Roman" w:eastAsia="Times New Roman" w:hAnsi="Times New Roman" w:cs="Times New Roman"/>
          <w:sz w:val="28"/>
          <w:szCs w:val="28"/>
          <w:lang w:eastAsia="ru-RU"/>
        </w:rPr>
        <w:t xml:space="preserve"> включены задания с простым и сложным, одиночным и </w:t>
      </w:r>
      <w:r w:rsidRPr="003A6D3A">
        <w:rPr>
          <w:rFonts w:ascii="Times New Roman" w:eastAsia="Times New Roman" w:hAnsi="Times New Roman" w:cs="Times New Roman"/>
          <w:sz w:val="28"/>
          <w:szCs w:val="28"/>
          <w:lang w:eastAsia="ru-RU"/>
        </w:rPr>
        <w:lastRenderedPageBreak/>
        <w:t>множественным выбором ответов. За каждое задание выставляется 1 балл. Максимальный первичный балл: 1</w:t>
      </w:r>
      <w:r>
        <w:rPr>
          <w:rFonts w:ascii="Times New Roman" w:eastAsia="Times New Roman" w:hAnsi="Times New Roman" w:cs="Times New Roman"/>
          <w:sz w:val="28"/>
          <w:szCs w:val="28"/>
          <w:lang w:eastAsia="ru-RU"/>
        </w:rPr>
        <w:t>5</w:t>
      </w:r>
      <w:r w:rsidRPr="003A6D3A">
        <w:rPr>
          <w:rFonts w:ascii="Times New Roman" w:eastAsia="Times New Roman" w:hAnsi="Times New Roman" w:cs="Times New Roman"/>
          <w:sz w:val="28"/>
          <w:szCs w:val="28"/>
          <w:lang w:eastAsia="ru-RU"/>
        </w:rPr>
        <w:t>.</w:t>
      </w:r>
    </w:p>
    <w:p w14:paraId="3E0A74B6" w14:textId="77777777" w:rsidR="00C01E20" w:rsidRDefault="00C01E20" w:rsidP="00634235">
      <w:pPr>
        <w:pStyle w:val="a4"/>
        <w:shd w:val="clear" w:color="auto" w:fill="FFFFFF" w:themeFill="background1"/>
        <w:spacing w:line="240" w:lineRule="auto"/>
        <w:ind w:left="567" w:firstLine="567"/>
        <w:jc w:val="both"/>
        <w:rPr>
          <w:rFonts w:ascii="Times New Roman" w:eastAsia="Calibri" w:hAnsi="Times New Roman" w:cs="Times New Roman"/>
          <w:sz w:val="28"/>
          <w:szCs w:val="28"/>
        </w:rPr>
      </w:pPr>
      <w:r w:rsidRPr="003A6D3A">
        <w:rPr>
          <w:rFonts w:ascii="Times New Roman" w:eastAsia="Times New Roman" w:hAnsi="Times New Roman" w:cs="Times New Roman"/>
          <w:sz w:val="28"/>
          <w:szCs w:val="28"/>
          <w:lang w:eastAsia="ru-RU"/>
        </w:rPr>
        <w:t>Задания 1ПК-1</w:t>
      </w:r>
      <w:r>
        <w:rPr>
          <w:rFonts w:ascii="Times New Roman" w:eastAsia="Times New Roman" w:hAnsi="Times New Roman" w:cs="Times New Roman"/>
          <w:sz w:val="28"/>
          <w:szCs w:val="28"/>
          <w:lang w:eastAsia="ru-RU"/>
        </w:rPr>
        <w:t>0</w:t>
      </w:r>
      <w:r w:rsidRPr="003A6D3A">
        <w:rPr>
          <w:rFonts w:ascii="Times New Roman" w:eastAsia="Times New Roman" w:hAnsi="Times New Roman" w:cs="Times New Roman"/>
          <w:sz w:val="28"/>
          <w:szCs w:val="28"/>
          <w:lang w:eastAsia="ru-RU"/>
        </w:rPr>
        <w:t>ПК</w:t>
      </w:r>
      <w:r w:rsidRPr="003A6D3A">
        <w:rPr>
          <w:rFonts w:ascii="Times New Roman" w:eastAsia="Calibri" w:hAnsi="Times New Roman" w:cs="Times New Roman"/>
          <w:sz w:val="28"/>
          <w:szCs w:val="28"/>
        </w:rPr>
        <w:t xml:space="preserve"> направлены на определение уровня предметных компетенций и структурированы по основным разделам курса </w:t>
      </w:r>
      <w:r w:rsidRPr="005A164C">
        <w:rPr>
          <w:rFonts w:ascii="Times New Roman" w:eastAsia="Calibri" w:hAnsi="Times New Roman" w:cs="Times New Roman"/>
          <w:sz w:val="28"/>
          <w:szCs w:val="28"/>
        </w:rPr>
        <w:t>обществознания</w:t>
      </w:r>
      <w:r>
        <w:rPr>
          <w:rFonts w:ascii="Times New Roman" w:eastAsia="Calibri" w:hAnsi="Times New Roman" w:cs="Times New Roman"/>
          <w:sz w:val="28"/>
          <w:szCs w:val="28"/>
        </w:rPr>
        <w:t xml:space="preserve"> «Общество», «Политика», «Экономика», «Право»</w:t>
      </w:r>
      <w:r w:rsidRPr="003A6D3A">
        <w:rPr>
          <w:rFonts w:ascii="Times New Roman" w:eastAsia="Calibri" w:hAnsi="Times New Roman" w:cs="Times New Roman"/>
          <w:sz w:val="28"/>
          <w:szCs w:val="28"/>
        </w:rPr>
        <w:t xml:space="preserve">, а также содержат задачи на критическое мышление и анализ </w:t>
      </w:r>
      <w:r>
        <w:rPr>
          <w:rFonts w:ascii="Times New Roman" w:eastAsia="Calibri" w:hAnsi="Times New Roman" w:cs="Times New Roman"/>
          <w:sz w:val="28"/>
          <w:szCs w:val="28"/>
        </w:rPr>
        <w:t xml:space="preserve">документальных </w:t>
      </w:r>
      <w:r w:rsidRPr="003A6D3A">
        <w:rPr>
          <w:rFonts w:ascii="Times New Roman" w:eastAsia="Calibri" w:hAnsi="Times New Roman" w:cs="Times New Roman"/>
          <w:sz w:val="28"/>
          <w:szCs w:val="28"/>
        </w:rPr>
        <w:t>источников.</w:t>
      </w:r>
    </w:p>
    <w:p w14:paraId="322C3C8A" w14:textId="77777777" w:rsidR="00C01E20" w:rsidRDefault="00C01E20" w:rsidP="00634235">
      <w:pPr>
        <w:pStyle w:val="a4"/>
        <w:shd w:val="clear" w:color="auto" w:fill="FFFFFF" w:themeFill="background1"/>
        <w:ind w:left="567" w:firstLine="567"/>
        <w:jc w:val="both"/>
        <w:rPr>
          <w:rFonts w:ascii="Times New Roman" w:eastAsia="Calibri" w:hAnsi="Times New Roman" w:cs="Times New Roman"/>
          <w:sz w:val="28"/>
          <w:szCs w:val="28"/>
        </w:rPr>
      </w:pPr>
      <w:r w:rsidRPr="00B77920">
        <w:rPr>
          <w:rFonts w:ascii="Times New Roman" w:eastAsia="Calibri" w:hAnsi="Times New Roman" w:cs="Times New Roman"/>
          <w:sz w:val="28"/>
          <w:szCs w:val="28"/>
        </w:rPr>
        <w:t>Задания 11 МК-15 МК нацелены на проверку уровня сформированности методических компетенций учителей обществознания. Для успешного выполнения заданий учителя должны обладать знаниями по обществознанию, методикой преподавания предмета и способностью применять свои знания на практи</w:t>
      </w:r>
      <w:r w:rsidRPr="00E86754">
        <w:rPr>
          <w:rFonts w:ascii="Times New Roman" w:eastAsia="Calibri" w:hAnsi="Times New Roman" w:cs="Times New Roman"/>
          <w:sz w:val="28"/>
          <w:szCs w:val="28"/>
        </w:rPr>
        <w:t>ке.</w:t>
      </w:r>
    </w:p>
    <w:p w14:paraId="661B4C7A" w14:textId="00E16281" w:rsidR="00C01E20" w:rsidRDefault="00C01E20" w:rsidP="00634235">
      <w:pPr>
        <w:pStyle w:val="a4"/>
        <w:shd w:val="clear" w:color="auto" w:fill="FFFFFF" w:themeFill="background1"/>
        <w:spacing w:after="0"/>
        <w:ind w:left="567" w:firstLine="567"/>
        <w:jc w:val="both"/>
        <w:rPr>
          <w:rFonts w:ascii="Times New Roman" w:eastAsia="Calibri" w:hAnsi="Times New Roman" w:cs="Times New Roman"/>
          <w:sz w:val="28"/>
          <w:szCs w:val="28"/>
        </w:rPr>
      </w:pPr>
      <w:r w:rsidRPr="00B77920">
        <w:rPr>
          <w:rFonts w:ascii="Times New Roman" w:eastAsia="Calibri" w:hAnsi="Times New Roman" w:cs="Times New Roman"/>
          <w:sz w:val="28"/>
          <w:szCs w:val="28"/>
        </w:rPr>
        <w:t xml:space="preserve">Задание 15 </w:t>
      </w:r>
      <w:r>
        <w:rPr>
          <w:rFonts w:ascii="Times New Roman" w:eastAsia="Calibri" w:hAnsi="Times New Roman" w:cs="Times New Roman"/>
          <w:sz w:val="28"/>
          <w:szCs w:val="28"/>
        </w:rPr>
        <w:t>Ф</w:t>
      </w:r>
      <w:r w:rsidRPr="00B77920">
        <w:rPr>
          <w:rFonts w:ascii="Times New Roman" w:eastAsia="Calibri" w:hAnsi="Times New Roman" w:cs="Times New Roman"/>
          <w:sz w:val="28"/>
          <w:szCs w:val="28"/>
        </w:rPr>
        <w:t xml:space="preserve">Г оценивает умение работать с задачами, связанными с </w:t>
      </w:r>
      <w:r>
        <w:rPr>
          <w:rFonts w:ascii="Times New Roman" w:eastAsia="Calibri" w:hAnsi="Times New Roman" w:cs="Times New Roman"/>
          <w:sz w:val="28"/>
          <w:szCs w:val="28"/>
        </w:rPr>
        <w:t>финансовой</w:t>
      </w:r>
      <w:r w:rsidRPr="00B77920">
        <w:rPr>
          <w:rFonts w:ascii="Times New Roman" w:eastAsia="Calibri" w:hAnsi="Times New Roman" w:cs="Times New Roman"/>
          <w:sz w:val="28"/>
          <w:szCs w:val="28"/>
        </w:rPr>
        <w:t xml:space="preserve"> грамотностью.</w:t>
      </w:r>
    </w:p>
    <w:p w14:paraId="69DE050E" w14:textId="77777777" w:rsidR="00634235" w:rsidRPr="003A6D3A" w:rsidRDefault="00634235" w:rsidP="00634235">
      <w:pPr>
        <w:spacing w:after="0" w:line="240" w:lineRule="auto"/>
        <w:ind w:left="567" w:firstLine="567"/>
        <w:contextualSpacing/>
        <w:jc w:val="both"/>
        <w:rPr>
          <w:rFonts w:ascii="Times New Roman" w:eastAsia="Times New Roman" w:hAnsi="Times New Roman" w:cs="Times New Roman"/>
          <w:sz w:val="28"/>
          <w:szCs w:val="28"/>
          <w:lang w:eastAsia="ru-RU"/>
        </w:rPr>
      </w:pPr>
      <w:r w:rsidRPr="003A6D3A">
        <w:rPr>
          <w:rFonts w:ascii="Times New Roman" w:eastAsia="Times New Roman" w:hAnsi="Times New Roman" w:cs="Times New Roman"/>
          <w:sz w:val="28"/>
          <w:szCs w:val="28"/>
          <w:lang w:eastAsia="ru-RU"/>
        </w:rPr>
        <w:t xml:space="preserve">Диагностическая работа рассчитана на два часа, что составляет 120 минут. </w:t>
      </w:r>
    </w:p>
    <w:p w14:paraId="07225726" w14:textId="2EEBFDF6" w:rsidR="00C01E20" w:rsidRPr="00290504" w:rsidRDefault="00C01E20" w:rsidP="00290504">
      <w:pPr>
        <w:pStyle w:val="2"/>
        <w:jc w:val="center"/>
        <w:rPr>
          <w:rFonts w:ascii="Times New Roman" w:hAnsi="Times New Roman" w:cs="Times New Roman"/>
          <w:b/>
          <w:bCs/>
          <w:color w:val="auto"/>
          <w:sz w:val="28"/>
          <w:szCs w:val="28"/>
        </w:rPr>
      </w:pPr>
      <w:bookmarkStart w:id="61" w:name="_Toc185519463"/>
      <w:r w:rsidRPr="00290504">
        <w:rPr>
          <w:rFonts w:ascii="Times New Roman" w:hAnsi="Times New Roman" w:cs="Times New Roman"/>
          <w:b/>
          <w:bCs/>
          <w:color w:val="auto"/>
          <w:sz w:val="28"/>
          <w:szCs w:val="28"/>
        </w:rPr>
        <w:t xml:space="preserve">2.10. </w:t>
      </w:r>
      <w:bookmarkStart w:id="62" w:name="Структура_диагностической_работы_Рус_Яз"/>
      <w:r w:rsidRPr="00290504">
        <w:rPr>
          <w:rFonts w:ascii="Times New Roman" w:hAnsi="Times New Roman" w:cs="Times New Roman"/>
          <w:b/>
          <w:bCs/>
          <w:color w:val="auto"/>
          <w:sz w:val="28"/>
          <w:szCs w:val="28"/>
        </w:rPr>
        <w:t>Русский язык.</w:t>
      </w:r>
      <w:bookmarkEnd w:id="61"/>
      <w:bookmarkEnd w:id="62"/>
    </w:p>
    <w:p w14:paraId="2E70897A" w14:textId="77777777" w:rsidR="00C01E20" w:rsidRPr="00C01E20" w:rsidRDefault="00C01E20" w:rsidP="00C01E20">
      <w:pPr>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Диагностическая работа состоит из трёх частей и содержит задания с простым и сложным, одиночным и множественным выбором ответов. </w:t>
      </w:r>
    </w:p>
    <w:p w14:paraId="2E56E12B" w14:textId="77777777" w:rsidR="00C01E20" w:rsidRPr="00C01E20" w:rsidRDefault="00C01E20" w:rsidP="00C01E20">
      <w:pPr>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Часть 1 «Задания для оценки предметных компетенций по русскому языку» включает 10 заданий разной степени сложности.</w:t>
      </w:r>
    </w:p>
    <w:p w14:paraId="5608EBE9" w14:textId="77777777" w:rsidR="00C01E20" w:rsidRPr="00C01E20" w:rsidRDefault="00C01E20" w:rsidP="00C01E20">
      <w:pPr>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 Часть 2 «Задания для оценки методических компетенций» включает 6 заданий по методике преподавания русского языка разной степени сложности.</w:t>
      </w:r>
    </w:p>
    <w:p w14:paraId="2F4F39D0" w14:textId="77777777" w:rsidR="00C01E20" w:rsidRPr="00C01E20" w:rsidRDefault="00C01E20" w:rsidP="00C01E20">
      <w:pPr>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Часть 3 «Задание для оценки сформированности функциональной (читательской) грамотности» включает 1 задание.</w:t>
      </w:r>
    </w:p>
    <w:p w14:paraId="0D69B72F" w14:textId="77777777" w:rsidR="00C01E20" w:rsidRPr="00C01E20" w:rsidRDefault="00C01E20" w:rsidP="00C01E20">
      <w:pPr>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Контрольно-измерительные материалы содержат задания с простым и сложным, одиночным и множественным выбором ответов. </w:t>
      </w:r>
    </w:p>
    <w:p w14:paraId="2BA538A7" w14:textId="77777777" w:rsidR="00C01E20" w:rsidRPr="00C01E20" w:rsidRDefault="00C01E20" w:rsidP="00C01E20">
      <w:pPr>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 Распределение заданий по проверяемым умениям и знаниям приведено в таблице 1.</w:t>
      </w:r>
    </w:p>
    <w:tbl>
      <w:tblPr>
        <w:tblStyle w:val="a3"/>
        <w:tblW w:w="0" w:type="auto"/>
        <w:tblLook w:val="04A0" w:firstRow="1" w:lastRow="0" w:firstColumn="1" w:lastColumn="0" w:noHBand="0" w:noVBand="1"/>
      </w:tblPr>
      <w:tblGrid>
        <w:gridCol w:w="561"/>
        <w:gridCol w:w="4293"/>
        <w:gridCol w:w="3221"/>
        <w:gridCol w:w="986"/>
      </w:tblGrid>
      <w:tr w:rsidR="00C01E20" w:rsidRPr="00C01E20" w14:paraId="0FE70F8E" w14:textId="77777777" w:rsidTr="00230B32">
        <w:tc>
          <w:tcPr>
            <w:tcW w:w="562" w:type="dxa"/>
          </w:tcPr>
          <w:p w14:paraId="7C7B297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w:t>
            </w:r>
          </w:p>
        </w:tc>
        <w:tc>
          <w:tcPr>
            <w:tcW w:w="4395" w:type="dxa"/>
          </w:tcPr>
          <w:p w14:paraId="1BF1DEE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Проверяемые умения</w:t>
            </w:r>
          </w:p>
        </w:tc>
        <w:tc>
          <w:tcPr>
            <w:tcW w:w="3260" w:type="dxa"/>
          </w:tcPr>
          <w:p w14:paraId="2900C0F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Проверяемые знания </w:t>
            </w:r>
          </w:p>
        </w:tc>
        <w:tc>
          <w:tcPr>
            <w:tcW w:w="987" w:type="dxa"/>
          </w:tcPr>
          <w:p w14:paraId="1CF8CD4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Оценка в баллах</w:t>
            </w:r>
          </w:p>
        </w:tc>
      </w:tr>
      <w:tr w:rsidR="00C01E20" w:rsidRPr="00C01E20" w14:paraId="04683D86" w14:textId="77777777" w:rsidTr="00230B32">
        <w:tc>
          <w:tcPr>
            <w:tcW w:w="562" w:type="dxa"/>
          </w:tcPr>
          <w:p w14:paraId="2E4C855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c>
          <w:tcPr>
            <w:tcW w:w="4395" w:type="dxa"/>
          </w:tcPr>
          <w:p w14:paraId="48A5254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лексический анализ слова.</w:t>
            </w:r>
          </w:p>
        </w:tc>
        <w:tc>
          <w:tcPr>
            <w:tcW w:w="3260" w:type="dxa"/>
          </w:tcPr>
          <w:p w14:paraId="02936B7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Лексический анализ слова.</w:t>
            </w:r>
          </w:p>
        </w:tc>
        <w:tc>
          <w:tcPr>
            <w:tcW w:w="987" w:type="dxa"/>
          </w:tcPr>
          <w:p w14:paraId="6C8D50F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0B0217FF" w14:textId="77777777" w:rsidTr="00230B32">
        <w:tc>
          <w:tcPr>
            <w:tcW w:w="562" w:type="dxa"/>
          </w:tcPr>
          <w:p w14:paraId="2E0CF8C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2</w:t>
            </w:r>
          </w:p>
        </w:tc>
        <w:tc>
          <w:tcPr>
            <w:tcW w:w="4395" w:type="dxa"/>
          </w:tcPr>
          <w:p w14:paraId="42B1900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морфемный анализ слова.</w:t>
            </w:r>
          </w:p>
        </w:tc>
        <w:tc>
          <w:tcPr>
            <w:tcW w:w="3260" w:type="dxa"/>
          </w:tcPr>
          <w:p w14:paraId="30EE9E2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Морфемный анализ слова.</w:t>
            </w:r>
          </w:p>
        </w:tc>
        <w:tc>
          <w:tcPr>
            <w:tcW w:w="987" w:type="dxa"/>
          </w:tcPr>
          <w:p w14:paraId="4D35261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45EB4DB3" w14:textId="77777777" w:rsidTr="00230B32">
        <w:tc>
          <w:tcPr>
            <w:tcW w:w="562" w:type="dxa"/>
          </w:tcPr>
          <w:p w14:paraId="6A5F3F7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3</w:t>
            </w:r>
          </w:p>
        </w:tc>
        <w:tc>
          <w:tcPr>
            <w:tcW w:w="4395" w:type="dxa"/>
          </w:tcPr>
          <w:p w14:paraId="6313A4E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морфологический анализ слова.</w:t>
            </w:r>
          </w:p>
        </w:tc>
        <w:tc>
          <w:tcPr>
            <w:tcW w:w="3260" w:type="dxa"/>
          </w:tcPr>
          <w:p w14:paraId="03AA33D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Морфологический анализ слова.</w:t>
            </w:r>
          </w:p>
        </w:tc>
        <w:tc>
          <w:tcPr>
            <w:tcW w:w="987" w:type="dxa"/>
          </w:tcPr>
          <w:p w14:paraId="3393BDF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4DD617D5" w14:textId="77777777" w:rsidTr="00230B32">
        <w:tc>
          <w:tcPr>
            <w:tcW w:w="562" w:type="dxa"/>
          </w:tcPr>
          <w:p w14:paraId="6F10A2D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4</w:t>
            </w:r>
          </w:p>
        </w:tc>
        <w:tc>
          <w:tcPr>
            <w:tcW w:w="4395" w:type="dxa"/>
          </w:tcPr>
          <w:p w14:paraId="6C450C7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пунктуационный анализ простого и сложного предложения.</w:t>
            </w:r>
          </w:p>
        </w:tc>
        <w:tc>
          <w:tcPr>
            <w:tcW w:w="3260" w:type="dxa"/>
          </w:tcPr>
          <w:p w14:paraId="2FFD22B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w:t>
            </w:r>
            <w:r w:rsidRPr="00C01E20">
              <w:t xml:space="preserve"> А</w:t>
            </w:r>
            <w:r w:rsidRPr="00C01E20">
              <w:rPr>
                <w:rFonts w:ascii="Times New Roman" w:hAnsi="Times New Roman" w:cs="Times New Roman"/>
                <w:sz w:val="24"/>
                <w:szCs w:val="24"/>
              </w:rPr>
              <w:t>нализ простого и сложного предложения.</w:t>
            </w:r>
          </w:p>
        </w:tc>
        <w:tc>
          <w:tcPr>
            <w:tcW w:w="987" w:type="dxa"/>
          </w:tcPr>
          <w:p w14:paraId="1D2920A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37A42901" w14:textId="77777777" w:rsidTr="00230B32">
        <w:tc>
          <w:tcPr>
            <w:tcW w:w="562" w:type="dxa"/>
          </w:tcPr>
          <w:p w14:paraId="295D219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lastRenderedPageBreak/>
              <w:t>5</w:t>
            </w:r>
          </w:p>
        </w:tc>
        <w:tc>
          <w:tcPr>
            <w:tcW w:w="4395" w:type="dxa"/>
          </w:tcPr>
          <w:p w14:paraId="74DD93A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синтаксический анализ простого и сложного предложения.</w:t>
            </w:r>
          </w:p>
        </w:tc>
        <w:tc>
          <w:tcPr>
            <w:tcW w:w="3260" w:type="dxa"/>
          </w:tcPr>
          <w:p w14:paraId="7377A2D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w:t>
            </w:r>
            <w:r w:rsidRPr="00C01E20">
              <w:t xml:space="preserve"> С</w:t>
            </w:r>
            <w:r w:rsidRPr="00C01E20">
              <w:rPr>
                <w:rFonts w:ascii="Times New Roman" w:hAnsi="Times New Roman" w:cs="Times New Roman"/>
                <w:sz w:val="24"/>
                <w:szCs w:val="24"/>
              </w:rPr>
              <w:t>интаксический анализ простого и сложного предложения.</w:t>
            </w:r>
          </w:p>
        </w:tc>
        <w:tc>
          <w:tcPr>
            <w:tcW w:w="987" w:type="dxa"/>
          </w:tcPr>
          <w:p w14:paraId="4FB0406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790FB3A2" w14:textId="77777777" w:rsidTr="00230B32">
        <w:tc>
          <w:tcPr>
            <w:tcW w:w="562" w:type="dxa"/>
          </w:tcPr>
          <w:p w14:paraId="2FC5E6E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w:t>
            </w:r>
          </w:p>
        </w:tc>
        <w:tc>
          <w:tcPr>
            <w:tcW w:w="4395" w:type="dxa"/>
          </w:tcPr>
          <w:p w14:paraId="5638EA9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словообразовательный анализ слова.</w:t>
            </w:r>
          </w:p>
        </w:tc>
        <w:tc>
          <w:tcPr>
            <w:tcW w:w="3260" w:type="dxa"/>
          </w:tcPr>
          <w:p w14:paraId="608C6A2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w:t>
            </w:r>
            <w:r w:rsidRPr="00C01E20">
              <w:t xml:space="preserve"> С</w:t>
            </w:r>
            <w:r w:rsidRPr="00C01E20">
              <w:rPr>
                <w:rFonts w:ascii="Times New Roman" w:hAnsi="Times New Roman" w:cs="Times New Roman"/>
                <w:sz w:val="24"/>
                <w:szCs w:val="24"/>
              </w:rPr>
              <w:t>ловообразовательный анализ слова.</w:t>
            </w:r>
          </w:p>
        </w:tc>
        <w:tc>
          <w:tcPr>
            <w:tcW w:w="987" w:type="dxa"/>
          </w:tcPr>
          <w:p w14:paraId="05D28A4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121DCE36" w14:textId="77777777" w:rsidTr="00230B32">
        <w:tc>
          <w:tcPr>
            <w:tcW w:w="562" w:type="dxa"/>
          </w:tcPr>
          <w:p w14:paraId="6A6B58F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w:t>
            </w:r>
          </w:p>
        </w:tc>
        <w:tc>
          <w:tcPr>
            <w:tcW w:w="4395" w:type="dxa"/>
          </w:tcPr>
          <w:p w14:paraId="3341EDF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Владение грамматическими нормами.</w:t>
            </w:r>
          </w:p>
        </w:tc>
        <w:tc>
          <w:tcPr>
            <w:tcW w:w="3260" w:type="dxa"/>
          </w:tcPr>
          <w:p w14:paraId="03526FC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Грамматические нормы.</w:t>
            </w:r>
          </w:p>
        </w:tc>
        <w:tc>
          <w:tcPr>
            <w:tcW w:w="987" w:type="dxa"/>
          </w:tcPr>
          <w:p w14:paraId="0C96D95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4C2949FC" w14:textId="77777777" w:rsidTr="00230B32">
        <w:tc>
          <w:tcPr>
            <w:tcW w:w="562" w:type="dxa"/>
          </w:tcPr>
          <w:p w14:paraId="1C7C96A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w:t>
            </w:r>
          </w:p>
        </w:tc>
        <w:tc>
          <w:tcPr>
            <w:tcW w:w="4395" w:type="dxa"/>
          </w:tcPr>
          <w:p w14:paraId="72ACFD6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стилистический анализ текста.</w:t>
            </w:r>
          </w:p>
        </w:tc>
        <w:tc>
          <w:tcPr>
            <w:tcW w:w="3260" w:type="dxa"/>
          </w:tcPr>
          <w:p w14:paraId="7181D0A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Стилистический анализ текста.</w:t>
            </w:r>
          </w:p>
        </w:tc>
        <w:tc>
          <w:tcPr>
            <w:tcW w:w="987" w:type="dxa"/>
          </w:tcPr>
          <w:p w14:paraId="1C2ED83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2</w:t>
            </w:r>
          </w:p>
        </w:tc>
      </w:tr>
      <w:tr w:rsidR="00C01E20" w:rsidRPr="00C01E20" w14:paraId="63E4BD9D" w14:textId="77777777" w:rsidTr="00230B32">
        <w:tc>
          <w:tcPr>
            <w:tcW w:w="562" w:type="dxa"/>
          </w:tcPr>
          <w:p w14:paraId="6708357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w:t>
            </w:r>
          </w:p>
        </w:tc>
        <w:tc>
          <w:tcPr>
            <w:tcW w:w="4395" w:type="dxa"/>
          </w:tcPr>
          <w:p w14:paraId="40F900A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Владение теоретическими знаниями по разделу «Стилистика».</w:t>
            </w:r>
          </w:p>
        </w:tc>
        <w:tc>
          <w:tcPr>
            <w:tcW w:w="3260" w:type="dxa"/>
          </w:tcPr>
          <w:p w14:paraId="2B9B1DB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Теоретические знания по разделу «Стилистика»</w:t>
            </w:r>
          </w:p>
        </w:tc>
        <w:tc>
          <w:tcPr>
            <w:tcW w:w="987" w:type="dxa"/>
          </w:tcPr>
          <w:p w14:paraId="78D0233C" w14:textId="77777777" w:rsidR="00C01E20" w:rsidRPr="00C01E20" w:rsidRDefault="00C01E20" w:rsidP="00C01E20">
            <w:pPr>
              <w:jc w:val="both"/>
              <w:rPr>
                <w:rFonts w:ascii="Times New Roman" w:hAnsi="Times New Roman" w:cs="Times New Roman"/>
                <w:sz w:val="24"/>
                <w:szCs w:val="24"/>
              </w:rPr>
            </w:pPr>
          </w:p>
        </w:tc>
      </w:tr>
      <w:tr w:rsidR="00C01E20" w:rsidRPr="00C01E20" w14:paraId="663542FB" w14:textId="77777777" w:rsidTr="00230B32">
        <w:tc>
          <w:tcPr>
            <w:tcW w:w="562" w:type="dxa"/>
          </w:tcPr>
          <w:p w14:paraId="594B23F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w:t>
            </w:r>
          </w:p>
        </w:tc>
        <w:tc>
          <w:tcPr>
            <w:tcW w:w="4395" w:type="dxa"/>
          </w:tcPr>
          <w:p w14:paraId="32AEFB0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проводить фонетический анализ слова.</w:t>
            </w:r>
          </w:p>
        </w:tc>
        <w:tc>
          <w:tcPr>
            <w:tcW w:w="3260" w:type="dxa"/>
          </w:tcPr>
          <w:p w14:paraId="7DE19FB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Фонетический анализ слова.</w:t>
            </w:r>
          </w:p>
        </w:tc>
        <w:tc>
          <w:tcPr>
            <w:tcW w:w="987" w:type="dxa"/>
          </w:tcPr>
          <w:p w14:paraId="53B8738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49091C7E" w14:textId="77777777" w:rsidTr="00230B32">
        <w:tc>
          <w:tcPr>
            <w:tcW w:w="562" w:type="dxa"/>
          </w:tcPr>
          <w:p w14:paraId="24578CD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11</w:t>
            </w:r>
          </w:p>
        </w:tc>
        <w:tc>
          <w:tcPr>
            <w:tcW w:w="4395" w:type="dxa"/>
          </w:tcPr>
          <w:p w14:paraId="4DC234D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Планировать учебную деятельность на основе вариативных форм её организации. Осуществлять подбор методик обучения, обеспечивающих его индивидуализацию и создание зоны ближайшего развития обучающихся (подбор теоретического материала для классов с разным уровнем предметной подготовки).</w:t>
            </w:r>
          </w:p>
        </w:tc>
        <w:tc>
          <w:tcPr>
            <w:tcW w:w="3260" w:type="dxa"/>
          </w:tcPr>
          <w:p w14:paraId="2E732E0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Содержание ФГОС соответствующего уровня общего образования. Содержание и развитие учебного предмета и методик обучения учебному предмету. </w:t>
            </w:r>
          </w:p>
        </w:tc>
        <w:tc>
          <w:tcPr>
            <w:tcW w:w="987" w:type="dxa"/>
          </w:tcPr>
          <w:p w14:paraId="13B95BF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453768FC" w14:textId="77777777" w:rsidTr="00230B32">
        <w:tc>
          <w:tcPr>
            <w:tcW w:w="562" w:type="dxa"/>
          </w:tcPr>
          <w:p w14:paraId="7D96F5D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12</w:t>
            </w:r>
          </w:p>
        </w:tc>
        <w:tc>
          <w:tcPr>
            <w:tcW w:w="4395" w:type="dxa"/>
          </w:tcPr>
          <w:p w14:paraId="23626B2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Планировать учебную деятельность на основе вариативных форм её организации (составление рабочей программы).</w:t>
            </w:r>
          </w:p>
        </w:tc>
        <w:tc>
          <w:tcPr>
            <w:tcW w:w="3260" w:type="dxa"/>
          </w:tcPr>
          <w:p w14:paraId="11B4E75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ФГОС соответствующего уровня общего образования. Содержание рабочей программы.</w:t>
            </w:r>
          </w:p>
        </w:tc>
        <w:tc>
          <w:tcPr>
            <w:tcW w:w="987" w:type="dxa"/>
          </w:tcPr>
          <w:p w14:paraId="641CF03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4439D08E" w14:textId="77777777" w:rsidTr="00230B32">
        <w:tc>
          <w:tcPr>
            <w:tcW w:w="562" w:type="dxa"/>
          </w:tcPr>
          <w:p w14:paraId="79C3559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13</w:t>
            </w:r>
          </w:p>
        </w:tc>
        <w:tc>
          <w:tcPr>
            <w:tcW w:w="4395" w:type="dxa"/>
          </w:tcPr>
          <w:p w14:paraId="55B6D3E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Планировать учебную деятельность на основе вариативных форм её организации (планирование содержательной и методической части урока)</w:t>
            </w:r>
          </w:p>
        </w:tc>
        <w:tc>
          <w:tcPr>
            <w:tcW w:w="3260" w:type="dxa"/>
          </w:tcPr>
          <w:p w14:paraId="61ECF7B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и развитие учебного предмета и методик обучения учебному предмету.</w:t>
            </w:r>
          </w:p>
        </w:tc>
        <w:tc>
          <w:tcPr>
            <w:tcW w:w="987" w:type="dxa"/>
          </w:tcPr>
          <w:p w14:paraId="5AE9539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426A0C63" w14:textId="77777777" w:rsidTr="00230B32">
        <w:tc>
          <w:tcPr>
            <w:tcW w:w="562" w:type="dxa"/>
          </w:tcPr>
          <w:p w14:paraId="7902B099"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14</w:t>
            </w:r>
          </w:p>
        </w:tc>
        <w:tc>
          <w:tcPr>
            <w:tcW w:w="4395" w:type="dxa"/>
          </w:tcPr>
          <w:p w14:paraId="773DD5B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Осуществлять подбор методик обучения, обеспечивающих его индивидуализацию и создание зоны ближайшего развития обучающихся</w:t>
            </w:r>
            <w:r w:rsidRPr="00C01E20">
              <w:rPr>
                <w:rFonts w:ascii="Times New Roman" w:eastAsia="Times New Roman" w:hAnsi="Times New Roman" w:cs="Times New Roman"/>
                <w:sz w:val="28"/>
                <w:szCs w:val="28"/>
                <w:lang w:eastAsia="ru-RU"/>
              </w:rPr>
              <w:t xml:space="preserve"> (</w:t>
            </w:r>
            <w:r w:rsidRPr="00C01E20">
              <w:rPr>
                <w:rFonts w:ascii="Times New Roman" w:eastAsia="Times New Roman" w:hAnsi="Times New Roman" w:cs="Times New Roman"/>
                <w:sz w:val="24"/>
                <w:szCs w:val="24"/>
                <w:lang w:eastAsia="ru-RU"/>
              </w:rPr>
              <w:t>формулировка учебных заданий с учетом изученного ранее материала).</w:t>
            </w:r>
          </w:p>
        </w:tc>
        <w:tc>
          <w:tcPr>
            <w:tcW w:w="3260" w:type="dxa"/>
          </w:tcPr>
          <w:p w14:paraId="1A3BC7B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ФГОС соответствующего уровня общего образования.</w:t>
            </w:r>
            <w:r w:rsidRPr="00C01E20">
              <w:t xml:space="preserve"> </w:t>
            </w:r>
            <w:r w:rsidRPr="00C01E20">
              <w:rPr>
                <w:rFonts w:ascii="Times New Roman" w:hAnsi="Times New Roman" w:cs="Times New Roman"/>
                <w:sz w:val="24"/>
                <w:szCs w:val="24"/>
              </w:rPr>
              <w:t>Содержание и развитие учебного предмета и методик обучения учебному предмету.</w:t>
            </w:r>
          </w:p>
        </w:tc>
        <w:tc>
          <w:tcPr>
            <w:tcW w:w="987" w:type="dxa"/>
          </w:tcPr>
          <w:p w14:paraId="026A4873"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1</w:t>
            </w:r>
          </w:p>
        </w:tc>
      </w:tr>
      <w:tr w:rsidR="00C01E20" w:rsidRPr="00C01E20" w14:paraId="72B6CAC1" w14:textId="77777777" w:rsidTr="00230B32">
        <w:tc>
          <w:tcPr>
            <w:tcW w:w="562" w:type="dxa"/>
          </w:tcPr>
          <w:p w14:paraId="796A1D0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15-16</w:t>
            </w:r>
          </w:p>
        </w:tc>
        <w:tc>
          <w:tcPr>
            <w:tcW w:w="4395" w:type="dxa"/>
          </w:tcPr>
          <w:p w14:paraId="76E8E8C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Планировать учебную деятельность на основе вариативных форм её организации. Использовать специальные коррекционные приёмы </w:t>
            </w:r>
            <w:r w:rsidRPr="00C01E20">
              <w:rPr>
                <w:rFonts w:ascii="Times New Roman" w:hAnsi="Times New Roman" w:cs="Times New Roman"/>
                <w:sz w:val="24"/>
                <w:szCs w:val="24"/>
              </w:rPr>
              <w:lastRenderedPageBreak/>
              <w:t>обучения для детей с ограниченными возможностями здоровья (прогнозирование трудностей, связанных со спецификой нарушения обучающихся с ОВЗ).</w:t>
            </w:r>
          </w:p>
        </w:tc>
        <w:tc>
          <w:tcPr>
            <w:tcW w:w="3260" w:type="dxa"/>
          </w:tcPr>
          <w:p w14:paraId="603682D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lastRenderedPageBreak/>
              <w:t>Содержание и развитие учебного предмета и методик обучения учебному предмету</w:t>
            </w:r>
          </w:p>
        </w:tc>
        <w:tc>
          <w:tcPr>
            <w:tcW w:w="987" w:type="dxa"/>
          </w:tcPr>
          <w:p w14:paraId="264651A4"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1</w:t>
            </w:r>
          </w:p>
        </w:tc>
      </w:tr>
      <w:tr w:rsidR="00C01E20" w:rsidRPr="00C01E20" w14:paraId="60946ED1" w14:textId="77777777" w:rsidTr="00230B32">
        <w:tc>
          <w:tcPr>
            <w:tcW w:w="562" w:type="dxa"/>
          </w:tcPr>
          <w:p w14:paraId="698D479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16</w:t>
            </w:r>
          </w:p>
        </w:tc>
        <w:tc>
          <w:tcPr>
            <w:tcW w:w="4395" w:type="dxa"/>
          </w:tcPr>
          <w:p w14:paraId="6BFF96C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Планировать учебную деятельность на основе вариативных форм её организации. Использовать специальные коррекционные приёмы обучения для детей с ограниченными возможностями здоровья (выбор методических приёмов для организации эффективной работы с обучающимися с ОВЗ).</w:t>
            </w:r>
          </w:p>
        </w:tc>
        <w:tc>
          <w:tcPr>
            <w:tcW w:w="3260" w:type="dxa"/>
          </w:tcPr>
          <w:p w14:paraId="47497D2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и развитие учебного предмета и методик обучения учебному предмету</w:t>
            </w:r>
          </w:p>
        </w:tc>
        <w:tc>
          <w:tcPr>
            <w:tcW w:w="987" w:type="dxa"/>
          </w:tcPr>
          <w:p w14:paraId="695442D2"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1</w:t>
            </w:r>
          </w:p>
        </w:tc>
      </w:tr>
      <w:tr w:rsidR="00C01E20" w:rsidRPr="00C01E20" w14:paraId="0BD5CEFC" w14:textId="77777777" w:rsidTr="00230B32">
        <w:tc>
          <w:tcPr>
            <w:tcW w:w="562" w:type="dxa"/>
          </w:tcPr>
          <w:p w14:paraId="396C43C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17</w:t>
            </w:r>
          </w:p>
        </w:tc>
        <w:tc>
          <w:tcPr>
            <w:tcW w:w="4395" w:type="dxa"/>
          </w:tcPr>
          <w:p w14:paraId="0971332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Уметь применять в образовательном пространстве уроков русского языка продуктивные формы, методы, приёмы, направленные на формирование функциональной </w:t>
            </w:r>
          </w:p>
          <w:p w14:paraId="56C48E2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(читательской) грамотности.</w:t>
            </w:r>
          </w:p>
        </w:tc>
        <w:tc>
          <w:tcPr>
            <w:tcW w:w="3260" w:type="dxa"/>
          </w:tcPr>
          <w:p w14:paraId="4D8D407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Знания об умениях, которые раскрывают содержание читательской грамотности.</w:t>
            </w:r>
          </w:p>
        </w:tc>
        <w:tc>
          <w:tcPr>
            <w:tcW w:w="987" w:type="dxa"/>
          </w:tcPr>
          <w:p w14:paraId="3EEFAD3D"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1</w:t>
            </w:r>
          </w:p>
        </w:tc>
      </w:tr>
    </w:tbl>
    <w:p w14:paraId="24725A83" w14:textId="77777777" w:rsidR="00C01E20" w:rsidRPr="00C01E20" w:rsidRDefault="00C01E20" w:rsidP="00C01E20">
      <w:pPr>
        <w:spacing w:after="200" w:line="276" w:lineRule="auto"/>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Таблица 1. Распределение заданий по проверяемым умениям и знаниям</w:t>
      </w:r>
    </w:p>
    <w:p w14:paraId="52071992" w14:textId="77777777" w:rsidR="00C01E20" w:rsidRP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Контрольно-измерительные материалы содержат задачи с одиночным и множественным выбором ответов. Максимальная оценка за каждое правильно выполненное задание – 1 балл.</w:t>
      </w:r>
    </w:p>
    <w:p w14:paraId="756CE8E7" w14:textId="77777777" w:rsidR="00C01E20" w:rsidRP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выполнение диагностической работы отводилось 2 часа (120 минут).</w:t>
      </w:r>
    </w:p>
    <w:p w14:paraId="625A3EF4" w14:textId="6FEB7718" w:rsidR="00C01E20" w:rsidRPr="00290504" w:rsidRDefault="00C01E20" w:rsidP="00290504">
      <w:pPr>
        <w:pStyle w:val="2"/>
        <w:jc w:val="center"/>
        <w:rPr>
          <w:rFonts w:ascii="Times New Roman" w:hAnsi="Times New Roman" w:cs="Times New Roman"/>
          <w:b/>
          <w:bCs/>
          <w:color w:val="auto"/>
          <w:sz w:val="28"/>
          <w:szCs w:val="28"/>
        </w:rPr>
      </w:pPr>
      <w:bookmarkStart w:id="63" w:name="_Toc185519464"/>
      <w:r w:rsidRPr="00290504">
        <w:rPr>
          <w:rFonts w:ascii="Times New Roman" w:hAnsi="Times New Roman" w:cs="Times New Roman"/>
          <w:b/>
          <w:bCs/>
          <w:color w:val="auto"/>
          <w:sz w:val="28"/>
          <w:szCs w:val="28"/>
        </w:rPr>
        <w:t xml:space="preserve">2.11. </w:t>
      </w:r>
      <w:bookmarkStart w:id="64" w:name="Структура_диагностической_работы_Лит_ра"/>
      <w:r w:rsidRPr="00290504">
        <w:rPr>
          <w:rFonts w:ascii="Times New Roman" w:hAnsi="Times New Roman" w:cs="Times New Roman"/>
          <w:b/>
          <w:bCs/>
          <w:color w:val="auto"/>
          <w:sz w:val="28"/>
          <w:szCs w:val="28"/>
        </w:rPr>
        <w:t>Литература</w:t>
      </w:r>
      <w:bookmarkEnd w:id="63"/>
      <w:bookmarkEnd w:id="64"/>
    </w:p>
    <w:p w14:paraId="4706251C"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Диагностическая работа состоит из трёх частей и содержит задания с простым и сложным, одиночным и множественным выбором ответов.</w:t>
      </w:r>
    </w:p>
    <w:p w14:paraId="51CA6D80"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Часть 1 «Задания для оценки предметных компетенций по литературе» включает 10 заданий разной степени сложности.</w:t>
      </w:r>
    </w:p>
    <w:p w14:paraId="5DD7A888"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 Часть 2 «Задания для оценки методических компетенций» включает 4 задания по методике преподавания литературы разной степени сложности.</w:t>
      </w:r>
    </w:p>
    <w:p w14:paraId="35694BDD"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Часть 3 «Задания для оценки уровня сформированности читательской грамотности» включает 4 задания.</w:t>
      </w:r>
    </w:p>
    <w:p w14:paraId="23902AB0" w14:textId="77777777" w:rsidR="00C01E20" w:rsidRPr="00C01E20" w:rsidRDefault="00C01E20" w:rsidP="00C01E20">
      <w:pPr>
        <w:spacing w:after="0" w:line="240" w:lineRule="auto"/>
        <w:ind w:firstLine="708"/>
        <w:jc w:val="both"/>
        <w:rPr>
          <w:rFonts w:ascii="Times New Roman" w:hAnsi="Times New Roman" w:cs="Times New Roman"/>
          <w:sz w:val="28"/>
          <w:szCs w:val="28"/>
        </w:rPr>
      </w:pPr>
    </w:p>
    <w:p w14:paraId="6CC26DC3"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Распределение заданий по проверяемым умениям и знаниям приведено в таблице 1.</w:t>
      </w:r>
    </w:p>
    <w:p w14:paraId="79F9CB25" w14:textId="77777777" w:rsidR="00C01E20" w:rsidRPr="00C01E20" w:rsidRDefault="00C01E20" w:rsidP="00C01E20">
      <w:pPr>
        <w:spacing w:after="0" w:line="240" w:lineRule="auto"/>
        <w:ind w:firstLine="708"/>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647"/>
        <w:gridCol w:w="4042"/>
        <w:gridCol w:w="3396"/>
        <w:gridCol w:w="976"/>
      </w:tblGrid>
      <w:tr w:rsidR="00C01E20" w:rsidRPr="00C01E20" w14:paraId="41D10342" w14:textId="77777777" w:rsidTr="00230B32">
        <w:tc>
          <w:tcPr>
            <w:tcW w:w="658" w:type="dxa"/>
          </w:tcPr>
          <w:p w14:paraId="7EF34DA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w:t>
            </w:r>
          </w:p>
        </w:tc>
        <w:tc>
          <w:tcPr>
            <w:tcW w:w="4214" w:type="dxa"/>
          </w:tcPr>
          <w:p w14:paraId="56F6688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Проверяемые умения</w:t>
            </w:r>
          </w:p>
        </w:tc>
        <w:tc>
          <w:tcPr>
            <w:tcW w:w="3487" w:type="dxa"/>
          </w:tcPr>
          <w:p w14:paraId="461464F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Проверяемые знания </w:t>
            </w:r>
          </w:p>
        </w:tc>
        <w:tc>
          <w:tcPr>
            <w:tcW w:w="845" w:type="dxa"/>
          </w:tcPr>
          <w:p w14:paraId="17736AB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Оценка в баллах</w:t>
            </w:r>
          </w:p>
        </w:tc>
      </w:tr>
      <w:tr w:rsidR="00C01E20" w:rsidRPr="00C01E20" w14:paraId="24EC665F" w14:textId="77777777" w:rsidTr="00230B32">
        <w:tc>
          <w:tcPr>
            <w:tcW w:w="658" w:type="dxa"/>
          </w:tcPr>
          <w:p w14:paraId="0A76D79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1-5</w:t>
            </w:r>
          </w:p>
        </w:tc>
        <w:tc>
          <w:tcPr>
            <w:tcW w:w="4214" w:type="dxa"/>
          </w:tcPr>
          <w:p w14:paraId="0C3982D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Определяется характером конкретных заданий.</w:t>
            </w:r>
          </w:p>
          <w:p w14:paraId="155C3FE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 Определить название художественного произведения, автора, жанр, направление.</w:t>
            </w:r>
          </w:p>
        </w:tc>
        <w:tc>
          <w:tcPr>
            <w:tcW w:w="3487" w:type="dxa"/>
          </w:tcPr>
          <w:p w14:paraId="0F0D433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Содержание учебного предмета. Литературоведческая компетенция (знание программных произведений русской классики, понимание </w:t>
            </w:r>
            <w:r w:rsidRPr="00C01E20">
              <w:rPr>
                <w:rFonts w:ascii="Times New Roman" w:hAnsi="Times New Roman" w:cs="Times New Roman"/>
                <w:sz w:val="24"/>
                <w:szCs w:val="24"/>
              </w:rPr>
              <w:lastRenderedPageBreak/>
              <w:t>специфики жанра, знание литературных направлений).</w:t>
            </w:r>
          </w:p>
          <w:p w14:paraId="0AD744FC" w14:textId="77777777" w:rsidR="00C01E20" w:rsidRPr="00C01E20" w:rsidRDefault="00C01E20" w:rsidP="00C01E20">
            <w:pPr>
              <w:jc w:val="both"/>
              <w:rPr>
                <w:rFonts w:ascii="Times New Roman" w:hAnsi="Times New Roman" w:cs="Times New Roman"/>
                <w:sz w:val="24"/>
                <w:szCs w:val="24"/>
              </w:rPr>
            </w:pPr>
          </w:p>
        </w:tc>
        <w:tc>
          <w:tcPr>
            <w:tcW w:w="845" w:type="dxa"/>
          </w:tcPr>
          <w:p w14:paraId="7F7E220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lastRenderedPageBreak/>
              <w:t>5</w:t>
            </w:r>
          </w:p>
        </w:tc>
      </w:tr>
      <w:tr w:rsidR="00C01E20" w:rsidRPr="00C01E20" w14:paraId="190405F1" w14:textId="77777777" w:rsidTr="00230B32">
        <w:tc>
          <w:tcPr>
            <w:tcW w:w="658" w:type="dxa"/>
          </w:tcPr>
          <w:p w14:paraId="1C201FD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w:t>
            </w:r>
          </w:p>
        </w:tc>
        <w:tc>
          <w:tcPr>
            <w:tcW w:w="4214" w:type="dxa"/>
          </w:tcPr>
          <w:p w14:paraId="1772EA2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Определяется характером конкретных заданий. </w:t>
            </w:r>
          </w:p>
          <w:p w14:paraId="2E8CB81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определять размер стихосложения по цитате из стихотворения.</w:t>
            </w:r>
          </w:p>
        </w:tc>
        <w:tc>
          <w:tcPr>
            <w:tcW w:w="3487" w:type="dxa"/>
          </w:tcPr>
          <w:p w14:paraId="677F753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 Литературоведческая компетенция: знание основ стиховедения.</w:t>
            </w:r>
          </w:p>
        </w:tc>
        <w:tc>
          <w:tcPr>
            <w:tcW w:w="845" w:type="dxa"/>
          </w:tcPr>
          <w:p w14:paraId="1FBFB80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757BFEE0" w14:textId="77777777" w:rsidTr="00230B32">
        <w:tc>
          <w:tcPr>
            <w:tcW w:w="658" w:type="dxa"/>
          </w:tcPr>
          <w:p w14:paraId="4A64ABC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w:t>
            </w:r>
          </w:p>
        </w:tc>
        <w:tc>
          <w:tcPr>
            <w:tcW w:w="4214" w:type="dxa"/>
          </w:tcPr>
          <w:p w14:paraId="131E676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Определяется характером конкретных заданий. </w:t>
            </w:r>
          </w:p>
          <w:p w14:paraId="1071B52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соотносить определение с поэтическим термином.</w:t>
            </w:r>
          </w:p>
        </w:tc>
        <w:tc>
          <w:tcPr>
            <w:tcW w:w="3487" w:type="dxa"/>
          </w:tcPr>
          <w:p w14:paraId="753F981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w:t>
            </w:r>
          </w:p>
          <w:p w14:paraId="23BAC56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Литературоведческая компетенция (знание поэтических терминов).</w:t>
            </w:r>
          </w:p>
        </w:tc>
        <w:tc>
          <w:tcPr>
            <w:tcW w:w="845" w:type="dxa"/>
          </w:tcPr>
          <w:p w14:paraId="4F33136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12109F68" w14:textId="77777777" w:rsidTr="00230B32">
        <w:tc>
          <w:tcPr>
            <w:tcW w:w="658" w:type="dxa"/>
          </w:tcPr>
          <w:p w14:paraId="30EDDAE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w:t>
            </w:r>
          </w:p>
        </w:tc>
        <w:tc>
          <w:tcPr>
            <w:tcW w:w="4214" w:type="dxa"/>
          </w:tcPr>
          <w:p w14:paraId="2FF294D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Определяется характером конкретных заданий.</w:t>
            </w:r>
          </w:p>
          <w:p w14:paraId="0844272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соотносить определение средства художественной выразительности с термином.</w:t>
            </w:r>
          </w:p>
        </w:tc>
        <w:tc>
          <w:tcPr>
            <w:tcW w:w="3487" w:type="dxa"/>
          </w:tcPr>
          <w:p w14:paraId="399E444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Содержание учебного предмета. </w:t>
            </w:r>
          </w:p>
          <w:p w14:paraId="07AF2EF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Литературоведческая компетенция (знание средств художественной выразительности).</w:t>
            </w:r>
          </w:p>
        </w:tc>
        <w:tc>
          <w:tcPr>
            <w:tcW w:w="845" w:type="dxa"/>
          </w:tcPr>
          <w:p w14:paraId="66A9904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3B8B17EC" w14:textId="77777777" w:rsidTr="00230B32">
        <w:tc>
          <w:tcPr>
            <w:tcW w:w="658" w:type="dxa"/>
          </w:tcPr>
          <w:p w14:paraId="22C0015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w:t>
            </w:r>
          </w:p>
        </w:tc>
        <w:tc>
          <w:tcPr>
            <w:tcW w:w="4214" w:type="dxa"/>
          </w:tcPr>
          <w:p w14:paraId="3AFF648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Определяется характером конкретных заданий. </w:t>
            </w:r>
          </w:p>
          <w:p w14:paraId="72C082A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выявлять и определять средства художественной выразительности в приведённой цитате из стихотворения.</w:t>
            </w:r>
          </w:p>
        </w:tc>
        <w:tc>
          <w:tcPr>
            <w:tcW w:w="3487" w:type="dxa"/>
          </w:tcPr>
          <w:p w14:paraId="5E614B4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w:t>
            </w:r>
          </w:p>
          <w:p w14:paraId="55920AD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Литературоведческая компетенция (знание средств художественной выразительности).</w:t>
            </w:r>
          </w:p>
        </w:tc>
        <w:tc>
          <w:tcPr>
            <w:tcW w:w="845" w:type="dxa"/>
          </w:tcPr>
          <w:p w14:paraId="5EB75D8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611B801B" w14:textId="77777777" w:rsidTr="00230B32">
        <w:tc>
          <w:tcPr>
            <w:tcW w:w="658" w:type="dxa"/>
          </w:tcPr>
          <w:p w14:paraId="62218E7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w:t>
            </w:r>
          </w:p>
        </w:tc>
        <w:tc>
          <w:tcPr>
            <w:tcW w:w="4214" w:type="dxa"/>
          </w:tcPr>
          <w:p w14:paraId="3C62CA3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Определяется характером конкретных заданий. </w:t>
            </w:r>
          </w:p>
          <w:p w14:paraId="34F3694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соотносить определение вида тропа с примером из художественного произведения.</w:t>
            </w:r>
          </w:p>
        </w:tc>
        <w:tc>
          <w:tcPr>
            <w:tcW w:w="3487" w:type="dxa"/>
          </w:tcPr>
          <w:p w14:paraId="791BB55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Содержание учебного предмета. </w:t>
            </w:r>
          </w:p>
          <w:p w14:paraId="3707D86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Литературоведческая компетенция (знание средств художественной выразительности).</w:t>
            </w:r>
          </w:p>
        </w:tc>
        <w:tc>
          <w:tcPr>
            <w:tcW w:w="845" w:type="dxa"/>
          </w:tcPr>
          <w:p w14:paraId="43063B3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1BAB6305" w14:textId="77777777" w:rsidTr="00230B32">
        <w:tc>
          <w:tcPr>
            <w:tcW w:w="658" w:type="dxa"/>
          </w:tcPr>
          <w:p w14:paraId="770E69B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11</w:t>
            </w:r>
          </w:p>
        </w:tc>
        <w:tc>
          <w:tcPr>
            <w:tcW w:w="4214" w:type="dxa"/>
          </w:tcPr>
          <w:p w14:paraId="7EF99BF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Планировать учебную деятельность на основе вариативных форм её организации (выбор форм, методов и приёмов, которые учитывают особенности организации урока).</w:t>
            </w:r>
          </w:p>
        </w:tc>
        <w:tc>
          <w:tcPr>
            <w:tcW w:w="3487" w:type="dxa"/>
          </w:tcPr>
          <w:p w14:paraId="48E2404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и развитие учебного предмета и методик обучения учебному предмету.</w:t>
            </w:r>
          </w:p>
        </w:tc>
        <w:tc>
          <w:tcPr>
            <w:tcW w:w="845" w:type="dxa"/>
          </w:tcPr>
          <w:p w14:paraId="2AC9D2D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7894688E" w14:textId="77777777" w:rsidTr="00230B32">
        <w:tc>
          <w:tcPr>
            <w:tcW w:w="658" w:type="dxa"/>
          </w:tcPr>
          <w:p w14:paraId="19027E8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12</w:t>
            </w:r>
          </w:p>
        </w:tc>
        <w:tc>
          <w:tcPr>
            <w:tcW w:w="4214" w:type="dxa"/>
          </w:tcPr>
          <w:p w14:paraId="0FBCAE0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Планировать учебную деятельность на основе вариативных форм её организации (определять предметные умения, на формирование которых направлены задания).</w:t>
            </w:r>
          </w:p>
        </w:tc>
        <w:tc>
          <w:tcPr>
            <w:tcW w:w="3487" w:type="dxa"/>
          </w:tcPr>
          <w:p w14:paraId="546C0F3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и развитие учебного предмета и методик обучения учебному предмету. Содержание ФГОС соответствующего уровня общего образования.</w:t>
            </w:r>
          </w:p>
        </w:tc>
        <w:tc>
          <w:tcPr>
            <w:tcW w:w="845" w:type="dxa"/>
          </w:tcPr>
          <w:p w14:paraId="50917DD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7E880446" w14:textId="77777777" w:rsidTr="00230B32">
        <w:tc>
          <w:tcPr>
            <w:tcW w:w="658" w:type="dxa"/>
          </w:tcPr>
          <w:p w14:paraId="707C012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13</w:t>
            </w:r>
          </w:p>
        </w:tc>
        <w:tc>
          <w:tcPr>
            <w:tcW w:w="4214" w:type="dxa"/>
          </w:tcPr>
          <w:p w14:paraId="6046034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Реализовывать педагогическое оценивание деятельности обучающихся и применять инструментарий объективной оценки образовательных результатов (умение оценивать выполнение задания в формате ЕГЭ ).</w:t>
            </w:r>
          </w:p>
        </w:tc>
        <w:tc>
          <w:tcPr>
            <w:tcW w:w="3487" w:type="dxa"/>
          </w:tcPr>
          <w:p w14:paraId="78F86BD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Содержание учебного предмета.</w:t>
            </w:r>
          </w:p>
          <w:p w14:paraId="6D4F22E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Современные подходы к организации системы оценивания ЕГЭ по литературе. Критериальное оценивание. </w:t>
            </w:r>
          </w:p>
        </w:tc>
        <w:tc>
          <w:tcPr>
            <w:tcW w:w="845" w:type="dxa"/>
          </w:tcPr>
          <w:p w14:paraId="0FF9D5B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w:t>
            </w:r>
          </w:p>
        </w:tc>
      </w:tr>
      <w:tr w:rsidR="00C01E20" w:rsidRPr="00C01E20" w14:paraId="09DAFFEA" w14:textId="77777777" w:rsidTr="00230B32">
        <w:tc>
          <w:tcPr>
            <w:tcW w:w="658" w:type="dxa"/>
          </w:tcPr>
          <w:p w14:paraId="4318DFE0"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14</w:t>
            </w:r>
          </w:p>
        </w:tc>
        <w:tc>
          <w:tcPr>
            <w:tcW w:w="4214" w:type="dxa"/>
          </w:tcPr>
          <w:p w14:paraId="2C51645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Осуществлять подбор методик обучения, обеспечивающих его </w:t>
            </w:r>
            <w:r w:rsidRPr="00C01E20">
              <w:rPr>
                <w:rFonts w:ascii="Times New Roman" w:hAnsi="Times New Roman" w:cs="Times New Roman"/>
                <w:sz w:val="24"/>
                <w:szCs w:val="24"/>
              </w:rPr>
              <w:lastRenderedPageBreak/>
              <w:t>индивидуализацию и создание зоны ближайшего развития обучающихся (умение планировать предметные результаты).</w:t>
            </w:r>
          </w:p>
        </w:tc>
        <w:tc>
          <w:tcPr>
            <w:tcW w:w="3487" w:type="dxa"/>
          </w:tcPr>
          <w:p w14:paraId="498296B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lastRenderedPageBreak/>
              <w:t xml:space="preserve">Содержание и развитие учебного предмета и методик </w:t>
            </w:r>
            <w:r w:rsidRPr="00C01E20">
              <w:rPr>
                <w:rFonts w:ascii="Times New Roman" w:hAnsi="Times New Roman" w:cs="Times New Roman"/>
                <w:sz w:val="24"/>
                <w:szCs w:val="24"/>
              </w:rPr>
              <w:lastRenderedPageBreak/>
              <w:t>преподавания и обучения учебному предмету.</w:t>
            </w:r>
            <w:r w:rsidRPr="00C01E20">
              <w:t xml:space="preserve"> </w:t>
            </w:r>
            <w:r w:rsidRPr="00C01E20">
              <w:rPr>
                <w:rFonts w:ascii="Times New Roman" w:hAnsi="Times New Roman" w:cs="Times New Roman"/>
                <w:sz w:val="24"/>
                <w:szCs w:val="24"/>
              </w:rPr>
              <w:t>Содержание ФГОС соответствующего уровня общего образования.</w:t>
            </w:r>
          </w:p>
        </w:tc>
        <w:tc>
          <w:tcPr>
            <w:tcW w:w="845" w:type="dxa"/>
          </w:tcPr>
          <w:p w14:paraId="31DD177E"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lastRenderedPageBreak/>
              <w:t>1</w:t>
            </w:r>
          </w:p>
        </w:tc>
      </w:tr>
      <w:tr w:rsidR="00C01E20" w:rsidRPr="00C01E20" w14:paraId="52995EC7" w14:textId="77777777" w:rsidTr="00230B32">
        <w:tc>
          <w:tcPr>
            <w:tcW w:w="658" w:type="dxa"/>
          </w:tcPr>
          <w:p w14:paraId="31985DE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15</w:t>
            </w:r>
          </w:p>
        </w:tc>
        <w:tc>
          <w:tcPr>
            <w:tcW w:w="4214" w:type="dxa"/>
          </w:tcPr>
          <w:p w14:paraId="3D56E24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Уметь применять в образовательном пространстве уроков литературы продуктивные формы, методы, приёмы, направленные на формирование функциональной </w:t>
            </w:r>
          </w:p>
          <w:p w14:paraId="4933673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(читательской) грамотности.</w:t>
            </w:r>
          </w:p>
        </w:tc>
        <w:tc>
          <w:tcPr>
            <w:tcW w:w="3487" w:type="dxa"/>
          </w:tcPr>
          <w:p w14:paraId="540C071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Знания об умениях, которые раскрывают содержание читательской грамотности.</w:t>
            </w:r>
          </w:p>
        </w:tc>
        <w:tc>
          <w:tcPr>
            <w:tcW w:w="845" w:type="dxa"/>
          </w:tcPr>
          <w:p w14:paraId="6C77FFB3"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1</w:t>
            </w:r>
          </w:p>
        </w:tc>
      </w:tr>
      <w:tr w:rsidR="00C01E20" w:rsidRPr="00C01E20" w14:paraId="67959EA5" w14:textId="77777777" w:rsidTr="00230B32">
        <w:tc>
          <w:tcPr>
            <w:tcW w:w="658" w:type="dxa"/>
          </w:tcPr>
          <w:p w14:paraId="60D5CFB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16-18</w:t>
            </w:r>
          </w:p>
        </w:tc>
        <w:tc>
          <w:tcPr>
            <w:tcW w:w="4214" w:type="dxa"/>
          </w:tcPr>
          <w:p w14:paraId="058F382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Умение интегрировать и интерпретировать информацию.</w:t>
            </w:r>
          </w:p>
        </w:tc>
        <w:tc>
          <w:tcPr>
            <w:tcW w:w="3487" w:type="dxa"/>
          </w:tcPr>
          <w:p w14:paraId="626A6711"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Сформированность читательской грамотности учителя (Выполнение заданий со сплошным текстом).</w:t>
            </w:r>
          </w:p>
        </w:tc>
        <w:tc>
          <w:tcPr>
            <w:tcW w:w="845" w:type="dxa"/>
          </w:tcPr>
          <w:p w14:paraId="2700DFC7"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8"/>
                <w:szCs w:val="28"/>
              </w:rPr>
              <w:t>3</w:t>
            </w:r>
          </w:p>
        </w:tc>
      </w:tr>
    </w:tbl>
    <w:p w14:paraId="71F41979" w14:textId="77777777" w:rsidR="00C01E20" w:rsidRPr="00C01E20" w:rsidRDefault="00C01E20" w:rsidP="00C01E20">
      <w:pPr>
        <w:spacing w:after="0" w:line="240" w:lineRule="auto"/>
        <w:ind w:firstLine="709"/>
        <w:jc w:val="both"/>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Таблица 1. Распределение заданий по проверяемым умениям и знаниям</w:t>
      </w:r>
    </w:p>
    <w:p w14:paraId="3C8228A0" w14:textId="77777777" w:rsidR="00C01E20" w:rsidRPr="00C01E20" w:rsidRDefault="00C01E20" w:rsidP="00C01E20">
      <w:pPr>
        <w:spacing w:after="0" w:line="240" w:lineRule="auto"/>
        <w:ind w:firstLine="709"/>
        <w:jc w:val="both"/>
        <w:rPr>
          <w:rFonts w:ascii="Times New Roman" w:eastAsia="Times New Roman" w:hAnsi="Times New Roman" w:cs="Times New Roman"/>
          <w:i/>
          <w:iCs/>
          <w:sz w:val="24"/>
          <w:szCs w:val="24"/>
          <w:lang w:eastAsia="ru-RU"/>
        </w:rPr>
      </w:pPr>
    </w:p>
    <w:p w14:paraId="685D4ABA" w14:textId="77777777" w:rsidR="00C01E20" w:rsidRP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Контрольно-измерительные материалы содержат задачи с одиночным и множественным выбором ответов. Максимальная оценка за каждое правильно выполненное задание – 1 балл.</w:t>
      </w:r>
    </w:p>
    <w:p w14:paraId="5E08C225" w14:textId="77777777" w:rsidR="00C01E20" w:rsidRP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выполнение диагностической работы отводилось 2 часа (120 минут).</w:t>
      </w:r>
    </w:p>
    <w:p w14:paraId="2154E11D" w14:textId="30DCA8E0" w:rsidR="00C01E20" w:rsidRPr="00290504" w:rsidRDefault="00C01E20" w:rsidP="00290504">
      <w:pPr>
        <w:pStyle w:val="2"/>
        <w:jc w:val="center"/>
        <w:rPr>
          <w:rFonts w:ascii="Times New Roman" w:hAnsi="Times New Roman" w:cs="Times New Roman"/>
          <w:b/>
          <w:bCs/>
        </w:rPr>
      </w:pPr>
      <w:bookmarkStart w:id="65" w:name="_Toc185519465"/>
      <w:r w:rsidRPr="00290504">
        <w:rPr>
          <w:rFonts w:ascii="Times New Roman" w:hAnsi="Times New Roman" w:cs="Times New Roman"/>
          <w:b/>
          <w:bCs/>
          <w:color w:val="auto"/>
          <w:sz w:val="28"/>
          <w:szCs w:val="28"/>
        </w:rPr>
        <w:t xml:space="preserve">2.12. </w:t>
      </w:r>
      <w:bookmarkStart w:id="66" w:name="Структура_диагностической_работы_Техноло"/>
      <w:r w:rsidRPr="00290504">
        <w:rPr>
          <w:rFonts w:ascii="Times New Roman" w:hAnsi="Times New Roman" w:cs="Times New Roman"/>
          <w:b/>
          <w:bCs/>
          <w:color w:val="auto"/>
          <w:sz w:val="28"/>
          <w:szCs w:val="28"/>
        </w:rPr>
        <w:t>Технология</w:t>
      </w:r>
      <w:bookmarkEnd w:id="66"/>
      <w:r w:rsidRPr="00290504">
        <w:rPr>
          <w:rFonts w:ascii="Times New Roman" w:hAnsi="Times New Roman" w:cs="Times New Roman"/>
          <w:b/>
          <w:bCs/>
          <w:color w:val="auto"/>
          <w:sz w:val="28"/>
          <w:szCs w:val="28"/>
        </w:rPr>
        <w:t>.</w:t>
      </w:r>
      <w:bookmarkEnd w:id="65"/>
    </w:p>
    <w:p w14:paraId="779DADA5" w14:textId="77777777" w:rsidR="00515693" w:rsidRPr="002F2102"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2F2102">
        <w:rPr>
          <w:rFonts w:ascii="Times New Roman" w:eastAsia="Times New Roman" w:hAnsi="Times New Roman" w:cs="Times New Roman"/>
          <w:sz w:val="28"/>
          <w:szCs w:val="28"/>
          <w:lang w:eastAsia="ru-RU"/>
        </w:rPr>
        <w:t xml:space="preserve">Диагностическая работа состоит из двух частей, включающих в себя               30 заданий. Часть 1 содержит 20 заданий (1- 20) для оценки предметных компетенций. Часть 2 содержит 10 заданий (21– 30) для оценки методических компетенций.  </w:t>
      </w:r>
    </w:p>
    <w:p w14:paraId="771B880D" w14:textId="77777777" w:rsidR="00515693" w:rsidRPr="002F2102"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2F2102">
        <w:rPr>
          <w:rFonts w:ascii="Times New Roman" w:eastAsia="Times New Roman" w:hAnsi="Times New Roman" w:cs="Times New Roman"/>
          <w:sz w:val="28"/>
          <w:szCs w:val="28"/>
          <w:lang w:eastAsia="ru-RU"/>
        </w:rPr>
        <w:t>Содержание заданий охватывает инвариантные и вариантные модули школьного курса технологии.</w:t>
      </w:r>
    </w:p>
    <w:p w14:paraId="763F5753" w14:textId="77777777" w:rsidR="00515693"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2F2102">
        <w:rPr>
          <w:rFonts w:ascii="Times New Roman" w:eastAsia="Times New Roman" w:hAnsi="Times New Roman" w:cs="Times New Roman"/>
          <w:sz w:val="28"/>
          <w:szCs w:val="28"/>
          <w:lang w:eastAsia="ru-RU"/>
        </w:rPr>
        <w:t>На выполнение диагностической работы отводилось 2 часа (120 минут).</w:t>
      </w:r>
    </w:p>
    <w:p w14:paraId="77060E0D" w14:textId="77777777" w:rsidR="00515693"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предметных компетенций проводилась по таким модулям, как:</w:t>
      </w:r>
    </w:p>
    <w:p w14:paraId="3E55EF26" w14:textId="77777777" w:rsidR="00515693" w:rsidRPr="002A5707" w:rsidRDefault="00515693" w:rsidP="001317B3">
      <w:pPr>
        <w:pStyle w:val="a4"/>
        <w:numPr>
          <w:ilvl w:val="0"/>
          <w:numId w:val="1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A5707">
        <w:rPr>
          <w:rFonts w:ascii="Times New Roman" w:eastAsia="Times New Roman" w:hAnsi="Times New Roman" w:cs="Times New Roman"/>
          <w:sz w:val="28"/>
          <w:szCs w:val="28"/>
          <w:lang w:eastAsia="ru-RU"/>
        </w:rPr>
        <w:t>Автоматизированные системы</w:t>
      </w:r>
    </w:p>
    <w:p w14:paraId="01C46A56" w14:textId="77777777" w:rsidR="00515693" w:rsidRPr="002A5707" w:rsidRDefault="00515693" w:rsidP="001317B3">
      <w:pPr>
        <w:pStyle w:val="a4"/>
        <w:numPr>
          <w:ilvl w:val="0"/>
          <w:numId w:val="1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A5707">
        <w:rPr>
          <w:rFonts w:ascii="Times New Roman" w:eastAsia="Times New Roman" w:hAnsi="Times New Roman" w:cs="Times New Roman"/>
          <w:sz w:val="28"/>
          <w:szCs w:val="28"/>
          <w:lang w:eastAsia="ru-RU"/>
        </w:rPr>
        <w:t>Производство и технологии</w:t>
      </w:r>
    </w:p>
    <w:p w14:paraId="67301D70" w14:textId="77777777" w:rsidR="00515693" w:rsidRPr="002A5707" w:rsidRDefault="00515693" w:rsidP="001317B3">
      <w:pPr>
        <w:pStyle w:val="a4"/>
        <w:numPr>
          <w:ilvl w:val="0"/>
          <w:numId w:val="1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A5707">
        <w:rPr>
          <w:rFonts w:ascii="Times New Roman" w:eastAsia="Times New Roman" w:hAnsi="Times New Roman" w:cs="Times New Roman"/>
          <w:sz w:val="28"/>
          <w:szCs w:val="28"/>
          <w:lang w:eastAsia="ru-RU"/>
        </w:rPr>
        <w:t>Робототехника</w:t>
      </w:r>
    </w:p>
    <w:p w14:paraId="3BE6345F" w14:textId="77777777" w:rsidR="00515693" w:rsidRPr="002A5707" w:rsidRDefault="00515693" w:rsidP="001317B3">
      <w:pPr>
        <w:pStyle w:val="a4"/>
        <w:numPr>
          <w:ilvl w:val="0"/>
          <w:numId w:val="1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2A5707">
        <w:rPr>
          <w:rFonts w:ascii="Times New Roman" w:eastAsia="Times New Roman" w:hAnsi="Times New Roman" w:cs="Times New Roman"/>
          <w:sz w:val="28"/>
          <w:szCs w:val="28"/>
          <w:lang w:eastAsia="ru-RU"/>
        </w:rPr>
        <w:t>Технологии обработки материалов и пищевых продуктов</w:t>
      </w:r>
    </w:p>
    <w:p w14:paraId="0973F376" w14:textId="77777777" w:rsidR="00515693" w:rsidRDefault="00515693" w:rsidP="005156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модули включают в себя проверку следующих знаний и умений:</w:t>
      </w:r>
    </w:p>
    <w:p w14:paraId="404FAC44" w14:textId="77777777" w:rsidR="00515693"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характеризовать свойства конструкционных материалов;</w:t>
      </w:r>
    </w:p>
    <w:p w14:paraId="4B908199"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называть и характеризовать виды древесины, пиломатериалов;</w:t>
      </w:r>
    </w:p>
    <w:p w14:paraId="01C89CB5"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выполнять простые ручные операции по обработке изделий из древесины с учётом её свойств, применять</w:t>
      </w:r>
      <w:r>
        <w:rPr>
          <w:rFonts w:ascii="Times New Roman" w:hAnsi="Times New Roman" w:cs="Times New Roman"/>
          <w:sz w:val="28"/>
          <w:szCs w:val="28"/>
        </w:rPr>
        <w:t xml:space="preserve"> </w:t>
      </w:r>
      <w:r w:rsidRPr="00254A22">
        <w:rPr>
          <w:rFonts w:ascii="Times New Roman" w:hAnsi="Times New Roman" w:cs="Times New Roman"/>
          <w:sz w:val="28"/>
          <w:szCs w:val="28"/>
        </w:rPr>
        <w:t>в работе столярные инструменты и приспособления;</w:t>
      </w:r>
    </w:p>
    <w:p w14:paraId="0830823B" w14:textId="77777777" w:rsidR="00515693"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lastRenderedPageBreak/>
        <w:t>объяснять понятия «техника», «машина», «механизм», характеризовать простые механизмы и узнавать их в конструкциях</w:t>
      </w:r>
      <w:r>
        <w:rPr>
          <w:rFonts w:ascii="Times New Roman" w:hAnsi="Times New Roman" w:cs="Times New Roman"/>
          <w:sz w:val="28"/>
          <w:szCs w:val="28"/>
        </w:rPr>
        <w:t xml:space="preserve"> </w:t>
      </w:r>
      <w:r w:rsidRPr="00254A22">
        <w:rPr>
          <w:rFonts w:ascii="Times New Roman" w:hAnsi="Times New Roman" w:cs="Times New Roman"/>
          <w:sz w:val="28"/>
          <w:szCs w:val="28"/>
        </w:rPr>
        <w:t xml:space="preserve">и разнообразных моделях окружающего предметного мира; </w:t>
      </w:r>
    </w:p>
    <w:p w14:paraId="4800C6EF"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характеризовать предметы труда в различных видах материального производства;</w:t>
      </w:r>
    </w:p>
    <w:p w14:paraId="60DCA3D1"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называть и характеризовать виды металлов и их сплавов; исследовать, анализировать и сравнивать свойства металлов</w:t>
      </w:r>
      <w:r>
        <w:rPr>
          <w:rFonts w:ascii="Times New Roman" w:hAnsi="Times New Roman" w:cs="Times New Roman"/>
          <w:sz w:val="28"/>
          <w:szCs w:val="28"/>
        </w:rPr>
        <w:t xml:space="preserve"> </w:t>
      </w:r>
      <w:r w:rsidRPr="00254A22">
        <w:rPr>
          <w:rFonts w:ascii="Times New Roman" w:hAnsi="Times New Roman" w:cs="Times New Roman"/>
          <w:sz w:val="28"/>
          <w:szCs w:val="28"/>
        </w:rPr>
        <w:t>и их сплавов; обрабатывать металлы и их сплавы слесарным инструментом;</w:t>
      </w:r>
    </w:p>
    <w:p w14:paraId="0B857427"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применять технологии механической обработки конструкционных материалов;</w:t>
      </w:r>
    </w:p>
    <w:p w14:paraId="19C5ACE0"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 xml:space="preserve">называть и характеризовать технологии; </w:t>
      </w:r>
    </w:p>
    <w:p w14:paraId="4F85C366"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 xml:space="preserve">определять результат работы электрической схемы при использовании различных элементов; </w:t>
      </w:r>
    </w:p>
    <w:p w14:paraId="59A5F878"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различать аналоговую и цифровую схемотехнику;</w:t>
      </w:r>
    </w:p>
    <w:p w14:paraId="4F39FA52" w14:textId="77777777" w:rsidR="00515693"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 xml:space="preserve">характеризовать культуру предпринимательства, виды предпринимательской деятельности; </w:t>
      </w:r>
    </w:p>
    <w:p w14:paraId="7E44F6C0"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оценивать эффективность предпринимательской деятельности;</w:t>
      </w:r>
    </w:p>
    <w:p w14:paraId="36BB1139"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называть и характеризовать народные промыслы и ремёсла</w:t>
      </w:r>
      <w:r>
        <w:rPr>
          <w:rFonts w:ascii="Times New Roman" w:hAnsi="Times New Roman" w:cs="Times New Roman"/>
          <w:sz w:val="28"/>
          <w:szCs w:val="28"/>
        </w:rPr>
        <w:t xml:space="preserve"> </w:t>
      </w:r>
      <w:r w:rsidRPr="00254A22">
        <w:rPr>
          <w:rFonts w:ascii="Times New Roman" w:hAnsi="Times New Roman" w:cs="Times New Roman"/>
          <w:sz w:val="28"/>
          <w:szCs w:val="28"/>
        </w:rPr>
        <w:t>России;</w:t>
      </w:r>
    </w:p>
    <w:p w14:paraId="419079B8"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рассчитывать расходы на коммунальные платежи в семейном бюджете;</w:t>
      </w:r>
    </w:p>
    <w:p w14:paraId="5E9A62A8"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знание видов художественно-прикладной обработки материалов;</w:t>
      </w:r>
    </w:p>
    <w:p w14:paraId="63C7A690"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14:paraId="7D4DD2DA"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классифицировать и характеризовать роботов по видам</w:t>
      </w:r>
      <w:r>
        <w:rPr>
          <w:rFonts w:ascii="Times New Roman" w:hAnsi="Times New Roman" w:cs="Times New Roman"/>
          <w:sz w:val="28"/>
          <w:szCs w:val="28"/>
        </w:rPr>
        <w:t xml:space="preserve"> </w:t>
      </w:r>
      <w:r w:rsidRPr="00254A22">
        <w:rPr>
          <w:rFonts w:ascii="Times New Roman" w:hAnsi="Times New Roman" w:cs="Times New Roman"/>
          <w:sz w:val="28"/>
          <w:szCs w:val="28"/>
        </w:rPr>
        <w:t>и назначению;</w:t>
      </w:r>
    </w:p>
    <w:p w14:paraId="2D9EEEA8"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характеризовать мир профессий, связанных с изучаемыми</w:t>
      </w:r>
      <w:r>
        <w:rPr>
          <w:rFonts w:ascii="Times New Roman" w:hAnsi="Times New Roman" w:cs="Times New Roman"/>
          <w:sz w:val="28"/>
          <w:szCs w:val="28"/>
        </w:rPr>
        <w:t xml:space="preserve"> </w:t>
      </w:r>
      <w:r w:rsidRPr="00254A22">
        <w:rPr>
          <w:rFonts w:ascii="Times New Roman" w:hAnsi="Times New Roman" w:cs="Times New Roman"/>
          <w:sz w:val="28"/>
          <w:szCs w:val="28"/>
        </w:rPr>
        <w:t>технологиями, их востребованность на рынке труда;</w:t>
      </w:r>
    </w:p>
    <w:p w14:paraId="45366771"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называть и характеризовать текстильные материалы, классифицировать их;</w:t>
      </w:r>
    </w:p>
    <w:p w14:paraId="532B2DAB"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определять овощи и фрукты; называть и выполнять технологии первичной обработки овощей, круп; называть и выполнять технологии приготовления блюд;</w:t>
      </w:r>
    </w:p>
    <w:p w14:paraId="3A83EE3C"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оценивать условия и риски применимости технологий с позиций экологических последствий; выявлять экологические проблемы;</w:t>
      </w:r>
    </w:p>
    <w:p w14:paraId="725749F6"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знание принципов работы лазера;</w:t>
      </w:r>
    </w:p>
    <w:p w14:paraId="19BD5E3A" w14:textId="77777777" w:rsidR="00515693" w:rsidRPr="00254A22"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способы рационального размещения мебели; стиль; интерьер;</w:t>
      </w:r>
    </w:p>
    <w:p w14:paraId="10D4944A" w14:textId="77777777" w:rsidR="00515693" w:rsidRDefault="00515693" w:rsidP="001317B3">
      <w:pPr>
        <w:pStyle w:val="a4"/>
        <w:numPr>
          <w:ilvl w:val="0"/>
          <w:numId w:val="11"/>
        </w:numPr>
        <w:spacing w:after="0" w:line="240" w:lineRule="auto"/>
        <w:ind w:left="0" w:firstLine="709"/>
        <w:jc w:val="both"/>
        <w:rPr>
          <w:rFonts w:ascii="Times New Roman" w:hAnsi="Times New Roman" w:cs="Times New Roman"/>
          <w:sz w:val="28"/>
          <w:szCs w:val="28"/>
        </w:rPr>
      </w:pPr>
      <w:r w:rsidRPr="00254A22">
        <w:rPr>
          <w:rFonts w:ascii="Times New Roman" w:hAnsi="Times New Roman" w:cs="Times New Roman"/>
          <w:sz w:val="28"/>
          <w:szCs w:val="28"/>
        </w:rPr>
        <w:t>описывать основные этапы производства текстильных материалов</w:t>
      </w:r>
      <w:r>
        <w:rPr>
          <w:rFonts w:ascii="Times New Roman" w:hAnsi="Times New Roman" w:cs="Times New Roman"/>
          <w:sz w:val="28"/>
          <w:szCs w:val="28"/>
        </w:rPr>
        <w:t>.</w:t>
      </w:r>
    </w:p>
    <w:p w14:paraId="46499DB8" w14:textId="77777777" w:rsidR="00515693" w:rsidRDefault="00515693" w:rsidP="005156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Часть 2 включает в себя проверку следующих знаний и умений по методике преподавания предмета «Технология»:</w:t>
      </w:r>
    </w:p>
    <w:p w14:paraId="11347696"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умение планировать учебный материал по предмету;</w:t>
      </w:r>
    </w:p>
    <w:p w14:paraId="24B60AB2"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lastRenderedPageBreak/>
        <w:t>умение отбирать учебный материал по предмету;</w:t>
      </w:r>
    </w:p>
    <w:p w14:paraId="76C51CF6"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умение организовать деятельность обучающихся на уроке;</w:t>
      </w:r>
    </w:p>
    <w:p w14:paraId="02F50275"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знание планируемых результатов, на достижение которых может быть ориентирован урок;</w:t>
      </w:r>
    </w:p>
    <w:p w14:paraId="0C6BE400"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знание и использование методов обучения;</w:t>
      </w:r>
    </w:p>
    <w:p w14:paraId="22168EE6"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поиск ошибок в выполненном задании ученика;</w:t>
      </w:r>
    </w:p>
    <w:p w14:paraId="5674CF2E"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 xml:space="preserve">оценивание работы по критериям; </w:t>
      </w:r>
    </w:p>
    <w:p w14:paraId="5A3D0D29" w14:textId="77777777" w:rsidR="00515693" w:rsidRPr="006746A0" w:rsidRDefault="00515693" w:rsidP="001317B3">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умение реализовывать проектный подход к обучению;</w:t>
      </w:r>
    </w:p>
    <w:p w14:paraId="732EC033" w14:textId="77777777" w:rsidR="00515693" w:rsidRPr="006746A0" w:rsidRDefault="00515693" w:rsidP="00634235">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умение выбирать или адаптировать необходимые для конкретного образовательного процесса технологии, методы, приёмы и средства;</w:t>
      </w:r>
    </w:p>
    <w:p w14:paraId="63904A5A" w14:textId="77777777" w:rsidR="00515693" w:rsidRPr="006746A0" w:rsidRDefault="00515693" w:rsidP="00634235">
      <w:pPr>
        <w:pStyle w:val="a4"/>
        <w:numPr>
          <w:ilvl w:val="0"/>
          <w:numId w:val="12"/>
        </w:numPr>
        <w:spacing w:after="0" w:line="240" w:lineRule="auto"/>
        <w:ind w:hanging="720"/>
        <w:jc w:val="both"/>
        <w:rPr>
          <w:rFonts w:ascii="Times New Roman" w:hAnsi="Times New Roman" w:cs="Times New Roman"/>
          <w:sz w:val="28"/>
          <w:szCs w:val="28"/>
        </w:rPr>
      </w:pPr>
      <w:r w:rsidRPr="006746A0">
        <w:rPr>
          <w:rFonts w:ascii="Times New Roman" w:hAnsi="Times New Roman" w:cs="Times New Roman"/>
          <w:sz w:val="28"/>
          <w:szCs w:val="28"/>
        </w:rPr>
        <w:t>владение системой научных знаний</w:t>
      </w:r>
      <w:r>
        <w:rPr>
          <w:rFonts w:ascii="Times New Roman" w:hAnsi="Times New Roman" w:cs="Times New Roman"/>
          <w:sz w:val="28"/>
          <w:szCs w:val="28"/>
        </w:rPr>
        <w:t>.</w:t>
      </w:r>
    </w:p>
    <w:p w14:paraId="636F39EA" w14:textId="77777777" w:rsidR="00634235" w:rsidRDefault="00634235" w:rsidP="00634235">
      <w:pPr>
        <w:spacing w:after="0"/>
        <w:ind w:firstLine="709"/>
        <w:jc w:val="center"/>
        <w:rPr>
          <w:rFonts w:ascii="Times New Roman" w:hAnsi="Times New Roman" w:cs="Times New Roman"/>
          <w:b/>
          <w:bCs/>
          <w:sz w:val="28"/>
          <w:szCs w:val="28"/>
        </w:rPr>
      </w:pPr>
    </w:p>
    <w:p w14:paraId="649A016E" w14:textId="3744BF64" w:rsidR="00E819EE" w:rsidRPr="00290504" w:rsidRDefault="00C01E20" w:rsidP="00290504">
      <w:pPr>
        <w:pStyle w:val="2"/>
        <w:jc w:val="center"/>
        <w:rPr>
          <w:rFonts w:ascii="Times New Roman" w:hAnsi="Times New Roman" w:cs="Times New Roman"/>
          <w:b/>
          <w:bCs/>
          <w:color w:val="auto"/>
          <w:sz w:val="28"/>
          <w:szCs w:val="28"/>
        </w:rPr>
      </w:pPr>
      <w:bookmarkStart w:id="67" w:name="_Toc185519466"/>
      <w:r w:rsidRPr="00290504">
        <w:rPr>
          <w:rFonts w:ascii="Times New Roman" w:hAnsi="Times New Roman" w:cs="Times New Roman"/>
          <w:b/>
          <w:bCs/>
          <w:color w:val="auto"/>
          <w:sz w:val="28"/>
          <w:szCs w:val="28"/>
        </w:rPr>
        <w:t xml:space="preserve">2.13. </w:t>
      </w:r>
      <w:bookmarkStart w:id="68" w:name="Структура_диагностической_работы_ИНФ"/>
      <w:r w:rsidR="00E819EE" w:rsidRPr="00290504">
        <w:rPr>
          <w:rFonts w:ascii="Times New Roman" w:hAnsi="Times New Roman" w:cs="Times New Roman"/>
          <w:b/>
          <w:bCs/>
          <w:color w:val="auto"/>
          <w:sz w:val="28"/>
          <w:szCs w:val="28"/>
        </w:rPr>
        <w:t>Информатика</w:t>
      </w:r>
      <w:bookmarkEnd w:id="67"/>
      <w:bookmarkEnd w:id="68"/>
    </w:p>
    <w:p w14:paraId="1F8C5451" w14:textId="77777777" w:rsidR="009E2952" w:rsidRPr="009E2952" w:rsidRDefault="009E2952" w:rsidP="009E2952">
      <w:pPr>
        <w:spacing w:after="0" w:line="240" w:lineRule="auto"/>
        <w:ind w:firstLine="708"/>
        <w:jc w:val="both"/>
        <w:rPr>
          <w:rFonts w:ascii="Times New Roman" w:hAnsi="Times New Roman" w:cs="Times New Roman"/>
          <w:sz w:val="28"/>
          <w:szCs w:val="28"/>
        </w:rPr>
      </w:pPr>
      <w:r w:rsidRPr="009E2952">
        <w:rPr>
          <w:rFonts w:ascii="Times New Roman" w:hAnsi="Times New Roman" w:cs="Times New Roman"/>
          <w:sz w:val="28"/>
          <w:szCs w:val="28"/>
        </w:rPr>
        <w:t xml:space="preserve">Диагностическая работа включает 15 заданий и состоит из двух частей. </w:t>
      </w:r>
    </w:p>
    <w:p w14:paraId="658B5AE6" w14:textId="77777777" w:rsidR="009E2952" w:rsidRPr="009E2952" w:rsidRDefault="009E2952" w:rsidP="009E2952">
      <w:pPr>
        <w:spacing w:after="0" w:line="240" w:lineRule="auto"/>
        <w:ind w:firstLine="708"/>
        <w:jc w:val="both"/>
        <w:rPr>
          <w:rFonts w:ascii="Times New Roman" w:hAnsi="Times New Roman" w:cs="Times New Roman"/>
          <w:sz w:val="28"/>
          <w:szCs w:val="28"/>
        </w:rPr>
      </w:pPr>
      <w:r w:rsidRPr="009E2952">
        <w:rPr>
          <w:rFonts w:ascii="Times New Roman" w:hAnsi="Times New Roman" w:cs="Times New Roman"/>
          <w:sz w:val="28"/>
          <w:szCs w:val="28"/>
        </w:rPr>
        <w:t>Часть 1 «Задания для оценки предметных компетенций по информатике» включает 10 заданий разной степени сложности.</w:t>
      </w:r>
    </w:p>
    <w:p w14:paraId="2E2B2197" w14:textId="77777777" w:rsidR="009E2952" w:rsidRPr="009E2952" w:rsidRDefault="009E2952" w:rsidP="009E2952">
      <w:pPr>
        <w:spacing w:after="0" w:line="240" w:lineRule="auto"/>
        <w:ind w:firstLine="708"/>
        <w:jc w:val="both"/>
        <w:rPr>
          <w:rFonts w:ascii="Times New Roman" w:hAnsi="Times New Roman" w:cs="Times New Roman"/>
          <w:sz w:val="28"/>
          <w:szCs w:val="28"/>
        </w:rPr>
      </w:pPr>
      <w:r w:rsidRPr="009E2952">
        <w:rPr>
          <w:rFonts w:ascii="Times New Roman" w:hAnsi="Times New Roman" w:cs="Times New Roman"/>
          <w:sz w:val="28"/>
          <w:szCs w:val="28"/>
        </w:rPr>
        <w:t xml:space="preserve"> Часть 2 «Задания для оценки методических компетенций» включает 5 задания по методике преподавания информатики.</w:t>
      </w:r>
    </w:p>
    <w:p w14:paraId="47B4773F" w14:textId="77777777" w:rsidR="009E2952" w:rsidRPr="009E2952" w:rsidRDefault="009E2952" w:rsidP="009E2952">
      <w:pPr>
        <w:spacing w:after="0" w:line="240" w:lineRule="auto"/>
        <w:ind w:firstLine="708"/>
        <w:jc w:val="both"/>
        <w:rPr>
          <w:rFonts w:ascii="Times New Roman" w:hAnsi="Times New Roman" w:cs="Times New Roman"/>
          <w:sz w:val="28"/>
          <w:szCs w:val="28"/>
        </w:rPr>
      </w:pPr>
      <w:r w:rsidRPr="009E2952">
        <w:rPr>
          <w:rFonts w:ascii="Times New Roman" w:hAnsi="Times New Roman" w:cs="Times New Roman"/>
          <w:sz w:val="28"/>
          <w:szCs w:val="28"/>
        </w:rPr>
        <w:t xml:space="preserve">Предложенные задания имеют 2 уровня сложности: базовый (10 заданий) и повышенный (5 заданий). </w:t>
      </w:r>
    </w:p>
    <w:p w14:paraId="2622C0F0" w14:textId="77777777" w:rsidR="009E2952" w:rsidRPr="009E2952" w:rsidRDefault="009E2952" w:rsidP="009E2952">
      <w:pPr>
        <w:spacing w:after="0" w:line="240" w:lineRule="auto"/>
        <w:ind w:firstLine="708"/>
        <w:jc w:val="both"/>
        <w:rPr>
          <w:rFonts w:ascii="Times New Roman" w:hAnsi="Times New Roman" w:cs="Times New Roman"/>
          <w:sz w:val="28"/>
          <w:szCs w:val="28"/>
        </w:rPr>
      </w:pPr>
      <w:r w:rsidRPr="009E2952">
        <w:rPr>
          <w:rFonts w:ascii="Times New Roman" w:hAnsi="Times New Roman" w:cs="Times New Roman"/>
          <w:sz w:val="28"/>
          <w:szCs w:val="28"/>
        </w:rPr>
        <w:t>Распределение заданий по проверяемым умениям и знаниям приведено в таблице 1.</w:t>
      </w:r>
    </w:p>
    <w:tbl>
      <w:tblPr>
        <w:tblW w:w="9240" w:type="dxa"/>
        <w:tblLayout w:type="fixed"/>
        <w:tblCellMar>
          <w:top w:w="15" w:type="dxa"/>
          <w:left w:w="15" w:type="dxa"/>
          <w:bottom w:w="15" w:type="dxa"/>
          <w:right w:w="15" w:type="dxa"/>
        </w:tblCellMar>
        <w:tblLook w:val="04A0" w:firstRow="1" w:lastRow="0" w:firstColumn="1" w:lastColumn="0" w:noHBand="0" w:noVBand="1"/>
      </w:tblPr>
      <w:tblGrid>
        <w:gridCol w:w="445"/>
        <w:gridCol w:w="826"/>
        <w:gridCol w:w="4536"/>
        <w:gridCol w:w="1134"/>
        <w:gridCol w:w="1134"/>
        <w:gridCol w:w="1134"/>
        <w:gridCol w:w="31"/>
      </w:tblGrid>
      <w:tr w:rsidR="009E2952" w:rsidRPr="009E2952" w14:paraId="2379F97E"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078AD"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25540"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 задания ЕГЭ</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D27E7"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Проверяемые элементы содержания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0B6D7"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Уровень сложности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31B91"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Макс. </w:t>
            </w:r>
          </w:p>
          <w:p w14:paraId="08654BC4"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балл за</w:t>
            </w:r>
          </w:p>
          <w:p w14:paraId="3118599F"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выполнение</w:t>
            </w:r>
          </w:p>
          <w:p w14:paraId="0E33042D"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задания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3FCE6"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Примерное время выполнения задания</w:t>
            </w:r>
          </w:p>
        </w:tc>
      </w:tr>
      <w:tr w:rsidR="009E2952" w:rsidRPr="009E2952" w14:paraId="31B7CFDB"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52CDE" w14:textId="77777777" w:rsidR="009E2952" w:rsidRPr="00634235" w:rsidRDefault="009E2952" w:rsidP="009E2952">
            <w:pPr>
              <w:numPr>
                <w:ilvl w:val="0"/>
                <w:numId w:val="13"/>
              </w:numPr>
              <w:spacing w:before="100" w:beforeAutospacing="1" w:after="100" w:afterAutospacing="1" w:line="240" w:lineRule="auto"/>
              <w:ind w:left="306"/>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70F2C"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DF29C"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Умение представлять и считывать данные в разных типах информационных моделей (схемы, карты, таблицы, графики и формулы)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12C88"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6196C"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A3107"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6</w:t>
            </w:r>
          </w:p>
        </w:tc>
      </w:tr>
      <w:tr w:rsidR="009E2952" w:rsidRPr="009E2952" w14:paraId="78449064"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DD734" w14:textId="77777777" w:rsidR="009E2952" w:rsidRPr="00634235" w:rsidRDefault="009E2952" w:rsidP="009E2952">
            <w:pPr>
              <w:numPr>
                <w:ilvl w:val="0"/>
                <w:numId w:val="14"/>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5CD24"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BC39C"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Умение строить таблицы истинности и логические схемы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BEFF1"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0DA32"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FB4B7"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6</w:t>
            </w:r>
          </w:p>
        </w:tc>
      </w:tr>
      <w:tr w:rsidR="009E2952" w:rsidRPr="009E2952" w14:paraId="619B134A"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44A35" w14:textId="77777777" w:rsidR="009E2952" w:rsidRPr="00634235" w:rsidRDefault="009E2952" w:rsidP="009E2952">
            <w:pPr>
              <w:numPr>
                <w:ilvl w:val="0"/>
                <w:numId w:val="15"/>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FCA2B"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6</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B914A"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Знание основных конструкций языка программирования, понятия переменной, оператора присваивания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18A2A"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E55A2"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802AB"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5</w:t>
            </w:r>
          </w:p>
        </w:tc>
      </w:tr>
      <w:tr w:rsidR="009E2952" w:rsidRPr="009E2952" w14:paraId="4B01EF1D"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FEE6E" w14:textId="77777777" w:rsidR="009E2952" w:rsidRPr="00634235" w:rsidRDefault="009E2952" w:rsidP="009E2952">
            <w:pPr>
              <w:numPr>
                <w:ilvl w:val="0"/>
                <w:numId w:val="16"/>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A9EB1"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9</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6D700"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Умение обрабатывать числовую информацию в электронных таблицах</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2E7A8"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DC48A"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9B7EE"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10</w:t>
            </w:r>
          </w:p>
        </w:tc>
      </w:tr>
      <w:tr w:rsidR="009E2952" w:rsidRPr="009E2952" w14:paraId="4528FA55"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F1A95" w14:textId="77777777" w:rsidR="009E2952" w:rsidRPr="00634235" w:rsidRDefault="009E2952" w:rsidP="009E2952">
            <w:pPr>
              <w:numPr>
                <w:ilvl w:val="0"/>
                <w:numId w:val="17"/>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B80F3"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10</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EB44F"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Информационный поиск средствами операционной системы или текстового процессора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7FFDB"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F6780"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26567"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6</w:t>
            </w:r>
          </w:p>
        </w:tc>
      </w:tr>
      <w:tr w:rsidR="009E2952" w:rsidRPr="009E2952" w14:paraId="2996BFBF"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86785" w14:textId="77777777" w:rsidR="009E2952" w:rsidRPr="00634235" w:rsidRDefault="009E2952" w:rsidP="009E2952">
            <w:pPr>
              <w:numPr>
                <w:ilvl w:val="0"/>
                <w:numId w:val="18"/>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82E95"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12</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FFF18"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Умение исполнить алгоритм для конкретного исполнителя с фиксированным набором команд</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A03F3"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65F04"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7D8D8"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6</w:t>
            </w:r>
          </w:p>
        </w:tc>
      </w:tr>
      <w:tr w:rsidR="009E2952" w:rsidRPr="009E2952" w14:paraId="78D22B0B"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6BDBC" w14:textId="77777777" w:rsidR="009E2952" w:rsidRPr="00634235" w:rsidRDefault="009E2952" w:rsidP="009E2952">
            <w:pPr>
              <w:numPr>
                <w:ilvl w:val="0"/>
                <w:numId w:val="19"/>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98362"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14</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1EEEB"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Знание позиционных систем счисления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75636"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308DF"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80FC7"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6</w:t>
            </w:r>
          </w:p>
        </w:tc>
      </w:tr>
      <w:tr w:rsidR="009E2952" w:rsidRPr="009E2952" w14:paraId="04F0A29F"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A3876" w14:textId="77777777" w:rsidR="009E2952" w:rsidRPr="00634235" w:rsidRDefault="009E2952" w:rsidP="009E2952">
            <w:pPr>
              <w:numPr>
                <w:ilvl w:val="0"/>
                <w:numId w:val="20"/>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4DD43"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17</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91760"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Умение составить алгоритм и записать его в виде простой программы (10–15 строк) на языке программирования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29503"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B9DCF"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1E2A4"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15</w:t>
            </w:r>
          </w:p>
        </w:tc>
      </w:tr>
      <w:tr w:rsidR="009E2952" w:rsidRPr="009E2952" w14:paraId="395901BB"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B56C0" w14:textId="77777777" w:rsidR="009E2952" w:rsidRPr="00634235" w:rsidRDefault="009E2952" w:rsidP="009E2952">
            <w:pPr>
              <w:numPr>
                <w:ilvl w:val="0"/>
                <w:numId w:val="21"/>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C4F0"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18</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F0614"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Умение использовать электронные таблицы для обработки целочисленных данных</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8ED68"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874D6"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72F93"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10</w:t>
            </w:r>
          </w:p>
        </w:tc>
      </w:tr>
      <w:tr w:rsidR="009E2952" w:rsidRPr="009E2952" w14:paraId="1411EB16"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428EB" w14:textId="77777777" w:rsidR="009E2952" w:rsidRPr="00634235" w:rsidRDefault="009E2952" w:rsidP="009E2952">
            <w:pPr>
              <w:numPr>
                <w:ilvl w:val="0"/>
                <w:numId w:val="22"/>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28BE0"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24</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CD54E"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Умение создавать собственные программы (10–20 строк) для обработки символьной информации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015BC"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EBC90"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4D666"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10</w:t>
            </w:r>
          </w:p>
        </w:tc>
      </w:tr>
      <w:tr w:rsidR="009E2952" w:rsidRPr="009E2952" w14:paraId="03A228BD"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47147" w14:textId="77777777" w:rsidR="009E2952" w:rsidRPr="00634235" w:rsidRDefault="009E2952" w:rsidP="009E2952">
            <w:pPr>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A72CF"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323A7"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r w:rsidRPr="00634235">
              <w:rPr>
                <w:rFonts w:ascii="Times New Roman" w:hAnsi="Times New Roman" w:cs="Times New Roman"/>
                <w:sz w:val="24"/>
                <w:szCs w:val="24"/>
              </w:rPr>
              <w:t>Планировать учебную деятельность на основе вариативных форм её организации (определять предметные умения, на формирование которых направлены задания).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B76D7"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AE04A"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B239D"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8</w:t>
            </w:r>
          </w:p>
        </w:tc>
      </w:tr>
      <w:tr w:rsidR="009E2952" w:rsidRPr="009E2952" w14:paraId="04EF3D6C"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180F2" w14:textId="77777777" w:rsidR="009E2952" w:rsidRPr="00634235" w:rsidRDefault="009E2952" w:rsidP="009E2952">
            <w:pPr>
              <w:numPr>
                <w:ilvl w:val="0"/>
                <w:numId w:val="24"/>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CBD25"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130C0"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r w:rsidRPr="00634235">
              <w:rPr>
                <w:rFonts w:ascii="Times New Roman" w:hAnsi="Times New Roman" w:cs="Times New Roman"/>
                <w:sz w:val="24"/>
                <w:szCs w:val="24"/>
              </w:rPr>
              <w:t>Реализовывать педагогическое оценивание деятельности обучающихся и применять инструментарий объективной оценки образовательных результатов (умение оценивать выполнение задания в формате ЕГЭ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7F66B"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510FB"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94A2B"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8</w:t>
            </w:r>
          </w:p>
        </w:tc>
      </w:tr>
      <w:tr w:rsidR="009E2952" w:rsidRPr="009E2952" w14:paraId="25A132B5"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41DFE" w14:textId="77777777" w:rsidR="009E2952" w:rsidRPr="00634235" w:rsidRDefault="009E2952" w:rsidP="009E2952">
            <w:pPr>
              <w:numPr>
                <w:ilvl w:val="0"/>
                <w:numId w:val="25"/>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F773C"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E0A19"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r w:rsidRPr="00634235">
              <w:rPr>
                <w:rFonts w:ascii="Times New Roman" w:hAnsi="Times New Roman" w:cs="Times New Roman"/>
                <w:sz w:val="24"/>
                <w:szCs w:val="24"/>
              </w:rPr>
              <w:t>Осуществлять подбор методик обучения, обеспечивающих его индивидуализацию и создание зоны ближайшего развития обучающихся (умение планировать предметные результаты).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617A1"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55E52"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039AC"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8</w:t>
            </w:r>
          </w:p>
        </w:tc>
      </w:tr>
      <w:tr w:rsidR="009E2952" w:rsidRPr="009E2952" w14:paraId="77B3BF06"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31E93" w14:textId="77777777" w:rsidR="009E2952" w:rsidRPr="00634235" w:rsidRDefault="009E2952" w:rsidP="009E2952">
            <w:pPr>
              <w:numPr>
                <w:ilvl w:val="0"/>
                <w:numId w:val="26"/>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8B88E"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D008B" w14:textId="77777777" w:rsidR="009E2952" w:rsidRPr="00634235" w:rsidRDefault="009E2952" w:rsidP="009E2952">
            <w:pPr>
              <w:spacing w:after="200" w:line="276" w:lineRule="auto"/>
              <w:jc w:val="both"/>
              <w:rPr>
                <w:rFonts w:ascii="Times New Roman" w:hAnsi="Times New Roman" w:cs="Times New Roman"/>
                <w:sz w:val="24"/>
                <w:szCs w:val="24"/>
              </w:rPr>
            </w:pPr>
            <w:r w:rsidRPr="00634235">
              <w:rPr>
                <w:rFonts w:ascii="Times New Roman" w:hAnsi="Times New Roman" w:cs="Times New Roman"/>
                <w:sz w:val="24"/>
                <w:szCs w:val="24"/>
              </w:rPr>
              <w:t xml:space="preserve">Уметь применять в образовательном пространстве уроков литературы продуктивные формы, методы, приёмы, направленные на формирование функциональной </w:t>
            </w:r>
          </w:p>
          <w:p w14:paraId="67FAAFFB"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r w:rsidRPr="00634235">
              <w:rPr>
                <w:rFonts w:ascii="Times New Roman" w:hAnsi="Times New Roman" w:cs="Times New Roman"/>
                <w:sz w:val="24"/>
                <w:szCs w:val="24"/>
              </w:rPr>
              <w:t>(читательской) грамотности.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E2812"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405FE"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6B7BE"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8</w:t>
            </w:r>
          </w:p>
        </w:tc>
      </w:tr>
      <w:tr w:rsidR="009E2952" w:rsidRPr="009E2952" w14:paraId="6D9784C2" w14:textId="77777777" w:rsidTr="00634235">
        <w:trPr>
          <w:gridAfter w:val="1"/>
          <w:wAfter w:w="31" w:type="dxa"/>
        </w:trPr>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44290" w14:textId="77777777" w:rsidR="009E2952" w:rsidRPr="00634235" w:rsidRDefault="009E2952" w:rsidP="009E2952">
            <w:pPr>
              <w:numPr>
                <w:ilvl w:val="0"/>
                <w:numId w:val="27"/>
              </w:num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A720B"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5E0C5" w14:textId="77777777" w:rsidR="009E2952" w:rsidRPr="00634235" w:rsidRDefault="009E2952" w:rsidP="009E2952">
            <w:pPr>
              <w:spacing w:after="0" w:line="240" w:lineRule="auto"/>
              <w:rPr>
                <w:rFonts w:ascii="Times New Roman" w:eastAsia="Times New Roman" w:hAnsi="Times New Roman" w:cs="Times New Roman"/>
                <w:sz w:val="24"/>
                <w:szCs w:val="24"/>
                <w:lang w:eastAsia="ru-RU"/>
              </w:rPr>
            </w:pPr>
            <w:r w:rsidRPr="00634235">
              <w:rPr>
                <w:rFonts w:ascii="Times New Roman" w:hAnsi="Times New Roman" w:cs="Times New Roman"/>
                <w:sz w:val="24"/>
                <w:szCs w:val="24"/>
              </w:rPr>
              <w:t>Умение интегрировать и интерпретировать информацию.</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CB80F"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E1721"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A143F" w14:textId="77777777" w:rsidR="009E2952" w:rsidRPr="00634235" w:rsidRDefault="009E2952" w:rsidP="009E2952">
            <w:pPr>
              <w:spacing w:after="0" w:line="240" w:lineRule="auto"/>
              <w:jc w:val="center"/>
              <w:rPr>
                <w:rFonts w:ascii="Times New Roman" w:eastAsia="Times New Roman" w:hAnsi="Times New Roman" w:cs="Times New Roman"/>
                <w:sz w:val="24"/>
                <w:szCs w:val="24"/>
                <w:lang w:eastAsia="ru-RU"/>
              </w:rPr>
            </w:pPr>
            <w:r w:rsidRPr="00634235">
              <w:rPr>
                <w:rFonts w:ascii="Times New Roman" w:eastAsia="Times New Roman" w:hAnsi="Times New Roman" w:cs="Times New Roman"/>
                <w:sz w:val="24"/>
                <w:szCs w:val="24"/>
                <w:lang w:eastAsia="ru-RU"/>
              </w:rPr>
              <w:t>8</w:t>
            </w:r>
          </w:p>
        </w:tc>
      </w:tr>
      <w:tr w:rsidR="009E2952" w:rsidRPr="009E2952" w14:paraId="42133CD9" w14:textId="77777777" w:rsidTr="00634235">
        <w:tc>
          <w:tcPr>
            <w:tcW w:w="92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CF871"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Всего заданий – 15; из них</w:t>
            </w:r>
          </w:p>
          <w:p w14:paraId="1A63EB88"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По уровню сложности Б - 5, П - 5 </w:t>
            </w:r>
          </w:p>
          <w:p w14:paraId="064F8A24" w14:textId="7777777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Максимальный балл за работу – 25.</w:t>
            </w:r>
          </w:p>
          <w:p w14:paraId="3473305D" w14:textId="4CF15A67" w:rsidR="009E2952" w:rsidRPr="00634235" w:rsidRDefault="009E2952" w:rsidP="009E2952">
            <w:pPr>
              <w:spacing w:after="0" w:line="240" w:lineRule="auto"/>
              <w:jc w:val="both"/>
              <w:rPr>
                <w:rFonts w:ascii="Times New Roman" w:eastAsia="Times New Roman" w:hAnsi="Times New Roman" w:cs="Times New Roman"/>
                <w:sz w:val="24"/>
                <w:szCs w:val="24"/>
                <w:lang w:eastAsia="ru-RU"/>
              </w:rPr>
            </w:pPr>
            <w:r w:rsidRPr="00634235">
              <w:rPr>
                <w:rFonts w:ascii="Times New Roman" w:eastAsia="Times New Roman" w:hAnsi="Times New Roman" w:cs="Times New Roman"/>
                <w:color w:val="000000"/>
                <w:sz w:val="24"/>
                <w:szCs w:val="24"/>
                <w:lang w:eastAsia="ru-RU"/>
              </w:rPr>
              <w:t xml:space="preserve">Общее время выполнения - 90 мин. </w:t>
            </w:r>
          </w:p>
        </w:tc>
      </w:tr>
    </w:tbl>
    <w:p w14:paraId="77121B3C" w14:textId="77777777" w:rsidR="009E2952" w:rsidRPr="009E2952" w:rsidRDefault="009E2952" w:rsidP="00E40EE9">
      <w:pPr>
        <w:spacing w:after="0" w:line="360" w:lineRule="auto"/>
        <w:ind w:firstLine="709"/>
        <w:jc w:val="both"/>
        <w:rPr>
          <w:rFonts w:ascii="Times New Roman" w:eastAsia="Times New Roman" w:hAnsi="Times New Roman" w:cs="Times New Roman"/>
          <w:i/>
          <w:iCs/>
          <w:sz w:val="24"/>
          <w:szCs w:val="24"/>
          <w:lang w:eastAsia="ru-RU"/>
        </w:rPr>
      </w:pPr>
      <w:r w:rsidRPr="009E2952">
        <w:rPr>
          <w:rFonts w:ascii="Times New Roman" w:eastAsia="Times New Roman" w:hAnsi="Times New Roman" w:cs="Times New Roman"/>
          <w:i/>
          <w:iCs/>
          <w:sz w:val="24"/>
          <w:szCs w:val="24"/>
          <w:lang w:eastAsia="ru-RU"/>
        </w:rPr>
        <w:t>Таблица 1. Распределение заданий по проверяемым умениям и знаниям</w:t>
      </w:r>
    </w:p>
    <w:p w14:paraId="1F3A0E63" w14:textId="61930EFF" w:rsidR="00C01E20" w:rsidRPr="00290504" w:rsidRDefault="00E819EE" w:rsidP="00290504">
      <w:pPr>
        <w:pStyle w:val="2"/>
        <w:jc w:val="center"/>
        <w:rPr>
          <w:rFonts w:ascii="Times New Roman" w:hAnsi="Times New Roman" w:cs="Times New Roman"/>
          <w:b/>
          <w:bCs/>
          <w:color w:val="auto"/>
        </w:rPr>
      </w:pPr>
      <w:bookmarkStart w:id="69" w:name="_Toc185519467"/>
      <w:r w:rsidRPr="00290504">
        <w:rPr>
          <w:rFonts w:ascii="Times New Roman" w:hAnsi="Times New Roman" w:cs="Times New Roman"/>
          <w:b/>
          <w:bCs/>
          <w:color w:val="auto"/>
        </w:rPr>
        <w:t xml:space="preserve">2.14. </w:t>
      </w:r>
      <w:bookmarkStart w:id="70" w:name="Структура_диагностической_работы_Рук"/>
      <w:r w:rsidR="00C01E20" w:rsidRPr="00290504">
        <w:rPr>
          <w:rFonts w:ascii="Times New Roman" w:hAnsi="Times New Roman" w:cs="Times New Roman"/>
          <w:b/>
          <w:bCs/>
          <w:color w:val="auto"/>
        </w:rPr>
        <w:t>Руководители образовательной организации</w:t>
      </w:r>
      <w:bookmarkEnd w:id="69"/>
    </w:p>
    <w:bookmarkEnd w:id="70"/>
    <w:p w14:paraId="3BF5D651" w14:textId="77777777" w:rsidR="00634235" w:rsidRDefault="00634235" w:rsidP="00634235">
      <w:pPr>
        <w:spacing w:after="0" w:line="240" w:lineRule="auto"/>
        <w:ind w:firstLine="708"/>
        <w:jc w:val="both"/>
        <w:rPr>
          <w:rFonts w:ascii="Times New Roman" w:hAnsi="Times New Roman" w:cs="Times New Roman"/>
          <w:sz w:val="28"/>
          <w:szCs w:val="28"/>
        </w:rPr>
      </w:pPr>
      <w:r w:rsidRPr="009E2952">
        <w:rPr>
          <w:rFonts w:ascii="Times New Roman" w:hAnsi="Times New Roman" w:cs="Times New Roman"/>
          <w:sz w:val="28"/>
          <w:szCs w:val="28"/>
        </w:rPr>
        <w:t xml:space="preserve">Диагностическая работа включает </w:t>
      </w:r>
      <w:r>
        <w:rPr>
          <w:rFonts w:ascii="Times New Roman" w:hAnsi="Times New Roman" w:cs="Times New Roman"/>
          <w:sz w:val="28"/>
          <w:szCs w:val="28"/>
        </w:rPr>
        <w:t>20</w:t>
      </w:r>
      <w:r w:rsidRPr="009E2952">
        <w:rPr>
          <w:rFonts w:ascii="Times New Roman" w:hAnsi="Times New Roman" w:cs="Times New Roman"/>
          <w:sz w:val="28"/>
          <w:szCs w:val="28"/>
        </w:rPr>
        <w:t xml:space="preserve"> заданий и </w:t>
      </w:r>
      <w:r>
        <w:rPr>
          <w:rFonts w:ascii="Times New Roman" w:hAnsi="Times New Roman" w:cs="Times New Roman"/>
          <w:sz w:val="28"/>
          <w:szCs w:val="28"/>
        </w:rPr>
        <w:t>нацелена на проверку уровня сформированности управленческих компетенций по следующим блокам:</w:t>
      </w:r>
    </w:p>
    <w:p w14:paraId="43BB7AB2" w14:textId="77777777" w:rsidR="00AE0C32" w:rsidRDefault="00AE0C32"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Блок 1. Управление общеобразовательной деятельностью</w:t>
      </w:r>
      <w:r w:rsidR="00634235" w:rsidRPr="009E2952">
        <w:rPr>
          <w:rFonts w:ascii="Times New Roman" w:hAnsi="Times New Roman" w:cs="Times New Roman"/>
          <w:sz w:val="28"/>
          <w:szCs w:val="28"/>
        </w:rPr>
        <w:t>.</w:t>
      </w:r>
    </w:p>
    <w:p w14:paraId="079C5EDD" w14:textId="77777777" w:rsidR="00AE0C32" w:rsidRDefault="00AE0C32"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управление процессами;</w:t>
      </w:r>
    </w:p>
    <w:p w14:paraId="502D11DD" w14:textId="77777777" w:rsidR="00D8315C" w:rsidRDefault="00AE0C32"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управление ресурсами</w:t>
      </w:r>
      <w:r w:rsidR="00D8315C">
        <w:rPr>
          <w:rFonts w:ascii="Times New Roman" w:hAnsi="Times New Roman" w:cs="Times New Roman"/>
          <w:sz w:val="28"/>
          <w:szCs w:val="28"/>
        </w:rPr>
        <w:t>;</w:t>
      </w:r>
    </w:p>
    <w:p w14:paraId="6A656DD1" w14:textId="48501D3E" w:rsidR="00AE0C32" w:rsidRDefault="00D8315C"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управление результатами</w:t>
      </w:r>
      <w:r w:rsidR="001057A3">
        <w:rPr>
          <w:rFonts w:ascii="Times New Roman" w:hAnsi="Times New Roman" w:cs="Times New Roman"/>
          <w:sz w:val="28"/>
          <w:szCs w:val="28"/>
        </w:rPr>
        <w:t>.</w:t>
      </w:r>
    </w:p>
    <w:p w14:paraId="164EC74A" w14:textId="77777777" w:rsidR="001057A3" w:rsidRDefault="001057A3"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Блок 2. Администрирование деятельности общеобразовательной организации.</w:t>
      </w:r>
    </w:p>
    <w:p w14:paraId="6D55C022" w14:textId="447EAB0A" w:rsidR="001057A3" w:rsidRDefault="00AE0C32"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управление </w:t>
      </w:r>
      <w:r w:rsidR="001057A3">
        <w:rPr>
          <w:rFonts w:ascii="Times New Roman" w:hAnsi="Times New Roman" w:cs="Times New Roman"/>
          <w:sz w:val="28"/>
          <w:szCs w:val="28"/>
        </w:rPr>
        <w:t>ресурсами;</w:t>
      </w:r>
    </w:p>
    <w:p w14:paraId="4A747E77" w14:textId="23B103E1" w:rsidR="00D8315C" w:rsidRDefault="00D8315C"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управление кадрами;</w:t>
      </w:r>
    </w:p>
    <w:p w14:paraId="7BCC9774" w14:textId="551AE65A" w:rsidR="00634235" w:rsidRPr="009E2952" w:rsidRDefault="001057A3" w:rsidP="006342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управление результатами.</w:t>
      </w:r>
      <w:r w:rsidR="00634235" w:rsidRPr="009E2952">
        <w:rPr>
          <w:rFonts w:ascii="Times New Roman" w:hAnsi="Times New Roman" w:cs="Times New Roman"/>
          <w:sz w:val="28"/>
          <w:szCs w:val="28"/>
        </w:rPr>
        <w:t xml:space="preserve"> </w:t>
      </w:r>
    </w:p>
    <w:p w14:paraId="12960BF1" w14:textId="77777777" w:rsidR="00C01E20" w:rsidRPr="00C01E20" w:rsidRDefault="00C01E20" w:rsidP="00C01E20">
      <w:pPr>
        <w:ind w:firstLine="709"/>
        <w:jc w:val="both"/>
        <w:rPr>
          <w:rFonts w:ascii="Times New Roman" w:hAnsi="Times New Roman" w:cs="Times New Roman"/>
          <w:b/>
          <w:bCs/>
          <w:sz w:val="28"/>
          <w:szCs w:val="28"/>
        </w:rPr>
      </w:pPr>
    </w:p>
    <w:p w14:paraId="29CAC843" w14:textId="77777777" w:rsidR="000E0948" w:rsidRDefault="000E0948" w:rsidP="00D828D2">
      <w:pPr>
        <w:spacing w:after="0" w:line="240" w:lineRule="auto"/>
        <w:ind w:firstLine="709"/>
        <w:jc w:val="both"/>
        <w:rPr>
          <w:rFonts w:ascii="Times New Roman" w:eastAsia="Times New Roman" w:hAnsi="Times New Roman" w:cs="Times New Roman"/>
          <w:sz w:val="28"/>
          <w:szCs w:val="28"/>
          <w:lang w:eastAsia="ru-RU"/>
        </w:rPr>
      </w:pPr>
    </w:p>
    <w:p w14:paraId="68B471FF" w14:textId="16F07A86" w:rsidR="00EC0822" w:rsidRDefault="007F7299" w:rsidP="00D828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диагностических заданий валидно относительно направлений каждого блока</w:t>
      </w:r>
      <w:r w:rsidR="00EC0822" w:rsidRPr="00EC08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Управленческая компетент</w:t>
      </w:r>
      <w:r w:rsidR="00202160">
        <w:rPr>
          <w:rFonts w:ascii="Times New Roman" w:eastAsia="Times New Roman" w:hAnsi="Times New Roman" w:cs="Times New Roman"/>
          <w:sz w:val="28"/>
          <w:szCs w:val="28"/>
          <w:lang w:eastAsia="ru-RU"/>
        </w:rPr>
        <w:t>ность рассматривается как набор компетенций, объединенных в кластеры. Первый блок включает вопросы деятельностной составляющей руководящего работника</w:t>
      </w:r>
      <w:r w:rsidR="00756450">
        <w:rPr>
          <w:rFonts w:ascii="Times New Roman" w:eastAsia="Times New Roman" w:hAnsi="Times New Roman" w:cs="Times New Roman"/>
          <w:sz w:val="28"/>
          <w:szCs w:val="28"/>
          <w:lang w:eastAsia="ru-RU"/>
        </w:rPr>
        <w:t xml:space="preserve">: </w:t>
      </w:r>
      <w:r w:rsidR="00202160">
        <w:rPr>
          <w:rFonts w:ascii="Times New Roman" w:eastAsia="Times New Roman" w:hAnsi="Times New Roman" w:cs="Times New Roman"/>
          <w:sz w:val="28"/>
          <w:szCs w:val="28"/>
          <w:lang w:eastAsia="ru-RU"/>
        </w:rPr>
        <w:t>организационн</w:t>
      </w:r>
      <w:r w:rsidR="00756450">
        <w:rPr>
          <w:rFonts w:ascii="Times New Roman" w:eastAsia="Times New Roman" w:hAnsi="Times New Roman" w:cs="Times New Roman"/>
          <w:sz w:val="28"/>
          <w:szCs w:val="28"/>
          <w:lang w:eastAsia="ru-RU"/>
        </w:rPr>
        <w:t>ая</w:t>
      </w:r>
      <w:r w:rsidR="00202160">
        <w:rPr>
          <w:rFonts w:ascii="Times New Roman" w:eastAsia="Times New Roman" w:hAnsi="Times New Roman" w:cs="Times New Roman"/>
          <w:sz w:val="28"/>
          <w:szCs w:val="28"/>
          <w:lang w:eastAsia="ru-RU"/>
        </w:rPr>
        <w:t xml:space="preserve"> культур</w:t>
      </w:r>
      <w:r w:rsidR="00756450">
        <w:rPr>
          <w:rFonts w:ascii="Times New Roman" w:eastAsia="Times New Roman" w:hAnsi="Times New Roman" w:cs="Times New Roman"/>
          <w:sz w:val="28"/>
          <w:szCs w:val="28"/>
          <w:lang w:eastAsia="ru-RU"/>
        </w:rPr>
        <w:t>а</w:t>
      </w:r>
      <w:r w:rsidR="00202160">
        <w:rPr>
          <w:rFonts w:ascii="Times New Roman" w:eastAsia="Times New Roman" w:hAnsi="Times New Roman" w:cs="Times New Roman"/>
          <w:sz w:val="28"/>
          <w:szCs w:val="28"/>
          <w:lang w:eastAsia="ru-RU"/>
        </w:rPr>
        <w:t xml:space="preserve"> учреждения, командообразование, кадровые технологии</w:t>
      </w:r>
      <w:r w:rsidR="00756450">
        <w:rPr>
          <w:rFonts w:ascii="Times New Roman" w:eastAsia="Times New Roman" w:hAnsi="Times New Roman" w:cs="Times New Roman"/>
          <w:sz w:val="28"/>
          <w:szCs w:val="28"/>
          <w:lang w:eastAsia="ru-RU"/>
        </w:rPr>
        <w:t>, финансово-хозяйственная деятельность</w:t>
      </w:r>
      <w:r w:rsidR="00202160">
        <w:rPr>
          <w:rFonts w:ascii="Times New Roman" w:eastAsia="Times New Roman" w:hAnsi="Times New Roman" w:cs="Times New Roman"/>
          <w:sz w:val="28"/>
          <w:szCs w:val="28"/>
          <w:lang w:eastAsia="ru-RU"/>
        </w:rPr>
        <w:t>. Личностная составляющая (блок 2) профессиональной компетентности подразумевает владение деловыми и психологическими качествами руководителя, навыками управления информационными потоками, инновационной мобильности, экономической мобильности</w:t>
      </w:r>
      <w:r w:rsidR="00756450">
        <w:rPr>
          <w:rFonts w:ascii="Times New Roman" w:eastAsia="Times New Roman" w:hAnsi="Times New Roman" w:cs="Times New Roman"/>
          <w:sz w:val="28"/>
          <w:szCs w:val="28"/>
          <w:lang w:eastAsia="ru-RU"/>
        </w:rPr>
        <w:t>.</w:t>
      </w:r>
      <w:r w:rsidR="00202160">
        <w:rPr>
          <w:rFonts w:ascii="Times New Roman" w:eastAsia="Times New Roman" w:hAnsi="Times New Roman" w:cs="Times New Roman"/>
          <w:sz w:val="28"/>
          <w:szCs w:val="28"/>
          <w:lang w:eastAsia="ru-RU"/>
        </w:rPr>
        <w:t xml:space="preserve"> </w:t>
      </w:r>
    </w:p>
    <w:p w14:paraId="229915D0" w14:textId="65C088A1" w:rsidR="00C136D7" w:rsidRDefault="00C136D7" w:rsidP="00D828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тесте есть вопросы как с одиночным, так и с множественным выбором ответа. Максимальное количество баллов, которое может набрать участник за каждый вопрос – 1. Общее количество баллов – 20.   </w:t>
      </w:r>
    </w:p>
    <w:p w14:paraId="15768730" w14:textId="439FE8D8" w:rsidR="00D828D2" w:rsidRPr="00C01E20" w:rsidRDefault="00D828D2" w:rsidP="00D828D2">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выполнение диагностической работы отводилось 2 часа (120 минут).</w:t>
      </w:r>
    </w:p>
    <w:p w14:paraId="0FFD5679" w14:textId="77777777" w:rsidR="002A7F09" w:rsidRDefault="002A7F09">
      <w:pPr>
        <w:rPr>
          <w:rFonts w:ascii="Times New Roman" w:eastAsia="Times New Roman" w:hAnsi="Times New Roman" w:cstheme="majorBidi"/>
          <w:b/>
          <w:bCs/>
          <w:sz w:val="28"/>
          <w:szCs w:val="28"/>
        </w:rPr>
      </w:pPr>
      <w:r>
        <w:rPr>
          <w:rFonts w:eastAsia="Times New Roman"/>
        </w:rPr>
        <w:br w:type="page"/>
      </w:r>
    </w:p>
    <w:p w14:paraId="6D11EDA6" w14:textId="760A9B86" w:rsidR="00C01E20" w:rsidRPr="00C01E20" w:rsidRDefault="00C01E20" w:rsidP="00290504">
      <w:pPr>
        <w:pStyle w:val="1"/>
        <w:jc w:val="center"/>
        <w:rPr>
          <w:rFonts w:eastAsia="Times New Roman"/>
        </w:rPr>
      </w:pPr>
      <w:bookmarkStart w:id="71" w:name="_Toc185519468"/>
      <w:r w:rsidRPr="00C01E20">
        <w:rPr>
          <w:rFonts w:eastAsia="Times New Roman"/>
        </w:rPr>
        <w:lastRenderedPageBreak/>
        <w:t xml:space="preserve">3. </w:t>
      </w:r>
      <w:bookmarkStart w:id="72" w:name="Анализ_результатов_вып_диагн_пред_обл_МА"/>
      <w:r w:rsidRPr="00C01E20">
        <w:rPr>
          <w:rFonts w:eastAsia="Times New Roman"/>
        </w:rPr>
        <w:t>Анализ результатов выполнения диагностических работ по предметной области «Математика»</w:t>
      </w:r>
      <w:bookmarkEnd w:id="71"/>
      <w:bookmarkEnd w:id="72"/>
    </w:p>
    <w:p w14:paraId="63D6FAB4" w14:textId="1C280E8C" w:rsidR="00C01E20" w:rsidRPr="00290504" w:rsidRDefault="00C01E20" w:rsidP="00290504">
      <w:pPr>
        <w:pStyle w:val="2"/>
        <w:jc w:val="center"/>
        <w:rPr>
          <w:rFonts w:ascii="Times New Roman" w:eastAsia="Times New Roman" w:hAnsi="Times New Roman" w:cs="Times New Roman"/>
          <w:b/>
          <w:bCs/>
        </w:rPr>
      </w:pPr>
      <w:bookmarkStart w:id="73" w:name="_Toc185519469"/>
      <w:r w:rsidRPr="00290504">
        <w:rPr>
          <w:rFonts w:ascii="Times New Roman" w:eastAsia="Times New Roman" w:hAnsi="Times New Roman" w:cs="Times New Roman"/>
          <w:b/>
          <w:bCs/>
          <w:color w:val="auto"/>
        </w:rPr>
        <w:t>3.1 Характеристика участников диагностического исследования предметной области «Математика»</w:t>
      </w:r>
      <w:bookmarkEnd w:id="73"/>
    </w:p>
    <w:p w14:paraId="495CBFE7" w14:textId="12EFAFE8"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В диагностическом исследовании приняли участие </w:t>
      </w:r>
      <w:r w:rsidR="00CF7D6D">
        <w:rPr>
          <w:rFonts w:ascii="Times New Roman" w:eastAsia="Times New Roman" w:hAnsi="Times New Roman" w:cs="Times New Roman"/>
          <w:sz w:val="28"/>
          <w:szCs w:val="28"/>
        </w:rPr>
        <w:t>253</w:t>
      </w:r>
      <w:r w:rsidRPr="00C01E20">
        <w:rPr>
          <w:rFonts w:ascii="Times New Roman" w:eastAsia="Times New Roman" w:hAnsi="Times New Roman" w:cs="Times New Roman"/>
          <w:sz w:val="28"/>
          <w:szCs w:val="28"/>
        </w:rPr>
        <w:t xml:space="preserve"> учителей математики из 30 муниципальных округов и городов Ставропольского края. Среди учителей математики, участвовавших в диагностическом тестировании, городские образовательные организации представляли </w:t>
      </w:r>
      <w:r w:rsidR="005A1D06">
        <w:rPr>
          <w:rFonts w:ascii="Times New Roman" w:eastAsia="Times New Roman" w:hAnsi="Times New Roman" w:cs="Times New Roman"/>
          <w:sz w:val="28"/>
          <w:szCs w:val="28"/>
        </w:rPr>
        <w:t>131</w:t>
      </w:r>
      <w:r w:rsidRPr="00C01E20">
        <w:rPr>
          <w:rFonts w:ascii="Times New Roman" w:eastAsia="Times New Roman" w:hAnsi="Times New Roman" w:cs="Times New Roman"/>
          <w:sz w:val="28"/>
          <w:szCs w:val="28"/>
        </w:rPr>
        <w:t xml:space="preserve"> человек (5</w:t>
      </w:r>
      <w:r w:rsidR="005A1D06">
        <w:rPr>
          <w:rFonts w:ascii="Times New Roman" w:eastAsia="Times New Roman" w:hAnsi="Times New Roman" w:cs="Times New Roman"/>
          <w:sz w:val="28"/>
          <w:szCs w:val="28"/>
        </w:rPr>
        <w:t>2</w:t>
      </w:r>
      <w:r w:rsidRPr="00C01E20">
        <w:rPr>
          <w:rFonts w:ascii="Times New Roman" w:eastAsia="Times New Roman" w:hAnsi="Times New Roman" w:cs="Times New Roman"/>
          <w:sz w:val="28"/>
          <w:szCs w:val="28"/>
        </w:rPr>
        <w:t xml:space="preserve">%), сельские - </w:t>
      </w:r>
      <w:r w:rsidR="005A1D06">
        <w:rPr>
          <w:rFonts w:ascii="Times New Roman" w:eastAsia="Times New Roman" w:hAnsi="Times New Roman" w:cs="Times New Roman"/>
          <w:sz w:val="28"/>
          <w:szCs w:val="28"/>
        </w:rPr>
        <w:t>122</w:t>
      </w:r>
      <w:r w:rsidRPr="00C01E20">
        <w:rPr>
          <w:rFonts w:ascii="Times New Roman" w:eastAsia="Times New Roman" w:hAnsi="Times New Roman" w:cs="Times New Roman"/>
          <w:sz w:val="28"/>
          <w:szCs w:val="28"/>
        </w:rPr>
        <w:t xml:space="preserve"> человека (4</w:t>
      </w:r>
      <w:r w:rsidR="005A1D06">
        <w:rPr>
          <w:rFonts w:ascii="Times New Roman" w:eastAsia="Times New Roman" w:hAnsi="Times New Roman" w:cs="Times New Roman"/>
          <w:sz w:val="28"/>
          <w:szCs w:val="28"/>
        </w:rPr>
        <w:t>8</w:t>
      </w:r>
      <w:r w:rsidRPr="00C01E20">
        <w:rPr>
          <w:rFonts w:ascii="Times New Roman" w:eastAsia="Times New Roman" w:hAnsi="Times New Roman" w:cs="Times New Roman"/>
          <w:sz w:val="28"/>
          <w:szCs w:val="28"/>
        </w:rPr>
        <w:t xml:space="preserve">%). </w:t>
      </w:r>
    </w:p>
    <w:p w14:paraId="063AEC12"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Если рассмотреть соотношение среднего результата и среднего времени выполнения диагностики в двух данных группах, то можно заметит, что учителя городских школ Ставропольского края при меньшем среднем значении затраченного времени демонстрируют более высокий средний результат по сравнению со своими коллегами из сельских школ, которые наоборот, при большем среднем значении затраченного времени демонстрируют более низкий средний результат выполнения диагностической работы. (Рис. 1). Это может говорить как о более высоком уровне компетенций городских учителей, так и о проблемах со скоростным Интернетом в сельских округах. </w:t>
      </w:r>
    </w:p>
    <w:p w14:paraId="1D7F1847"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noProof/>
          <w:sz w:val="28"/>
          <w:szCs w:val="28"/>
          <w:lang w:eastAsia="ru-RU"/>
        </w:rPr>
        <w:drawing>
          <wp:inline distT="0" distB="0" distL="0" distR="0" wp14:anchorId="58FDA020" wp14:editId="253270A9">
            <wp:extent cx="5553075" cy="2838450"/>
            <wp:effectExtent l="0" t="0" r="9525" b="0"/>
            <wp:docPr id="20763267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D315F0"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i/>
          <w:iCs/>
          <w:sz w:val="28"/>
          <w:szCs w:val="28"/>
        </w:rPr>
        <w:t>Рис. 1. Соотношение среднего результата и среднего времени выполнения диагностикой работы</w:t>
      </w:r>
    </w:p>
    <w:p w14:paraId="4FFD703A"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p>
    <w:p w14:paraId="48C74B52" w14:textId="0BE7D7AD"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В исследовании участвовали </w:t>
      </w:r>
      <w:r w:rsidR="00F85116">
        <w:rPr>
          <w:rFonts w:ascii="Times New Roman" w:eastAsia="Times New Roman" w:hAnsi="Times New Roman" w:cs="Times New Roman"/>
          <w:sz w:val="28"/>
          <w:szCs w:val="28"/>
        </w:rPr>
        <w:t>222</w:t>
      </w:r>
      <w:r w:rsidRPr="00C01E20">
        <w:rPr>
          <w:rFonts w:ascii="Times New Roman" w:eastAsia="Times New Roman" w:hAnsi="Times New Roman" w:cs="Times New Roman"/>
          <w:sz w:val="28"/>
          <w:szCs w:val="28"/>
        </w:rPr>
        <w:t xml:space="preserve"> человек (88%) в возрасте от 35 до 65 лет, </w:t>
      </w:r>
      <w:r w:rsidR="00F85116">
        <w:rPr>
          <w:rFonts w:ascii="Times New Roman" w:eastAsia="Times New Roman" w:hAnsi="Times New Roman" w:cs="Times New Roman"/>
          <w:sz w:val="28"/>
          <w:szCs w:val="28"/>
        </w:rPr>
        <w:t>31</w:t>
      </w:r>
      <w:r w:rsidRPr="00C01E20">
        <w:rPr>
          <w:rFonts w:ascii="Times New Roman" w:eastAsia="Times New Roman" w:hAnsi="Times New Roman" w:cs="Times New Roman"/>
          <w:sz w:val="28"/>
          <w:szCs w:val="28"/>
        </w:rPr>
        <w:t xml:space="preserve"> человек (12%) – до 35 лет. Количество учителей зрелого возраста превышало количество молодых участников более чем в семь раза. </w:t>
      </w:r>
    </w:p>
    <w:p w14:paraId="20A151FF" w14:textId="767FB8A2"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более 20 лет – 55% (</w:t>
      </w:r>
      <w:r w:rsidR="000C1816">
        <w:rPr>
          <w:rFonts w:ascii="Times New Roman" w:eastAsia="Times New Roman" w:hAnsi="Times New Roman" w:cs="Times New Roman"/>
          <w:sz w:val="28"/>
          <w:szCs w:val="28"/>
        </w:rPr>
        <w:t>139</w:t>
      </w:r>
      <w:r w:rsidRPr="00C01E20">
        <w:rPr>
          <w:rFonts w:ascii="Times New Roman" w:eastAsia="Times New Roman" w:hAnsi="Times New Roman" w:cs="Times New Roman"/>
          <w:sz w:val="28"/>
          <w:szCs w:val="28"/>
        </w:rPr>
        <w:t xml:space="preserve"> чел.). Преподают в школе менее 5</w:t>
      </w:r>
      <w:r w:rsidR="00F85116">
        <w:rPr>
          <w:rFonts w:ascii="Times New Roman" w:eastAsia="Times New Roman" w:hAnsi="Times New Roman" w:cs="Times New Roman"/>
          <w:sz w:val="28"/>
          <w:szCs w:val="28"/>
        </w:rPr>
        <w:t xml:space="preserve"> </w:t>
      </w:r>
      <w:r w:rsidRPr="00C01E20">
        <w:rPr>
          <w:rFonts w:ascii="Times New Roman" w:eastAsia="Times New Roman" w:hAnsi="Times New Roman" w:cs="Times New Roman"/>
          <w:sz w:val="28"/>
          <w:szCs w:val="28"/>
        </w:rPr>
        <w:t>лет – 8% (</w:t>
      </w:r>
      <w:r w:rsidR="000C1816">
        <w:rPr>
          <w:rFonts w:ascii="Times New Roman" w:eastAsia="Times New Roman" w:hAnsi="Times New Roman" w:cs="Times New Roman"/>
          <w:sz w:val="28"/>
          <w:szCs w:val="28"/>
        </w:rPr>
        <w:t>20</w:t>
      </w:r>
      <w:r w:rsidRPr="00C01E20">
        <w:rPr>
          <w:rFonts w:ascii="Times New Roman" w:eastAsia="Times New Roman" w:hAnsi="Times New Roman" w:cs="Times New Roman"/>
          <w:sz w:val="28"/>
          <w:szCs w:val="28"/>
        </w:rPr>
        <w:t xml:space="preserve"> чел.), от 5 до 10 лет – 10% (</w:t>
      </w:r>
      <w:r w:rsidR="000C1816">
        <w:rPr>
          <w:rFonts w:ascii="Times New Roman" w:eastAsia="Times New Roman" w:hAnsi="Times New Roman" w:cs="Times New Roman"/>
          <w:sz w:val="28"/>
          <w:szCs w:val="28"/>
        </w:rPr>
        <w:t>25</w:t>
      </w:r>
      <w:r w:rsidRPr="00C01E20">
        <w:rPr>
          <w:rFonts w:ascii="Times New Roman" w:eastAsia="Times New Roman" w:hAnsi="Times New Roman" w:cs="Times New Roman"/>
          <w:sz w:val="28"/>
          <w:szCs w:val="28"/>
        </w:rPr>
        <w:t xml:space="preserve"> чел.) и от 10 до 20 лет – 27% участников (</w:t>
      </w:r>
      <w:r w:rsidR="000C1816">
        <w:rPr>
          <w:rFonts w:ascii="Times New Roman" w:eastAsia="Times New Roman" w:hAnsi="Times New Roman" w:cs="Times New Roman"/>
          <w:sz w:val="28"/>
          <w:szCs w:val="28"/>
        </w:rPr>
        <w:t>6</w:t>
      </w:r>
      <w:r w:rsidR="00133C54">
        <w:rPr>
          <w:rFonts w:ascii="Times New Roman" w:eastAsia="Times New Roman" w:hAnsi="Times New Roman" w:cs="Times New Roman"/>
          <w:sz w:val="28"/>
          <w:szCs w:val="28"/>
        </w:rPr>
        <w:t>9</w:t>
      </w:r>
      <w:r w:rsidRPr="00C01E20">
        <w:rPr>
          <w:rFonts w:ascii="Times New Roman" w:eastAsia="Times New Roman" w:hAnsi="Times New Roman" w:cs="Times New Roman"/>
          <w:sz w:val="28"/>
          <w:szCs w:val="28"/>
        </w:rPr>
        <w:t xml:space="preserve"> чел.). (Рис. 2)</w:t>
      </w:r>
    </w:p>
    <w:p w14:paraId="67D368DE"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p>
    <w:p w14:paraId="346B068F" w14:textId="77777777" w:rsidR="00C01E20" w:rsidRPr="00C01E20" w:rsidRDefault="00C01E20" w:rsidP="002A7F09">
      <w:pPr>
        <w:shd w:val="clear" w:color="auto" w:fill="FFFFFF"/>
        <w:spacing w:after="0" w:line="240" w:lineRule="auto"/>
        <w:jc w:val="center"/>
        <w:rPr>
          <w:rFonts w:ascii="Times New Roman" w:eastAsia="Times New Roman" w:hAnsi="Times New Roman" w:cs="Times New Roman"/>
          <w:sz w:val="28"/>
          <w:szCs w:val="28"/>
        </w:rPr>
      </w:pPr>
      <w:r w:rsidRPr="00C01E20">
        <w:rPr>
          <w:rFonts w:ascii="Times New Roman" w:eastAsia="Times New Roman" w:hAnsi="Times New Roman" w:cs="Times New Roman"/>
          <w:noProof/>
          <w:sz w:val="28"/>
          <w:szCs w:val="28"/>
          <w:lang w:eastAsia="ru-RU"/>
        </w:rPr>
        <w:lastRenderedPageBreak/>
        <w:drawing>
          <wp:inline distT="0" distB="0" distL="0" distR="0" wp14:anchorId="0DC0F279" wp14:editId="55191E9F">
            <wp:extent cx="4857750" cy="2314575"/>
            <wp:effectExtent l="0" t="0" r="0" b="9525"/>
            <wp:docPr id="74038209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A897E0" w14:textId="640D7FA3" w:rsidR="00C01E20" w:rsidRDefault="00C01E20" w:rsidP="002A7F09">
      <w:pPr>
        <w:shd w:val="clear" w:color="auto" w:fill="FFFFFF"/>
        <w:spacing w:after="0" w:line="240" w:lineRule="auto"/>
        <w:jc w:val="center"/>
        <w:rPr>
          <w:rFonts w:ascii="Times New Roman" w:eastAsia="Times New Roman" w:hAnsi="Times New Roman" w:cs="Times New Roman"/>
          <w:i/>
          <w:iCs/>
          <w:sz w:val="28"/>
          <w:szCs w:val="28"/>
        </w:rPr>
      </w:pPr>
      <w:r w:rsidRPr="00C01E20">
        <w:rPr>
          <w:rFonts w:ascii="Times New Roman" w:eastAsia="Times New Roman" w:hAnsi="Times New Roman" w:cs="Times New Roman"/>
          <w:i/>
          <w:iCs/>
          <w:sz w:val="28"/>
          <w:szCs w:val="28"/>
        </w:rPr>
        <w:t>Рис. 2. Соотношение участников диагностического исследования</w:t>
      </w:r>
      <w:r w:rsidR="002A7F09">
        <w:rPr>
          <w:rFonts w:ascii="Times New Roman" w:eastAsia="Times New Roman" w:hAnsi="Times New Roman" w:cs="Times New Roman"/>
          <w:i/>
          <w:iCs/>
          <w:sz w:val="28"/>
          <w:szCs w:val="28"/>
        </w:rPr>
        <w:t xml:space="preserve"> </w:t>
      </w:r>
      <w:r w:rsidRPr="00C01E20">
        <w:rPr>
          <w:rFonts w:ascii="Times New Roman" w:eastAsia="Times New Roman" w:hAnsi="Times New Roman" w:cs="Times New Roman"/>
          <w:i/>
          <w:iCs/>
          <w:sz w:val="28"/>
          <w:szCs w:val="28"/>
        </w:rPr>
        <w:t>в зависимости от педагогического стажа</w:t>
      </w:r>
    </w:p>
    <w:p w14:paraId="2659B440" w14:textId="77777777" w:rsidR="002A7F09" w:rsidRPr="00C01E20" w:rsidRDefault="002A7F09" w:rsidP="00C01E20">
      <w:pPr>
        <w:shd w:val="clear" w:color="auto" w:fill="FFFFFF"/>
        <w:spacing w:after="0" w:line="240" w:lineRule="auto"/>
        <w:jc w:val="both"/>
        <w:rPr>
          <w:rFonts w:ascii="Times New Roman" w:eastAsia="Times New Roman" w:hAnsi="Times New Roman" w:cs="Times New Roman"/>
          <w:sz w:val="28"/>
          <w:szCs w:val="28"/>
        </w:rPr>
      </w:pPr>
    </w:p>
    <w:p w14:paraId="2ED723C0"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Полученные контекстные данные позволяют организовать адресное непрерывное повышение профессионального мастерства с учетом созданных в Ставропольском крае субъектов региональной системы научно-методического сопровождения и целевой модели наставничества.</w:t>
      </w:r>
    </w:p>
    <w:p w14:paraId="0E833925"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p>
    <w:p w14:paraId="5B34035A" w14:textId="2261BDF9" w:rsidR="00C01E20" w:rsidRPr="00290504" w:rsidRDefault="00C01E20" w:rsidP="00290504">
      <w:pPr>
        <w:pStyle w:val="2"/>
        <w:jc w:val="center"/>
        <w:rPr>
          <w:rFonts w:ascii="Times New Roman" w:eastAsia="Times New Roman" w:hAnsi="Times New Roman" w:cs="Times New Roman"/>
          <w:b/>
          <w:bCs/>
          <w:color w:val="auto"/>
        </w:rPr>
      </w:pPr>
      <w:bookmarkStart w:id="74" w:name="_Toc185519470"/>
      <w:r w:rsidRPr="00290504">
        <w:rPr>
          <w:rFonts w:ascii="Times New Roman" w:eastAsia="Times New Roman" w:hAnsi="Times New Roman" w:cs="Times New Roman"/>
          <w:b/>
          <w:bCs/>
          <w:color w:val="auto"/>
        </w:rPr>
        <w:t>3.2. Профессиональные затруднения педагогических работников предметной области «Математика»</w:t>
      </w:r>
      <w:bookmarkEnd w:id="74"/>
    </w:p>
    <w:p w14:paraId="75717566"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Для оценки итогов выполнения диагностического исследования выделены 4 уровня дефицитов по общему количеству баллов, набранному участником:</w:t>
      </w:r>
    </w:p>
    <w:p w14:paraId="1CB1C4DD"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
          <w:sz w:val="28"/>
          <w:szCs w:val="28"/>
        </w:rPr>
        <w:t>высокий уровень дефицитов</w:t>
      </w:r>
      <w:r w:rsidRPr="00C01E20">
        <w:rPr>
          <w:rFonts w:ascii="Times New Roman" w:eastAsia="Times New Roman" w:hAnsi="Times New Roman" w:cs="Times New Roman"/>
          <w:bCs/>
          <w:sz w:val="28"/>
          <w:szCs w:val="28"/>
        </w:rPr>
        <w:t>, если участник набрал менее 5,4 баллов (менее 30%);</w:t>
      </w:r>
    </w:p>
    <w:p w14:paraId="6ADA2108"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
          <w:sz w:val="28"/>
          <w:szCs w:val="28"/>
        </w:rPr>
        <w:t>средний уровень дефицитов</w:t>
      </w:r>
      <w:r w:rsidRPr="00C01E20">
        <w:rPr>
          <w:rFonts w:ascii="Times New Roman" w:eastAsia="Times New Roman" w:hAnsi="Times New Roman" w:cs="Times New Roman"/>
          <w:bCs/>
          <w:sz w:val="28"/>
          <w:szCs w:val="28"/>
        </w:rPr>
        <w:t>, если участник набрал менее от 5,5 до 10,7 баллов (30% - 59%);</w:t>
      </w:r>
    </w:p>
    <w:p w14:paraId="4D322C70"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
          <w:sz w:val="28"/>
          <w:szCs w:val="28"/>
        </w:rPr>
        <w:t>низкий уровень дефицитов</w:t>
      </w:r>
      <w:r w:rsidRPr="00C01E20">
        <w:rPr>
          <w:rFonts w:ascii="Times New Roman" w:eastAsia="Times New Roman" w:hAnsi="Times New Roman" w:cs="Times New Roman"/>
          <w:bCs/>
          <w:sz w:val="28"/>
          <w:szCs w:val="28"/>
        </w:rPr>
        <w:t>, если участник набрал от 10,8 до 16,1 баллов (60% - 89%).</w:t>
      </w:r>
    </w:p>
    <w:p w14:paraId="18DF9A55"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Cs/>
          <w:sz w:val="28"/>
          <w:szCs w:val="28"/>
        </w:rPr>
        <w:t xml:space="preserve">В отдельную группу можно выделить педагогов, набравших максимальное количество баллов – от 16,13 до 18 (90% - 100%), что свидетельствует о </w:t>
      </w:r>
      <w:r w:rsidRPr="00C01E20">
        <w:rPr>
          <w:rFonts w:ascii="Times New Roman" w:eastAsia="Times New Roman" w:hAnsi="Times New Roman" w:cs="Times New Roman"/>
          <w:b/>
          <w:sz w:val="28"/>
          <w:szCs w:val="28"/>
        </w:rPr>
        <w:t>минимальном уровне</w:t>
      </w:r>
      <w:r w:rsidRPr="00C01E20">
        <w:rPr>
          <w:rFonts w:ascii="Times New Roman" w:eastAsia="Times New Roman" w:hAnsi="Times New Roman" w:cs="Times New Roman"/>
          <w:bCs/>
          <w:sz w:val="28"/>
          <w:szCs w:val="28"/>
        </w:rPr>
        <w:t xml:space="preserve"> </w:t>
      </w:r>
      <w:r w:rsidRPr="00C01E20">
        <w:rPr>
          <w:rFonts w:ascii="Times New Roman" w:eastAsia="Times New Roman" w:hAnsi="Times New Roman" w:cs="Times New Roman"/>
          <w:b/>
          <w:sz w:val="28"/>
          <w:szCs w:val="28"/>
        </w:rPr>
        <w:t xml:space="preserve">профессиональных дефицитов </w:t>
      </w:r>
      <w:r w:rsidRPr="00C01E20">
        <w:rPr>
          <w:rFonts w:ascii="Times New Roman" w:eastAsia="Times New Roman" w:hAnsi="Times New Roman" w:cs="Times New Roman"/>
          <w:bCs/>
          <w:sz w:val="28"/>
          <w:szCs w:val="28"/>
        </w:rPr>
        <w:t>либо их полном</w:t>
      </w:r>
      <w:r w:rsidRPr="00C01E20">
        <w:rPr>
          <w:rFonts w:ascii="Times New Roman" w:eastAsia="Times New Roman" w:hAnsi="Times New Roman" w:cs="Times New Roman"/>
          <w:b/>
          <w:sz w:val="28"/>
          <w:szCs w:val="28"/>
        </w:rPr>
        <w:t xml:space="preserve"> отсутствии</w:t>
      </w:r>
      <w:r w:rsidRPr="00C01E20">
        <w:rPr>
          <w:rFonts w:ascii="Times New Roman" w:eastAsia="Times New Roman" w:hAnsi="Times New Roman" w:cs="Times New Roman"/>
          <w:bCs/>
          <w:sz w:val="28"/>
          <w:szCs w:val="28"/>
        </w:rPr>
        <w:t>.</w:t>
      </w:r>
    </w:p>
    <w:p w14:paraId="553079F5" w14:textId="223D3C1A"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Cs/>
          <w:sz w:val="28"/>
          <w:szCs w:val="28"/>
        </w:rPr>
        <w:t>Результаты диагностики показали, что только 4% от общего числа учителей математики Ставропольского края (</w:t>
      </w:r>
      <w:r w:rsidR="00133C54">
        <w:rPr>
          <w:rFonts w:ascii="Times New Roman" w:eastAsia="Times New Roman" w:hAnsi="Times New Roman" w:cs="Times New Roman"/>
          <w:bCs/>
          <w:sz w:val="28"/>
          <w:szCs w:val="28"/>
        </w:rPr>
        <w:t>10</w:t>
      </w:r>
      <w:r w:rsidRPr="00C01E20">
        <w:rPr>
          <w:rFonts w:ascii="Times New Roman" w:eastAsia="Times New Roman" w:hAnsi="Times New Roman" w:cs="Times New Roman"/>
          <w:bCs/>
          <w:sz w:val="28"/>
          <w:szCs w:val="28"/>
        </w:rPr>
        <w:t xml:space="preserve"> чел.), принявших участие в исследовании, не преодолели порог в 30% выполнения диагностики и, соответственно, имеют высокий уровень профессиональных дефицитов.</w:t>
      </w:r>
    </w:p>
    <w:p w14:paraId="3FC385FE" w14:textId="5F5CBE04"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Cs/>
          <w:sz w:val="28"/>
          <w:szCs w:val="28"/>
        </w:rPr>
        <w:t>28% учителей (</w:t>
      </w:r>
      <w:r w:rsidR="00133C54">
        <w:rPr>
          <w:rFonts w:ascii="Times New Roman" w:eastAsia="Times New Roman" w:hAnsi="Times New Roman" w:cs="Times New Roman"/>
          <w:bCs/>
          <w:sz w:val="28"/>
          <w:szCs w:val="28"/>
        </w:rPr>
        <w:t>70</w:t>
      </w:r>
      <w:r w:rsidRPr="00C01E20">
        <w:rPr>
          <w:rFonts w:ascii="Times New Roman" w:eastAsia="Times New Roman" w:hAnsi="Times New Roman" w:cs="Times New Roman"/>
          <w:bCs/>
          <w:sz w:val="28"/>
          <w:szCs w:val="28"/>
        </w:rPr>
        <w:t xml:space="preserve"> чел.) продемонстрировали наличие среднего уровня профессиональных дефицитов.</w:t>
      </w:r>
    </w:p>
    <w:p w14:paraId="4AF840E2" w14:textId="48EC2929"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Cs/>
          <w:sz w:val="28"/>
          <w:szCs w:val="28"/>
        </w:rPr>
        <w:t xml:space="preserve">Подавляющее большинство педагогов (62%, </w:t>
      </w:r>
      <w:r w:rsidR="00133C54">
        <w:rPr>
          <w:rFonts w:ascii="Times New Roman" w:eastAsia="Times New Roman" w:hAnsi="Times New Roman" w:cs="Times New Roman"/>
          <w:bCs/>
          <w:sz w:val="28"/>
          <w:szCs w:val="28"/>
        </w:rPr>
        <w:t>156</w:t>
      </w:r>
      <w:r w:rsidRPr="00C01E20">
        <w:rPr>
          <w:rFonts w:ascii="Times New Roman" w:eastAsia="Times New Roman" w:hAnsi="Times New Roman" w:cs="Times New Roman"/>
          <w:bCs/>
          <w:sz w:val="28"/>
          <w:szCs w:val="28"/>
        </w:rPr>
        <w:t xml:space="preserve"> чел.) показали наличие низкого уровня дефицитов.</w:t>
      </w:r>
    </w:p>
    <w:p w14:paraId="30DDEF40" w14:textId="6048AA02"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r w:rsidRPr="00C01E20">
        <w:rPr>
          <w:rFonts w:ascii="Times New Roman" w:eastAsia="Times New Roman" w:hAnsi="Times New Roman" w:cs="Times New Roman"/>
          <w:bCs/>
          <w:sz w:val="28"/>
          <w:szCs w:val="28"/>
        </w:rPr>
        <w:t>Минимальный уровень, либо отсутствие профессиональных дефицитов продемонстрировали 6% (</w:t>
      </w:r>
      <w:r w:rsidR="00B63109">
        <w:rPr>
          <w:rFonts w:ascii="Times New Roman" w:eastAsia="Times New Roman" w:hAnsi="Times New Roman" w:cs="Times New Roman"/>
          <w:bCs/>
          <w:sz w:val="28"/>
          <w:szCs w:val="28"/>
        </w:rPr>
        <w:t>15</w:t>
      </w:r>
      <w:r w:rsidRPr="00C01E20">
        <w:rPr>
          <w:rFonts w:ascii="Times New Roman" w:eastAsia="Times New Roman" w:hAnsi="Times New Roman" w:cs="Times New Roman"/>
          <w:bCs/>
          <w:sz w:val="28"/>
          <w:szCs w:val="28"/>
        </w:rPr>
        <w:t xml:space="preserve"> чел.) от общего числа участников диагностики (Рис. 3).</w:t>
      </w:r>
    </w:p>
    <w:p w14:paraId="4D303939"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Cs/>
          <w:sz w:val="28"/>
          <w:szCs w:val="28"/>
        </w:rPr>
      </w:pPr>
    </w:p>
    <w:p w14:paraId="4E102AC7" w14:textId="77777777" w:rsidR="00C01E20" w:rsidRPr="00C01E20" w:rsidRDefault="00C01E20" w:rsidP="002A7F09">
      <w:pPr>
        <w:shd w:val="clear" w:color="auto" w:fill="FFFFFF"/>
        <w:spacing w:after="0" w:line="240" w:lineRule="auto"/>
        <w:jc w:val="center"/>
        <w:rPr>
          <w:rFonts w:ascii="Times New Roman" w:eastAsia="Times New Roman" w:hAnsi="Times New Roman" w:cs="Times New Roman"/>
          <w:sz w:val="28"/>
          <w:szCs w:val="28"/>
        </w:rPr>
      </w:pPr>
      <w:r w:rsidRPr="00C01E20">
        <w:rPr>
          <w:rFonts w:ascii="Times New Roman" w:eastAsia="Times New Roman" w:hAnsi="Times New Roman" w:cs="Times New Roman"/>
          <w:noProof/>
          <w:sz w:val="28"/>
          <w:szCs w:val="28"/>
          <w:lang w:eastAsia="ru-RU"/>
        </w:rPr>
        <w:drawing>
          <wp:inline distT="0" distB="0" distL="0" distR="0" wp14:anchorId="58D43770" wp14:editId="74E67909">
            <wp:extent cx="5181600" cy="3257550"/>
            <wp:effectExtent l="0" t="0" r="0" b="0"/>
            <wp:docPr id="12515668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25BC75" w14:textId="48BE52E4" w:rsidR="00C01E20" w:rsidRDefault="00C01E20" w:rsidP="002A7F09">
      <w:pPr>
        <w:shd w:val="clear" w:color="auto" w:fill="FFFFFF"/>
        <w:spacing w:after="0" w:line="240" w:lineRule="auto"/>
        <w:jc w:val="center"/>
        <w:rPr>
          <w:rFonts w:ascii="Times New Roman" w:eastAsia="Times New Roman" w:hAnsi="Times New Roman" w:cs="Times New Roman"/>
          <w:i/>
          <w:iCs/>
          <w:sz w:val="28"/>
          <w:szCs w:val="28"/>
        </w:rPr>
      </w:pPr>
      <w:r w:rsidRPr="00C01E20">
        <w:rPr>
          <w:rFonts w:ascii="Times New Roman" w:eastAsia="Times New Roman" w:hAnsi="Times New Roman" w:cs="Times New Roman"/>
          <w:i/>
          <w:iCs/>
          <w:sz w:val="28"/>
          <w:szCs w:val="28"/>
        </w:rPr>
        <w:t>Рис. 3. Результат профессиональной диагностики</w:t>
      </w:r>
    </w:p>
    <w:p w14:paraId="487EE226" w14:textId="77777777" w:rsidR="002A7F09" w:rsidRPr="00C01E20" w:rsidRDefault="002A7F09" w:rsidP="00C01E20">
      <w:pPr>
        <w:shd w:val="clear" w:color="auto" w:fill="FFFFFF"/>
        <w:spacing w:after="0" w:line="240" w:lineRule="auto"/>
        <w:jc w:val="both"/>
        <w:rPr>
          <w:rFonts w:ascii="Times New Roman" w:eastAsia="Times New Roman" w:hAnsi="Times New Roman" w:cs="Times New Roman"/>
          <w:sz w:val="28"/>
          <w:szCs w:val="28"/>
        </w:rPr>
      </w:pPr>
    </w:p>
    <w:p w14:paraId="3CBBAC18" w14:textId="5EAF0BB5"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Если результаты </w:t>
      </w:r>
      <w:bookmarkStart w:id="75" w:name="_Hlk160632607"/>
      <w:r w:rsidRPr="00C01E20">
        <w:rPr>
          <w:rFonts w:ascii="Times New Roman" w:eastAsia="Times New Roman" w:hAnsi="Times New Roman" w:cs="Times New Roman"/>
          <w:sz w:val="28"/>
          <w:szCs w:val="28"/>
        </w:rPr>
        <w:t>тестирования участников диагностики в 2024 году</w:t>
      </w:r>
      <w:bookmarkEnd w:id="75"/>
      <w:r w:rsidRPr="00C01E20">
        <w:rPr>
          <w:rFonts w:ascii="Times New Roman" w:eastAsia="Times New Roman" w:hAnsi="Times New Roman" w:cs="Times New Roman"/>
          <w:i/>
          <w:iCs/>
          <w:sz w:val="28"/>
          <w:szCs w:val="28"/>
        </w:rPr>
        <w:t xml:space="preserve"> </w:t>
      </w:r>
      <w:r w:rsidRPr="00C01E20">
        <w:rPr>
          <w:rFonts w:ascii="Times New Roman" w:eastAsia="Times New Roman" w:hAnsi="Times New Roman" w:cs="Times New Roman"/>
          <w:sz w:val="28"/>
          <w:szCs w:val="28"/>
        </w:rPr>
        <w:t>(Прил. 2) представить в виде графика выполнения тестовых заданий педагогами с разным уровнем профессиональных дефицитов (Рис. 4), то можно будет заметить, что четыре задания вызвали затруднения у подавляющего большинства тестируемых сразу из трёх групп.</w:t>
      </w:r>
    </w:p>
    <w:p w14:paraId="06C5FB86"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p>
    <w:p w14:paraId="744EFF3F"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noProof/>
          <w:sz w:val="28"/>
          <w:szCs w:val="28"/>
          <w:lang w:eastAsia="ru-RU"/>
        </w:rPr>
        <w:drawing>
          <wp:inline distT="0" distB="0" distL="0" distR="0" wp14:anchorId="53A3223E" wp14:editId="46B6A62B">
            <wp:extent cx="5720080" cy="3383280"/>
            <wp:effectExtent l="0" t="0" r="13970" b="7620"/>
            <wp:docPr id="8150854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A2FD3D"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i/>
          <w:iCs/>
          <w:sz w:val="28"/>
          <w:szCs w:val="28"/>
        </w:rPr>
      </w:pPr>
    </w:p>
    <w:p w14:paraId="28D9CFA0" w14:textId="77777777" w:rsidR="00C01E20" w:rsidRPr="00C01E20" w:rsidRDefault="00C01E20" w:rsidP="002A7F09">
      <w:pPr>
        <w:shd w:val="clear" w:color="auto" w:fill="FFFFFF"/>
        <w:spacing w:after="0" w:line="240" w:lineRule="auto"/>
        <w:jc w:val="center"/>
        <w:rPr>
          <w:rFonts w:ascii="Times New Roman" w:eastAsia="Times New Roman" w:hAnsi="Times New Roman" w:cs="Times New Roman"/>
          <w:b/>
          <w:bCs/>
          <w:sz w:val="28"/>
          <w:szCs w:val="28"/>
        </w:rPr>
      </w:pPr>
      <w:r w:rsidRPr="00C01E20">
        <w:rPr>
          <w:rFonts w:ascii="Times New Roman" w:eastAsia="Times New Roman" w:hAnsi="Times New Roman" w:cs="Times New Roman"/>
          <w:i/>
          <w:iCs/>
          <w:sz w:val="28"/>
          <w:szCs w:val="28"/>
        </w:rPr>
        <w:t>Рис. 4. Результаты выполнения тестовых заданий педагогами с разным уровнем профессиональных компетенций</w:t>
      </w:r>
    </w:p>
    <w:p w14:paraId="46FEE505"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p>
    <w:p w14:paraId="3BA4DDFD"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Задание № 6 ПК представляло собой задачу на составление системы уравнений. С ним справились только 42% испытуемых, что говорит о недостаточной сформированности у педагогов </w:t>
      </w:r>
      <w:proofErr w:type="spellStart"/>
      <w:r w:rsidRPr="00C01E20">
        <w:rPr>
          <w:rFonts w:ascii="Times New Roman" w:eastAsia="Times New Roman" w:hAnsi="Times New Roman" w:cs="Times New Roman"/>
          <w:sz w:val="28"/>
          <w:szCs w:val="28"/>
        </w:rPr>
        <w:t>общепредметных</w:t>
      </w:r>
      <w:proofErr w:type="spellEnd"/>
      <w:r w:rsidRPr="00C01E20">
        <w:rPr>
          <w:rFonts w:ascii="Times New Roman" w:eastAsia="Times New Roman" w:hAnsi="Times New Roman" w:cs="Times New Roman"/>
          <w:sz w:val="28"/>
          <w:szCs w:val="28"/>
        </w:rPr>
        <w:t xml:space="preserve"> компетенций в области построения и исследования простейших математических моделей в решении текстовых задач.</w:t>
      </w:r>
    </w:p>
    <w:p w14:paraId="3EE4FF56"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Задание 9 ПК заключалось в реализации умения решать неравенства, содержащие корни и модули. Достаточно низкий показатель в 41% свидетельствует о низком уровне сформированности предметных компетенций у участников тестирования в области решения неравенств различного типа.</w:t>
      </w:r>
    </w:p>
    <w:p w14:paraId="72246A92"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Задание 11МК предполагало выявление умения учителя оценить приведенное учеником решение неравенства в соответствии с указанными критериями оценивания. Задание выполнили верно лишь 34% педагогов. Столь низкий показатель говорит о том, что учителя испытывают затруднения в оценивании решений обучающихся, не замечая незначительных ошибок.</w:t>
      </w:r>
    </w:p>
    <w:p w14:paraId="7A194531"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Задание 13 МК нацелено на выявление умений учителя определить причины ошибки, допущенной учеником при решении различных видов задач алгебры и геометрии. Задание верно выполнили 42% тестируемых, что свидетельствует о недостаточно тщательном подходе к анализу допущенных учащимися ошибок.</w:t>
      </w:r>
    </w:p>
    <w:p w14:paraId="36806735"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Если сравнивать результаты тестируемых по отдельным модулям (Рис. 5), то становится заметно, что меньше всего педагогов (11%) продемонстрировали высокий уровень сформированности профессиональных компетенций при решении заданий методического модуля. Менее проходного балла набрали в данном модуле 41% учителей, что также значительно превышает количество низких результатов в двух других модулях. Исходя из этого, можно сделать вывод, что методические компетенции большинства тестируемых педагогов значительно уступают их предметным компетенциям и компетенциям в области функциональной грамотности.</w:t>
      </w:r>
    </w:p>
    <w:p w14:paraId="77042036"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r w:rsidRPr="00C01E20">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360677F0" wp14:editId="7ED6DBC5">
            <wp:simplePos x="0" y="0"/>
            <wp:positionH relativeFrom="margin">
              <wp:align>right</wp:align>
            </wp:positionH>
            <wp:positionV relativeFrom="paragraph">
              <wp:posOffset>100330</wp:posOffset>
            </wp:positionV>
            <wp:extent cx="5686425" cy="2276475"/>
            <wp:effectExtent l="0" t="0" r="9525" b="9525"/>
            <wp:wrapNone/>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454AE27"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6FA9F5CB"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66474EAD"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58A22C45"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608942B5"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0CD10C53"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4AD27536"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06E78724"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7B38207B"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3342F590"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2AD357ED"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p>
    <w:p w14:paraId="4245F226"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b/>
          <w:bCs/>
          <w:sz w:val="28"/>
          <w:szCs w:val="28"/>
        </w:rPr>
      </w:pPr>
      <w:r w:rsidRPr="00C01E20">
        <w:rPr>
          <w:rFonts w:ascii="Times New Roman" w:eastAsia="Times New Roman" w:hAnsi="Times New Roman" w:cs="Times New Roman"/>
          <w:i/>
          <w:iCs/>
          <w:sz w:val="28"/>
          <w:szCs w:val="28"/>
        </w:rPr>
        <w:lastRenderedPageBreak/>
        <w:t>Рис. 5. Результат диагностики по отдельным модулям</w:t>
      </w:r>
    </w:p>
    <w:p w14:paraId="10677B1E"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sz w:val="28"/>
          <w:szCs w:val="28"/>
        </w:rPr>
      </w:pPr>
    </w:p>
    <w:p w14:paraId="6CEAE32C" w14:textId="1AC1B600" w:rsidR="00C01E20" w:rsidRPr="00290504" w:rsidRDefault="00C01E20" w:rsidP="00290504">
      <w:pPr>
        <w:pStyle w:val="2"/>
        <w:jc w:val="center"/>
        <w:rPr>
          <w:rFonts w:ascii="Times New Roman" w:eastAsia="Times New Roman" w:hAnsi="Times New Roman" w:cs="Times New Roman"/>
          <w:b/>
          <w:bCs/>
        </w:rPr>
      </w:pPr>
      <w:bookmarkStart w:id="76" w:name="_Toc185519471"/>
      <w:r w:rsidRPr="00290504">
        <w:rPr>
          <w:rFonts w:ascii="Times New Roman" w:eastAsia="Times New Roman" w:hAnsi="Times New Roman" w:cs="Times New Roman"/>
          <w:b/>
          <w:bCs/>
          <w:color w:val="auto"/>
          <w:sz w:val="28"/>
          <w:szCs w:val="28"/>
        </w:rPr>
        <w:t>3.3. Лучшие результаты</w:t>
      </w:r>
      <w:bookmarkEnd w:id="76"/>
    </w:p>
    <w:p w14:paraId="0A19EE72" w14:textId="77777777" w:rsidR="00C01E20" w:rsidRPr="00C01E20" w:rsidRDefault="00C01E20" w:rsidP="00C01E20">
      <w:pPr>
        <w:spacing w:after="0" w:line="240" w:lineRule="auto"/>
        <w:contextualSpacing/>
        <w:jc w:val="center"/>
        <w:rPr>
          <w:rFonts w:ascii="Times New Roman" w:hAnsi="Times New Roman" w:cs="Times New Roman"/>
          <w:b/>
          <w:bCs/>
          <w:sz w:val="28"/>
          <w:szCs w:val="28"/>
        </w:rPr>
      </w:pPr>
    </w:p>
    <w:p w14:paraId="1FDD4EC7" w14:textId="77777777" w:rsidR="00C01E20" w:rsidRPr="00C01E20" w:rsidRDefault="00C01E20" w:rsidP="00C01E20">
      <w:pPr>
        <w:spacing w:after="0" w:line="240" w:lineRule="auto"/>
        <w:contextualSpacing/>
        <w:jc w:val="center"/>
        <w:rPr>
          <w:rFonts w:ascii="Times New Roman" w:hAnsi="Times New Roman" w:cs="Times New Roman"/>
          <w:b/>
          <w:bCs/>
          <w:sz w:val="12"/>
          <w:szCs w:val="12"/>
        </w:rPr>
      </w:pPr>
    </w:p>
    <w:p w14:paraId="0823E716" w14:textId="77777777" w:rsidR="00C01E20" w:rsidRPr="00C01E20" w:rsidRDefault="00C01E20" w:rsidP="00C01E20">
      <w:pPr>
        <w:spacing w:after="0" w:line="240" w:lineRule="auto"/>
        <w:contextualSpacing/>
        <w:jc w:val="center"/>
        <w:rPr>
          <w:rFonts w:ascii="Times New Roman" w:hAnsi="Times New Roman" w:cs="Times New Roman"/>
          <w:b/>
          <w:bCs/>
          <w:sz w:val="28"/>
          <w:szCs w:val="28"/>
        </w:rPr>
      </w:pPr>
      <w:r w:rsidRPr="00C01E20">
        <w:rPr>
          <w:rFonts w:ascii="Times New Roman" w:hAnsi="Times New Roman" w:cs="Times New Roman"/>
          <w:noProof/>
          <w:sz w:val="28"/>
          <w:szCs w:val="28"/>
          <w:lang w:eastAsia="ru-RU"/>
        </w:rPr>
        <w:drawing>
          <wp:inline distT="0" distB="0" distL="0" distR="0" wp14:anchorId="354DF3C0" wp14:editId="3381E3B0">
            <wp:extent cx="5760085" cy="2344056"/>
            <wp:effectExtent l="0" t="0" r="12065" b="18415"/>
            <wp:docPr id="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64F2B5" w14:textId="77777777" w:rsidR="00C01E20" w:rsidRPr="00C01E20" w:rsidRDefault="00C01E20" w:rsidP="00C01E20">
      <w:pPr>
        <w:shd w:val="clear" w:color="auto" w:fill="FFFFFF" w:themeFill="background1"/>
        <w:spacing w:after="0" w:line="240" w:lineRule="auto"/>
        <w:contextualSpacing/>
        <w:jc w:val="center"/>
        <w:rPr>
          <w:rFonts w:ascii="Times New Roman" w:hAnsi="Times New Roman" w:cs="Times New Roman"/>
          <w:i/>
          <w:iCs/>
          <w:sz w:val="12"/>
          <w:szCs w:val="12"/>
        </w:rPr>
      </w:pPr>
    </w:p>
    <w:p w14:paraId="0FC0010B" w14:textId="11B73C00"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hAnsi="Times New Roman" w:cs="Times New Roman"/>
          <w:i/>
          <w:iCs/>
          <w:sz w:val="24"/>
          <w:szCs w:val="24"/>
        </w:rPr>
        <w:t>Рис.6. Результаты тестирования по отдельным заданиям в 2024 году</w:t>
      </w:r>
    </w:p>
    <w:p w14:paraId="53F4BD11" w14:textId="77777777" w:rsidR="00C01E20" w:rsidRPr="00C01E20" w:rsidRDefault="00C01E20" w:rsidP="00C01E20">
      <w:pPr>
        <w:spacing w:after="0" w:line="240" w:lineRule="auto"/>
        <w:ind w:firstLine="709"/>
        <w:jc w:val="both"/>
        <w:rPr>
          <w:rFonts w:ascii="Times New Roman" w:hAnsi="Times New Roman" w:cs="Times New Roman"/>
          <w:sz w:val="12"/>
          <w:szCs w:val="12"/>
        </w:rPr>
      </w:pPr>
    </w:p>
    <w:p w14:paraId="6F06063F"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Представленная диаграмма (Рис. 6) даёт возможность увидеть, что наилучшие результаты испытуемые показали при решении заданий №№ 2, 3, 7, 8, 15.</w:t>
      </w:r>
    </w:p>
    <w:p w14:paraId="552A8D41"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Задание 2 ПК и задание 7 ПК предполагали практическое применение знаний о вписанных углах и касательных к окружности, а также знание зависимостей и свойств элементов плоских геометрических фигур, формул их площадей, которые необходимы для выполнения действий с геометрическими фигурами. С данными заданиями справились соответственно 80% и 82% участников диагностики. </w:t>
      </w:r>
      <w:r w:rsidRPr="00C01E20">
        <w:rPr>
          <w:rFonts w:ascii="Times New Roman" w:eastAsia="Times New Roman" w:hAnsi="Times New Roman" w:cs="Times New Roman"/>
          <w:sz w:val="28"/>
          <w:szCs w:val="28"/>
          <w:lang w:eastAsia="ru-RU"/>
        </w:rPr>
        <w:t>Данный высокий показатель позволяет констатировать сформированность у педагогов четких предметных знаний в области планиметрии.</w:t>
      </w:r>
    </w:p>
    <w:p w14:paraId="5C79E5E1"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Задание 3 ПК заключалось в реализации умения работать со статистической информацией, находить вероятности случайного события, умения использовать приобретённые знания и умения в практической деятельности и повседневной жизни, строить и исследовать простейшие математические модели. Результаты в 2024 существенно отличаются в лучшую сторону от результатов предыдущих лет: 80% испытуемых справились с данным заданием успешно. Это позволяет сделать вывод о том, что базовые концепции статистики и вероятности понятны и привычны для педагогов, они способны перестроиться с преподавания абстрактных фактов на применение математики при обсуждении практических задач.</w:t>
      </w:r>
    </w:p>
    <w:p w14:paraId="4B74DED3"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Задание 8 ПК в разных вариантах предполагало решение тригонометрических, показательных, логарифмических или иррациональных уравнений,</w:t>
      </w:r>
      <w:r w:rsidRPr="00C01E20">
        <w:t xml:space="preserve"> </w:t>
      </w:r>
      <w:r w:rsidRPr="00C01E20">
        <w:rPr>
          <w:rFonts w:ascii="Times New Roman" w:hAnsi="Times New Roman" w:cs="Times New Roman"/>
          <w:sz w:val="28"/>
          <w:szCs w:val="28"/>
        </w:rPr>
        <w:t xml:space="preserve">проведение необходимых арифметических вычислений. </w:t>
      </w:r>
      <w:r w:rsidRPr="00C01E20">
        <w:rPr>
          <w:rFonts w:ascii="Times New Roman" w:eastAsia="Times New Roman" w:hAnsi="Times New Roman" w:cs="Times New Roman"/>
          <w:sz w:val="28"/>
          <w:szCs w:val="28"/>
          <w:lang w:eastAsia="ru-RU"/>
        </w:rPr>
        <w:t xml:space="preserve">Высокий показатель (85%) объясняется системным характером работы педагогов по формированию </w:t>
      </w:r>
      <w:r w:rsidRPr="00C01E20">
        <w:rPr>
          <w:rFonts w:ascii="Times New Roman" w:hAnsi="Times New Roman" w:cs="Times New Roman"/>
          <w:sz w:val="28"/>
          <w:szCs w:val="28"/>
        </w:rPr>
        <w:t xml:space="preserve">умений и навыков у </w:t>
      </w:r>
      <w:r w:rsidRPr="00C01E20">
        <w:rPr>
          <w:rFonts w:ascii="Times New Roman" w:hAnsi="Times New Roman" w:cs="Times New Roman"/>
          <w:sz w:val="28"/>
          <w:szCs w:val="28"/>
        </w:rPr>
        <w:lastRenderedPageBreak/>
        <w:t>учащихся при решении уравнений различного вида</w:t>
      </w:r>
      <w:r w:rsidRPr="00C01E20">
        <w:rPr>
          <w:rFonts w:ascii="Times New Roman" w:eastAsia="Times New Roman" w:hAnsi="Times New Roman" w:cs="Times New Roman"/>
          <w:sz w:val="28"/>
          <w:szCs w:val="28"/>
          <w:lang w:eastAsia="ru-RU"/>
        </w:rPr>
        <w:t xml:space="preserve"> в рамках уроков математики.</w:t>
      </w:r>
    </w:p>
    <w:p w14:paraId="5D9528AE" w14:textId="77777777" w:rsidR="00C01E20" w:rsidRPr="00C01E20" w:rsidRDefault="00C01E20" w:rsidP="0043766C">
      <w:pPr>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Задание 15 МК </w:t>
      </w:r>
      <w:r w:rsidRPr="00C01E20">
        <w:rPr>
          <w:rFonts w:ascii="Times New Roman" w:eastAsia="Times New Roman" w:hAnsi="Times New Roman" w:cs="Times New Roman"/>
          <w:sz w:val="28"/>
          <w:szCs w:val="28"/>
          <w:lang w:eastAsia="ru-RU"/>
        </w:rPr>
        <w:t>определяет умение педагога определить задачи, которые направлены на формирование математической грамотности обучающихся при изучении определенной темы. С ним справились 80% педагогов, что является хорошим результатом.</w:t>
      </w:r>
    </w:p>
    <w:p w14:paraId="3E4687DB" w14:textId="77777777" w:rsidR="00C01E20" w:rsidRPr="00C01E20" w:rsidRDefault="00C01E20" w:rsidP="0043766C">
      <w:pPr>
        <w:shd w:val="clear" w:color="auto" w:fill="FFFFFF"/>
        <w:spacing w:after="0" w:line="240" w:lineRule="auto"/>
        <w:jc w:val="both"/>
        <w:rPr>
          <w:rFonts w:ascii="Times New Roman" w:eastAsia="Times New Roman" w:hAnsi="Times New Roman" w:cs="Times New Roman"/>
          <w:i/>
          <w:iCs/>
          <w:sz w:val="28"/>
          <w:szCs w:val="28"/>
        </w:rPr>
      </w:pPr>
    </w:p>
    <w:p w14:paraId="32D6C4EF" w14:textId="146FEEDA" w:rsidR="00C01E20" w:rsidRPr="00290504" w:rsidRDefault="00C01E20" w:rsidP="00290504">
      <w:pPr>
        <w:pStyle w:val="2"/>
        <w:jc w:val="center"/>
        <w:rPr>
          <w:rFonts w:ascii="Times New Roman" w:eastAsia="Times New Roman" w:hAnsi="Times New Roman" w:cs="Times New Roman"/>
          <w:b/>
          <w:bCs/>
          <w:color w:val="auto"/>
          <w:sz w:val="28"/>
          <w:szCs w:val="28"/>
        </w:rPr>
      </w:pPr>
      <w:bookmarkStart w:id="77" w:name="_Toc185519472"/>
      <w:r w:rsidRPr="00290504">
        <w:rPr>
          <w:rFonts w:ascii="Times New Roman" w:eastAsia="Times New Roman" w:hAnsi="Times New Roman" w:cs="Times New Roman"/>
          <w:b/>
          <w:bCs/>
          <w:color w:val="auto"/>
          <w:sz w:val="28"/>
          <w:szCs w:val="28"/>
        </w:rPr>
        <w:t>3.4. Методические рекомендации педагогическим работникам предметной области «Математика»</w:t>
      </w:r>
      <w:bookmarkEnd w:id="77"/>
    </w:p>
    <w:p w14:paraId="744DDFA2" w14:textId="77777777" w:rsidR="00C01E20" w:rsidRPr="00C01E20" w:rsidRDefault="00C01E20" w:rsidP="0043766C">
      <w:pPr>
        <w:shd w:val="clear" w:color="auto" w:fill="FFFFFF"/>
        <w:spacing w:after="0" w:line="240" w:lineRule="auto"/>
        <w:jc w:val="both"/>
        <w:rPr>
          <w:rFonts w:ascii="Times New Roman" w:eastAsia="Times New Roman" w:hAnsi="Times New Roman" w:cs="Times New Roman"/>
          <w:b/>
          <w:bCs/>
          <w:sz w:val="28"/>
          <w:szCs w:val="28"/>
        </w:rPr>
      </w:pPr>
    </w:p>
    <w:p w14:paraId="6A894FBF"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Результаты диагностики показывают необходимость системного повышения квалификации педагогов. На основании выявленных дефицитов в области предметных компетенций педагогам с высоким и средним уровнями дефицитов рекомендовано пройти обучение по программам Академии просвещения «Отдельные вопросы учебного предмета «Математика» на углубленном уровне», «Совершенствование предметных компетенций учителя математики как основа качества современного образования», «Механизмы формирования и оценивания математической грамотности обучающихся». А также на курсах повышения квалификации, реализуемых СКИРО ПК и ПРО «Методика подготовки выпускников 9 и 11 классов к государственной итоговой аттестации по математике</w:t>
      </w:r>
      <w:r w:rsidRPr="00C01E20">
        <w:t>».</w:t>
      </w:r>
    </w:p>
    <w:p w14:paraId="30C54301"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Сотрудникам Центра непрерывного повышения профессионального мастерства педагогических работников Ставропольского краевого института развития образования, повышения квалификации и переподготовки работников образования рекомендовано разработать дополнительные профессиональные программы, обучение по которым поможет повысить уровень методических компетенций и профессионального мастерства педагогов. </w:t>
      </w:r>
    </w:p>
    <w:p w14:paraId="1AA8576E"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Обеспечить повышение методической компетенции учителей математики через стажировочные площадки с использованием форматов постоянного обмена лучшими практиками педагогов.</w:t>
      </w:r>
    </w:p>
    <w:p w14:paraId="472ED72D"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Транслировать передовой педагогический опыт учителей, показавших в ходе исследования высокий уровень подготовки, а также рассмотреть возможность использования их профессионального потенциала в работе с педагогами, показавшими в ходе тестирования низкие результаты, для восполнения выявленных у них профессиональных дефицитов. </w:t>
      </w:r>
    </w:p>
    <w:p w14:paraId="6B01A65F" w14:textId="77777777" w:rsidR="00C01E20" w:rsidRPr="00C01E20" w:rsidRDefault="00C01E20" w:rsidP="0043766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 этой целью, рекомендовать педагогов, набравших максимальное количество балов и продемонстрировавших высокий уровень профессионального мастерства, на роль региональных методистов. </w:t>
      </w:r>
    </w:p>
    <w:p w14:paraId="3958803A"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Учесть анализ результатов диагностики при решении задач по формированию и сопровождению индивидуальных образовательных маршрутов педагогов.</w:t>
      </w:r>
    </w:p>
    <w:p w14:paraId="133BF256" w14:textId="77777777" w:rsidR="00C01E20" w:rsidRPr="00C01E20" w:rsidRDefault="00C01E20" w:rsidP="00C01E20">
      <w:pPr>
        <w:shd w:val="clear" w:color="auto" w:fill="FFFFFF"/>
        <w:spacing w:after="0" w:line="240" w:lineRule="auto"/>
        <w:ind w:firstLine="709"/>
        <w:jc w:val="both"/>
        <w:rPr>
          <w:rFonts w:ascii="Times New Roman" w:eastAsia="Times New Roman" w:hAnsi="Times New Roman" w:cs="Times New Roman"/>
          <w:b/>
          <w:bCs/>
          <w:sz w:val="28"/>
          <w:szCs w:val="28"/>
        </w:rPr>
      </w:pPr>
      <w:r w:rsidRPr="00C01E20">
        <w:rPr>
          <w:rFonts w:ascii="Times New Roman" w:hAnsi="Times New Roman" w:cs="Times New Roman"/>
          <w:sz w:val="28"/>
          <w:szCs w:val="28"/>
        </w:rPr>
        <w:br w:type="page"/>
      </w:r>
    </w:p>
    <w:p w14:paraId="284BE4C3" w14:textId="77777777" w:rsidR="00C01E20" w:rsidRPr="00C01E20" w:rsidRDefault="00C01E20" w:rsidP="00290504">
      <w:pPr>
        <w:pStyle w:val="1"/>
        <w:jc w:val="center"/>
        <w:rPr>
          <w:rFonts w:eastAsia="Times New Roman"/>
        </w:rPr>
      </w:pPr>
      <w:bookmarkStart w:id="78" w:name="_Toc185519473"/>
      <w:bookmarkStart w:id="79" w:name="_Hlk164180668"/>
      <w:r w:rsidRPr="00C01E20">
        <w:rPr>
          <w:rFonts w:eastAsia="Times New Roman"/>
        </w:rPr>
        <w:lastRenderedPageBreak/>
        <w:t xml:space="preserve">4. </w:t>
      </w:r>
      <w:bookmarkStart w:id="80" w:name="Анализ_результатов_вып_диагн_пред_обл_ГЕ"/>
      <w:r w:rsidRPr="00C01E20">
        <w:rPr>
          <w:rFonts w:eastAsia="Times New Roman"/>
        </w:rPr>
        <w:t>Анализ результатов выполнения диагностических работ по предметной области «География»</w:t>
      </w:r>
      <w:bookmarkEnd w:id="78"/>
      <w:bookmarkEnd w:id="80"/>
    </w:p>
    <w:p w14:paraId="7D508689" w14:textId="576675CD" w:rsidR="00C01E20" w:rsidRPr="00290504" w:rsidRDefault="00290504" w:rsidP="00290504">
      <w:pPr>
        <w:pStyle w:val="2"/>
        <w:jc w:val="center"/>
        <w:rPr>
          <w:rFonts w:ascii="Times New Roman" w:eastAsia="Times New Roman" w:hAnsi="Times New Roman" w:cs="Times New Roman"/>
          <w:b/>
          <w:bCs/>
          <w:color w:val="auto"/>
        </w:rPr>
      </w:pPr>
      <w:bookmarkStart w:id="81" w:name="_Toc185519474"/>
      <w:bookmarkEnd w:id="79"/>
      <w:r w:rsidRPr="00290504">
        <w:rPr>
          <w:rFonts w:ascii="Times New Roman" w:eastAsia="Times New Roman" w:hAnsi="Times New Roman" w:cs="Times New Roman"/>
          <w:b/>
          <w:bCs/>
          <w:color w:val="auto"/>
        </w:rPr>
        <w:t xml:space="preserve">4.1 </w:t>
      </w:r>
      <w:r w:rsidR="00C01E20" w:rsidRPr="00290504">
        <w:rPr>
          <w:rFonts w:ascii="Times New Roman" w:eastAsia="Times New Roman" w:hAnsi="Times New Roman" w:cs="Times New Roman"/>
          <w:b/>
          <w:bCs/>
          <w:color w:val="auto"/>
        </w:rPr>
        <w:t>Характеристика участников диагностического исследования предметной области «География»</w:t>
      </w:r>
      <w:bookmarkEnd w:id="81"/>
    </w:p>
    <w:p w14:paraId="1546421E" w14:textId="77777777" w:rsidR="00C01E20" w:rsidRPr="00C01E20" w:rsidRDefault="00C01E20" w:rsidP="00C01E20">
      <w:pPr>
        <w:shd w:val="clear" w:color="auto" w:fill="FFFFFF"/>
        <w:spacing w:after="0" w:line="240" w:lineRule="auto"/>
        <w:ind w:firstLine="709"/>
        <w:jc w:val="both"/>
        <w:rPr>
          <w:rFonts w:ascii="Times New Roman" w:eastAsia="Times New Roman" w:hAnsi="Times New Roman" w:cs="Times New Roman"/>
          <w:sz w:val="28"/>
          <w:szCs w:val="28"/>
        </w:rPr>
      </w:pPr>
    </w:p>
    <w:p w14:paraId="4363252E" w14:textId="233B474C" w:rsidR="00C01E20" w:rsidRPr="00C01E20" w:rsidRDefault="00C01E20" w:rsidP="00C01E20">
      <w:pPr>
        <w:spacing w:after="0" w:line="276" w:lineRule="auto"/>
        <w:ind w:firstLine="709"/>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В диагностическом исследовании приняли участие </w:t>
      </w:r>
      <w:r w:rsidR="00704BB1">
        <w:rPr>
          <w:rFonts w:ascii="Times New Roman" w:eastAsia="Times New Roman" w:hAnsi="Times New Roman" w:cs="Times New Roman"/>
          <w:sz w:val="28"/>
          <w:szCs w:val="28"/>
        </w:rPr>
        <w:t>180</w:t>
      </w:r>
      <w:r w:rsidRPr="00C01E20">
        <w:rPr>
          <w:rFonts w:ascii="Times New Roman" w:eastAsia="Times New Roman" w:hAnsi="Times New Roman" w:cs="Times New Roman"/>
          <w:sz w:val="28"/>
          <w:szCs w:val="28"/>
        </w:rPr>
        <w:t xml:space="preserve"> учител</w:t>
      </w:r>
      <w:r w:rsidR="00704BB1">
        <w:rPr>
          <w:rFonts w:ascii="Times New Roman" w:eastAsia="Times New Roman" w:hAnsi="Times New Roman" w:cs="Times New Roman"/>
          <w:sz w:val="28"/>
          <w:szCs w:val="28"/>
        </w:rPr>
        <w:t>ей</w:t>
      </w:r>
      <w:r w:rsidRPr="00C01E20">
        <w:rPr>
          <w:rFonts w:ascii="Times New Roman" w:eastAsia="Times New Roman" w:hAnsi="Times New Roman" w:cs="Times New Roman"/>
          <w:sz w:val="28"/>
          <w:szCs w:val="28"/>
        </w:rPr>
        <w:t xml:space="preserve"> географии, из которых </w:t>
      </w:r>
      <w:r w:rsidR="00704BB1">
        <w:rPr>
          <w:rFonts w:ascii="Times New Roman" w:eastAsia="Times New Roman" w:hAnsi="Times New Roman" w:cs="Times New Roman"/>
          <w:sz w:val="28"/>
          <w:szCs w:val="28"/>
        </w:rPr>
        <w:t>17</w:t>
      </w:r>
      <w:r w:rsidRPr="00C01E20">
        <w:rPr>
          <w:rFonts w:ascii="Times New Roman" w:eastAsia="Times New Roman" w:hAnsi="Times New Roman" w:cs="Times New Roman"/>
          <w:sz w:val="28"/>
          <w:szCs w:val="28"/>
        </w:rPr>
        <w:t xml:space="preserve">6 учителей заполнили анкету, на основании которой выявлено, что в диагностическом исследовании приняли участие учителя географии из 27 муниципальных округов и городов Ставропольского края. Среди участников диагностического тестирования городские образовательные организации представляли </w:t>
      </w:r>
      <w:r w:rsidR="00037D48">
        <w:rPr>
          <w:rFonts w:ascii="Times New Roman" w:eastAsia="Times New Roman" w:hAnsi="Times New Roman" w:cs="Times New Roman"/>
          <w:sz w:val="28"/>
          <w:szCs w:val="28"/>
        </w:rPr>
        <w:t>6</w:t>
      </w:r>
      <w:r w:rsidR="00FE0D7C">
        <w:rPr>
          <w:rFonts w:ascii="Times New Roman" w:eastAsia="Times New Roman" w:hAnsi="Times New Roman" w:cs="Times New Roman"/>
          <w:sz w:val="28"/>
          <w:szCs w:val="28"/>
        </w:rPr>
        <w:t>8</w:t>
      </w:r>
      <w:r w:rsidRPr="00C01E20">
        <w:rPr>
          <w:rFonts w:ascii="Times New Roman" w:eastAsia="Times New Roman" w:hAnsi="Times New Roman" w:cs="Times New Roman"/>
          <w:sz w:val="28"/>
          <w:szCs w:val="28"/>
        </w:rPr>
        <w:t xml:space="preserve"> человек (3</w:t>
      </w:r>
      <w:r w:rsidR="00FE0D7C">
        <w:rPr>
          <w:rFonts w:ascii="Times New Roman" w:eastAsia="Times New Roman" w:hAnsi="Times New Roman" w:cs="Times New Roman"/>
          <w:sz w:val="28"/>
          <w:szCs w:val="28"/>
        </w:rPr>
        <w:t>8</w:t>
      </w:r>
      <w:r w:rsidR="00704BB1" w:rsidRPr="00C01E20">
        <w:rPr>
          <w:rFonts w:ascii="Times New Roman" w:eastAsia="Times New Roman" w:hAnsi="Times New Roman" w:cs="Times New Roman"/>
          <w:sz w:val="28"/>
          <w:szCs w:val="28"/>
        </w:rPr>
        <w:t xml:space="preserve"> </w:t>
      </w:r>
      <w:r w:rsidRPr="00C01E20">
        <w:rPr>
          <w:rFonts w:ascii="Times New Roman" w:eastAsia="Times New Roman" w:hAnsi="Times New Roman" w:cs="Times New Roman"/>
          <w:sz w:val="28"/>
          <w:szCs w:val="28"/>
        </w:rPr>
        <w:t xml:space="preserve">%), сельские – </w:t>
      </w:r>
      <w:r w:rsidR="00037D48">
        <w:rPr>
          <w:rFonts w:ascii="Times New Roman" w:eastAsia="Times New Roman" w:hAnsi="Times New Roman" w:cs="Times New Roman"/>
          <w:sz w:val="28"/>
          <w:szCs w:val="28"/>
        </w:rPr>
        <w:t>11</w:t>
      </w:r>
      <w:r w:rsidR="00FE0D7C">
        <w:rPr>
          <w:rFonts w:ascii="Times New Roman" w:eastAsia="Times New Roman" w:hAnsi="Times New Roman" w:cs="Times New Roman"/>
          <w:sz w:val="28"/>
          <w:szCs w:val="28"/>
        </w:rPr>
        <w:t>2</w:t>
      </w:r>
      <w:r w:rsidRPr="00C01E20">
        <w:rPr>
          <w:rFonts w:ascii="Times New Roman" w:eastAsia="Times New Roman" w:hAnsi="Times New Roman" w:cs="Times New Roman"/>
          <w:sz w:val="28"/>
          <w:szCs w:val="28"/>
        </w:rPr>
        <w:t xml:space="preserve"> человек (6</w:t>
      </w:r>
      <w:r w:rsidR="00FE0D7C">
        <w:rPr>
          <w:rFonts w:ascii="Times New Roman" w:eastAsia="Times New Roman" w:hAnsi="Times New Roman" w:cs="Times New Roman"/>
          <w:sz w:val="28"/>
          <w:szCs w:val="28"/>
        </w:rPr>
        <w:t>2</w:t>
      </w:r>
      <w:r w:rsidR="00037D48" w:rsidRPr="00C01E20">
        <w:rPr>
          <w:rFonts w:ascii="Times New Roman" w:eastAsia="Times New Roman" w:hAnsi="Times New Roman" w:cs="Times New Roman"/>
          <w:sz w:val="28"/>
          <w:szCs w:val="28"/>
        </w:rPr>
        <w:t xml:space="preserve"> </w:t>
      </w:r>
      <w:r w:rsidRPr="00C01E20">
        <w:rPr>
          <w:rFonts w:ascii="Times New Roman" w:eastAsia="Times New Roman" w:hAnsi="Times New Roman" w:cs="Times New Roman"/>
          <w:sz w:val="28"/>
          <w:szCs w:val="28"/>
        </w:rPr>
        <w:t xml:space="preserve">%) </w:t>
      </w:r>
      <w:r w:rsidRPr="00C01E20">
        <w:rPr>
          <w:rFonts w:ascii="Times New Roman" w:eastAsia="Times New Roman" w:hAnsi="Times New Roman" w:cs="Times New Roman"/>
          <w:b/>
          <w:bCs/>
          <w:sz w:val="28"/>
          <w:szCs w:val="28"/>
        </w:rPr>
        <w:t>(см. рис. 4)</w:t>
      </w:r>
      <w:r w:rsidRPr="00C01E20">
        <w:rPr>
          <w:rFonts w:ascii="Times New Roman" w:eastAsia="Times New Roman" w:hAnsi="Times New Roman" w:cs="Times New Roman"/>
          <w:sz w:val="28"/>
          <w:szCs w:val="28"/>
        </w:rPr>
        <w:t>.</w:t>
      </w:r>
    </w:p>
    <w:p w14:paraId="4D963CF6" w14:textId="77777777" w:rsidR="00C01E20" w:rsidRPr="00C01E20" w:rsidRDefault="00C01E20" w:rsidP="00C01E20">
      <w:pPr>
        <w:spacing w:after="0" w:line="276" w:lineRule="auto"/>
        <w:jc w:val="both"/>
        <w:rPr>
          <w:rFonts w:ascii="Times New Roman" w:eastAsia="Times New Roman" w:hAnsi="Times New Roman" w:cs="Times New Roman"/>
          <w:sz w:val="28"/>
          <w:szCs w:val="28"/>
        </w:rPr>
      </w:pPr>
      <w:r w:rsidRPr="00C01E20">
        <w:rPr>
          <w:rFonts w:ascii="Calibri" w:eastAsia="Times New Roman" w:hAnsi="Calibri" w:cs="Times New Roman"/>
          <w:noProof/>
          <w:sz w:val="20"/>
          <w:szCs w:val="20"/>
          <w:lang w:eastAsia="ru-RU"/>
        </w:rPr>
        <w:drawing>
          <wp:inline distT="0" distB="0" distL="0" distR="0" wp14:anchorId="584399E0" wp14:editId="7B64CE7C">
            <wp:extent cx="5295900" cy="3038475"/>
            <wp:effectExtent l="0" t="0" r="0" b="9525"/>
            <wp:docPr id="3" name="Диаграмма 3">
              <a:extLst xmlns:a="http://schemas.openxmlformats.org/drawingml/2006/main">
                <a:ext uri="{FF2B5EF4-FFF2-40B4-BE49-F238E27FC236}">
                  <a16:creationId xmlns:a16="http://schemas.microsoft.com/office/drawing/2014/main" id="{93409AFB-D8AA-4444-9228-CC13319B3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AD8EBF" w14:textId="77777777" w:rsidR="00C01E20" w:rsidRPr="00C01E20" w:rsidRDefault="00C01E20" w:rsidP="00C01E20">
      <w:pPr>
        <w:spacing w:after="0" w:line="276" w:lineRule="auto"/>
        <w:jc w:val="both"/>
        <w:rPr>
          <w:rFonts w:ascii="Times New Roman" w:eastAsia="Times New Roman" w:hAnsi="Times New Roman" w:cs="Times New Roman"/>
          <w:i/>
          <w:iCs/>
          <w:sz w:val="28"/>
          <w:szCs w:val="28"/>
        </w:rPr>
      </w:pPr>
      <w:r w:rsidRPr="00C01E20">
        <w:rPr>
          <w:rFonts w:ascii="Times New Roman" w:eastAsia="Times New Roman" w:hAnsi="Times New Roman" w:cs="Times New Roman"/>
          <w:i/>
          <w:iCs/>
          <w:sz w:val="28"/>
          <w:szCs w:val="28"/>
        </w:rPr>
        <w:t xml:space="preserve">Рис. 4. Доля учителей, проживающих в населенных пунктах разного типа.  </w:t>
      </w:r>
    </w:p>
    <w:p w14:paraId="784A0602" w14:textId="49AC04CA" w:rsidR="00C01E20" w:rsidRPr="00C01E20" w:rsidRDefault="00C01E20" w:rsidP="00935A08">
      <w:pPr>
        <w:spacing w:after="0" w:line="276" w:lineRule="auto"/>
        <w:ind w:firstLine="708"/>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В исследовании участвовали </w:t>
      </w:r>
      <w:r w:rsidR="00037D48">
        <w:rPr>
          <w:rFonts w:ascii="Times New Roman" w:eastAsia="Times New Roman" w:hAnsi="Times New Roman" w:cs="Times New Roman"/>
          <w:sz w:val="28"/>
          <w:szCs w:val="28"/>
        </w:rPr>
        <w:t>180</w:t>
      </w:r>
      <w:r w:rsidR="00037D48" w:rsidRPr="00C01E20">
        <w:rPr>
          <w:rFonts w:ascii="Times New Roman" w:eastAsia="Times New Roman" w:hAnsi="Times New Roman" w:cs="Times New Roman"/>
          <w:sz w:val="28"/>
          <w:szCs w:val="28"/>
        </w:rPr>
        <w:t xml:space="preserve"> человека</w:t>
      </w:r>
      <w:r w:rsidR="00935A08">
        <w:rPr>
          <w:rFonts w:ascii="Times New Roman" w:eastAsia="Times New Roman" w:hAnsi="Times New Roman" w:cs="Times New Roman"/>
          <w:sz w:val="28"/>
          <w:szCs w:val="28"/>
        </w:rPr>
        <w:t xml:space="preserve">. При прохождении анкетирования </w:t>
      </w:r>
      <w:r w:rsidR="00037D48">
        <w:rPr>
          <w:rFonts w:ascii="Times New Roman" w:eastAsia="Times New Roman" w:hAnsi="Times New Roman" w:cs="Times New Roman"/>
          <w:sz w:val="28"/>
          <w:szCs w:val="28"/>
        </w:rPr>
        <w:t>17</w:t>
      </w:r>
      <w:r w:rsidR="00935A08">
        <w:rPr>
          <w:rFonts w:ascii="Times New Roman" w:eastAsia="Times New Roman" w:hAnsi="Times New Roman" w:cs="Times New Roman"/>
          <w:sz w:val="28"/>
          <w:szCs w:val="28"/>
        </w:rPr>
        <w:t xml:space="preserve">6 человек заполнили раздел «Возраст». Анализ данных позволяет сделать вывод, что преимущественно </w:t>
      </w:r>
      <w:r w:rsidR="00935A08" w:rsidRPr="00C01E20">
        <w:rPr>
          <w:rFonts w:ascii="Times New Roman" w:eastAsia="Times New Roman" w:hAnsi="Times New Roman" w:cs="Times New Roman"/>
          <w:sz w:val="28"/>
          <w:szCs w:val="28"/>
        </w:rPr>
        <w:t>(85,72</w:t>
      </w:r>
      <w:r w:rsidR="00037D48" w:rsidRPr="00C01E20">
        <w:rPr>
          <w:rFonts w:ascii="Times New Roman" w:eastAsia="Times New Roman" w:hAnsi="Times New Roman" w:cs="Times New Roman"/>
          <w:sz w:val="28"/>
          <w:szCs w:val="28"/>
        </w:rPr>
        <w:t xml:space="preserve">%) </w:t>
      </w:r>
      <w:r w:rsidR="00037D48">
        <w:rPr>
          <w:rFonts w:ascii="Times New Roman" w:eastAsia="Times New Roman" w:hAnsi="Times New Roman" w:cs="Times New Roman"/>
          <w:sz w:val="28"/>
          <w:szCs w:val="28"/>
        </w:rPr>
        <w:t>учителя</w:t>
      </w:r>
      <w:r w:rsidR="00935A08">
        <w:rPr>
          <w:rFonts w:ascii="Times New Roman" w:eastAsia="Times New Roman" w:hAnsi="Times New Roman" w:cs="Times New Roman"/>
          <w:sz w:val="28"/>
          <w:szCs w:val="28"/>
        </w:rPr>
        <w:t xml:space="preserve"> географии </w:t>
      </w:r>
      <w:r w:rsidR="00935A08" w:rsidRPr="00C01E20">
        <w:rPr>
          <w:rFonts w:ascii="Times New Roman" w:eastAsia="Times New Roman" w:hAnsi="Times New Roman" w:cs="Times New Roman"/>
          <w:sz w:val="28"/>
          <w:szCs w:val="28"/>
        </w:rPr>
        <w:t>в возрасте от 35 до 65 лет</w:t>
      </w:r>
      <w:r w:rsidR="00935A08">
        <w:rPr>
          <w:rFonts w:ascii="Times New Roman" w:eastAsia="Times New Roman" w:hAnsi="Times New Roman" w:cs="Times New Roman"/>
          <w:sz w:val="28"/>
          <w:szCs w:val="28"/>
        </w:rPr>
        <w:t xml:space="preserve">. При этом </w:t>
      </w:r>
      <w:r w:rsidR="00E67CC8">
        <w:rPr>
          <w:rFonts w:ascii="Times New Roman" w:eastAsia="Times New Roman" w:hAnsi="Times New Roman" w:cs="Times New Roman"/>
          <w:sz w:val="28"/>
          <w:szCs w:val="28"/>
        </w:rPr>
        <w:t>13</w:t>
      </w:r>
      <w:r w:rsidR="00935A08" w:rsidRPr="00C01E20">
        <w:rPr>
          <w:rFonts w:ascii="Times New Roman" w:eastAsia="Times New Roman" w:hAnsi="Times New Roman" w:cs="Times New Roman"/>
          <w:sz w:val="28"/>
          <w:szCs w:val="28"/>
        </w:rPr>
        <w:t xml:space="preserve"> </w:t>
      </w:r>
      <w:r w:rsidR="00935A08">
        <w:rPr>
          <w:rFonts w:ascii="Times New Roman" w:eastAsia="Times New Roman" w:hAnsi="Times New Roman" w:cs="Times New Roman"/>
          <w:sz w:val="28"/>
          <w:szCs w:val="28"/>
        </w:rPr>
        <w:t>педагога</w:t>
      </w:r>
      <w:r w:rsidR="00935A08" w:rsidRPr="00C01E20">
        <w:rPr>
          <w:rFonts w:ascii="Times New Roman" w:eastAsia="Times New Roman" w:hAnsi="Times New Roman" w:cs="Times New Roman"/>
          <w:sz w:val="28"/>
          <w:szCs w:val="28"/>
        </w:rPr>
        <w:t xml:space="preserve"> (7,14%) старше 65 лет</w:t>
      </w:r>
      <w:r w:rsidR="00935A08">
        <w:rPr>
          <w:rFonts w:ascii="Times New Roman" w:eastAsia="Times New Roman" w:hAnsi="Times New Roman" w:cs="Times New Roman"/>
          <w:sz w:val="28"/>
          <w:szCs w:val="28"/>
        </w:rPr>
        <w:t xml:space="preserve">. К числу молодых специалистов отнесены </w:t>
      </w:r>
      <w:r w:rsidR="00E67CC8">
        <w:rPr>
          <w:rFonts w:ascii="Times New Roman" w:eastAsia="Times New Roman" w:hAnsi="Times New Roman" w:cs="Times New Roman"/>
          <w:sz w:val="28"/>
          <w:szCs w:val="28"/>
        </w:rPr>
        <w:t>13</w:t>
      </w:r>
      <w:r w:rsidR="00935A08" w:rsidRPr="00C01E20">
        <w:rPr>
          <w:rFonts w:ascii="Times New Roman" w:eastAsia="Times New Roman" w:hAnsi="Times New Roman" w:cs="Times New Roman"/>
          <w:sz w:val="28"/>
          <w:szCs w:val="28"/>
        </w:rPr>
        <w:t xml:space="preserve"> человек (7,14%)</w:t>
      </w:r>
      <w:r w:rsidRPr="00C01E20">
        <w:rPr>
          <w:rFonts w:ascii="Times New Roman" w:eastAsia="Times New Roman" w:hAnsi="Times New Roman" w:cs="Times New Roman"/>
          <w:sz w:val="28"/>
          <w:szCs w:val="28"/>
        </w:rPr>
        <w:t xml:space="preserve"> </w:t>
      </w:r>
      <w:r w:rsidRPr="00C01E20">
        <w:rPr>
          <w:rFonts w:ascii="Times New Roman" w:eastAsia="Times New Roman" w:hAnsi="Times New Roman" w:cs="Times New Roman"/>
          <w:b/>
          <w:bCs/>
          <w:sz w:val="28"/>
          <w:szCs w:val="28"/>
        </w:rPr>
        <w:t>(см. прил. 1)</w:t>
      </w:r>
      <w:r w:rsidRPr="00C01E20">
        <w:rPr>
          <w:rFonts w:ascii="Times New Roman" w:eastAsia="Times New Roman" w:hAnsi="Times New Roman" w:cs="Times New Roman"/>
          <w:sz w:val="28"/>
          <w:szCs w:val="28"/>
        </w:rPr>
        <w:t>. Количество учителей зрелого и старшего возрастов в целом превышало количество молодых участников до 35 лет в тринадцать раз. Данный факт свидетельствует о том, что вопросами обучения в образовательных организациях традиционно занимаются люди зрелого и старшего возраста, что говорит о старении кадров.</w:t>
      </w:r>
    </w:p>
    <w:p w14:paraId="70E556DB" w14:textId="79AA6368" w:rsidR="00935A08" w:rsidRDefault="00935A08" w:rsidP="00C01E2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данным категории «</w:t>
      </w:r>
      <w:r w:rsidRPr="00C01E20">
        <w:rPr>
          <w:rFonts w:ascii="Times New Roman" w:eastAsia="Times New Roman" w:hAnsi="Times New Roman" w:cs="Times New Roman"/>
          <w:sz w:val="28"/>
          <w:szCs w:val="28"/>
        </w:rPr>
        <w:t xml:space="preserve">стаж работы </w:t>
      </w:r>
      <w:r>
        <w:rPr>
          <w:rFonts w:ascii="Times New Roman" w:eastAsia="Times New Roman" w:hAnsi="Times New Roman" w:cs="Times New Roman"/>
          <w:sz w:val="28"/>
          <w:szCs w:val="28"/>
        </w:rPr>
        <w:t>в</w:t>
      </w:r>
      <w:r w:rsidRPr="00C01E20">
        <w:rPr>
          <w:rFonts w:ascii="Times New Roman" w:eastAsia="Times New Roman" w:hAnsi="Times New Roman" w:cs="Times New Roman"/>
          <w:sz w:val="28"/>
          <w:szCs w:val="28"/>
        </w:rPr>
        <w:t xml:space="preserve"> должности «учитель» </w:t>
      </w:r>
      <w:r>
        <w:rPr>
          <w:rFonts w:ascii="Times New Roman" w:eastAsia="Times New Roman" w:hAnsi="Times New Roman" w:cs="Times New Roman"/>
          <w:sz w:val="28"/>
          <w:szCs w:val="28"/>
        </w:rPr>
        <w:t xml:space="preserve">результаты, следующие: </w:t>
      </w:r>
    </w:p>
    <w:p w14:paraId="58E8100F" w14:textId="5EF3D4C5" w:rsidR="00935A08" w:rsidRDefault="00935A08" w:rsidP="00C01E2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01E20" w:rsidRPr="00C01E20">
        <w:rPr>
          <w:rFonts w:ascii="Times New Roman" w:eastAsia="Times New Roman" w:hAnsi="Times New Roman" w:cs="Times New Roman"/>
          <w:sz w:val="28"/>
          <w:szCs w:val="28"/>
        </w:rPr>
        <w:t xml:space="preserve">до 5 лет </w:t>
      </w:r>
      <w:r w:rsidR="0049112E">
        <w:rPr>
          <w:rFonts w:ascii="Times New Roman" w:eastAsia="Times New Roman" w:hAnsi="Times New Roman" w:cs="Times New Roman"/>
          <w:sz w:val="28"/>
          <w:szCs w:val="28"/>
        </w:rPr>
        <w:t>16</w:t>
      </w:r>
      <w:r w:rsidR="00C01E20" w:rsidRPr="00C01E20">
        <w:rPr>
          <w:rFonts w:ascii="Times New Roman" w:eastAsia="Times New Roman" w:hAnsi="Times New Roman" w:cs="Times New Roman"/>
          <w:sz w:val="28"/>
          <w:szCs w:val="28"/>
        </w:rPr>
        <w:t xml:space="preserve"> человек (9%)</w:t>
      </w:r>
      <w:r>
        <w:rPr>
          <w:rFonts w:ascii="Times New Roman" w:eastAsia="Times New Roman" w:hAnsi="Times New Roman" w:cs="Times New Roman"/>
          <w:sz w:val="28"/>
          <w:szCs w:val="28"/>
        </w:rPr>
        <w:t>;</w:t>
      </w:r>
    </w:p>
    <w:p w14:paraId="7AA56E26" w14:textId="307B1717" w:rsidR="00935A08" w:rsidRDefault="00935A08" w:rsidP="00C01E2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01E20" w:rsidRPr="00C01E20">
        <w:rPr>
          <w:rFonts w:ascii="Times New Roman" w:eastAsia="Times New Roman" w:hAnsi="Times New Roman" w:cs="Times New Roman"/>
          <w:sz w:val="28"/>
          <w:szCs w:val="28"/>
        </w:rPr>
        <w:t xml:space="preserve">от 5 до 25 лет </w:t>
      </w:r>
      <w:r w:rsidR="0049112E">
        <w:rPr>
          <w:rFonts w:ascii="Times New Roman" w:eastAsia="Times New Roman" w:hAnsi="Times New Roman" w:cs="Times New Roman"/>
          <w:sz w:val="28"/>
          <w:szCs w:val="28"/>
        </w:rPr>
        <w:t>5</w:t>
      </w:r>
      <w:r w:rsidR="005269F7">
        <w:rPr>
          <w:rFonts w:ascii="Times New Roman" w:eastAsia="Times New Roman" w:hAnsi="Times New Roman" w:cs="Times New Roman"/>
          <w:sz w:val="28"/>
          <w:szCs w:val="28"/>
        </w:rPr>
        <w:t>5</w:t>
      </w:r>
      <w:r w:rsidR="00C01E20" w:rsidRPr="00C01E20">
        <w:rPr>
          <w:rFonts w:ascii="Times New Roman" w:eastAsia="Times New Roman" w:hAnsi="Times New Roman" w:cs="Times New Roman"/>
          <w:sz w:val="28"/>
          <w:szCs w:val="28"/>
        </w:rPr>
        <w:t xml:space="preserve"> человек (31%)</w:t>
      </w:r>
      <w:r>
        <w:rPr>
          <w:rFonts w:ascii="Times New Roman" w:eastAsia="Times New Roman" w:hAnsi="Times New Roman" w:cs="Times New Roman"/>
          <w:sz w:val="28"/>
          <w:szCs w:val="28"/>
        </w:rPr>
        <w:t>;</w:t>
      </w:r>
    </w:p>
    <w:p w14:paraId="4AD565A6" w14:textId="54C37D44" w:rsidR="00C01E20" w:rsidRPr="00C01E20" w:rsidRDefault="00C01E20" w:rsidP="00C01E20">
      <w:pPr>
        <w:spacing w:after="0" w:line="276" w:lineRule="auto"/>
        <w:ind w:firstLine="709"/>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 xml:space="preserve"> от 25 лет и больше </w:t>
      </w:r>
      <w:r w:rsidR="00B177AA">
        <w:rPr>
          <w:rFonts w:ascii="Times New Roman" w:eastAsia="Times New Roman" w:hAnsi="Times New Roman" w:cs="Times New Roman"/>
          <w:sz w:val="28"/>
          <w:szCs w:val="28"/>
        </w:rPr>
        <w:t>10</w:t>
      </w:r>
      <w:r w:rsidR="00EB43A0">
        <w:rPr>
          <w:rFonts w:ascii="Times New Roman" w:eastAsia="Times New Roman" w:hAnsi="Times New Roman" w:cs="Times New Roman"/>
          <w:sz w:val="28"/>
          <w:szCs w:val="28"/>
        </w:rPr>
        <w:t>5</w:t>
      </w:r>
      <w:r w:rsidRPr="00C01E20">
        <w:rPr>
          <w:rFonts w:ascii="Times New Roman" w:eastAsia="Times New Roman" w:hAnsi="Times New Roman" w:cs="Times New Roman"/>
          <w:sz w:val="28"/>
          <w:szCs w:val="28"/>
        </w:rPr>
        <w:t xml:space="preserve"> человек (</w:t>
      </w:r>
      <w:r w:rsidR="00B177AA">
        <w:rPr>
          <w:rFonts w:ascii="Times New Roman" w:eastAsia="Times New Roman" w:hAnsi="Times New Roman" w:cs="Times New Roman"/>
          <w:sz w:val="28"/>
          <w:szCs w:val="28"/>
        </w:rPr>
        <w:t>60</w:t>
      </w:r>
      <w:r w:rsidRPr="00C01E20">
        <w:rPr>
          <w:rFonts w:ascii="Times New Roman" w:eastAsia="Times New Roman" w:hAnsi="Times New Roman" w:cs="Times New Roman"/>
          <w:sz w:val="28"/>
          <w:szCs w:val="28"/>
        </w:rPr>
        <w:t xml:space="preserve">%) </w:t>
      </w:r>
      <w:r w:rsidRPr="00C01E20">
        <w:rPr>
          <w:rFonts w:ascii="Times New Roman" w:eastAsia="Times New Roman" w:hAnsi="Times New Roman" w:cs="Times New Roman"/>
          <w:b/>
          <w:bCs/>
          <w:sz w:val="28"/>
          <w:szCs w:val="28"/>
        </w:rPr>
        <w:t>(см. прил. 1)</w:t>
      </w:r>
      <w:r w:rsidRPr="00C01E20">
        <w:rPr>
          <w:rFonts w:ascii="Times New Roman" w:eastAsia="Times New Roman" w:hAnsi="Times New Roman" w:cs="Times New Roman"/>
          <w:sz w:val="28"/>
          <w:szCs w:val="28"/>
        </w:rPr>
        <w:t>.</w:t>
      </w:r>
    </w:p>
    <w:p w14:paraId="1912F5B8" w14:textId="0B71385A" w:rsidR="00842FE3" w:rsidRDefault="00935A08" w:rsidP="00C01E20">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обратить внимание, что </w:t>
      </w:r>
      <w:r w:rsidR="00842FE3">
        <w:rPr>
          <w:rFonts w:ascii="Times New Roman" w:eastAsia="Times New Roman" w:hAnsi="Times New Roman" w:cs="Times New Roman"/>
          <w:sz w:val="28"/>
          <w:szCs w:val="28"/>
        </w:rPr>
        <w:t>в категории «</w:t>
      </w:r>
      <w:r w:rsidR="00842FE3" w:rsidRPr="00C01E20">
        <w:rPr>
          <w:rFonts w:ascii="Times New Roman" w:eastAsia="Times New Roman" w:hAnsi="Times New Roman" w:cs="Times New Roman"/>
          <w:sz w:val="28"/>
          <w:szCs w:val="28"/>
        </w:rPr>
        <w:t>стаж работы по должности учител</w:t>
      </w:r>
      <w:r w:rsidR="00842FE3">
        <w:rPr>
          <w:rFonts w:ascii="Times New Roman" w:eastAsia="Times New Roman" w:hAnsi="Times New Roman" w:cs="Times New Roman"/>
          <w:sz w:val="28"/>
          <w:szCs w:val="28"/>
        </w:rPr>
        <w:t>ь</w:t>
      </w:r>
      <w:r w:rsidR="00842FE3" w:rsidRPr="00C01E20">
        <w:rPr>
          <w:rFonts w:ascii="Times New Roman" w:eastAsia="Times New Roman" w:hAnsi="Times New Roman" w:cs="Times New Roman"/>
          <w:sz w:val="28"/>
          <w:szCs w:val="28"/>
        </w:rPr>
        <w:t xml:space="preserve"> географии</w:t>
      </w:r>
      <w:r w:rsidR="00842FE3">
        <w:rPr>
          <w:rFonts w:ascii="Times New Roman" w:eastAsia="Times New Roman" w:hAnsi="Times New Roman" w:cs="Times New Roman"/>
          <w:sz w:val="28"/>
          <w:szCs w:val="28"/>
        </w:rPr>
        <w:t>»</w:t>
      </w:r>
      <w:r w:rsidR="00842FE3" w:rsidRPr="00C01E20">
        <w:rPr>
          <w:rFonts w:ascii="Times New Roman" w:eastAsia="Times New Roman" w:hAnsi="Times New Roman" w:cs="Times New Roman"/>
          <w:sz w:val="28"/>
          <w:szCs w:val="28"/>
        </w:rPr>
        <w:t xml:space="preserve"> </w:t>
      </w:r>
      <w:r w:rsidR="00842FE3">
        <w:rPr>
          <w:rFonts w:ascii="Times New Roman" w:eastAsia="Times New Roman" w:hAnsi="Times New Roman" w:cs="Times New Roman"/>
          <w:sz w:val="28"/>
          <w:szCs w:val="28"/>
        </w:rPr>
        <w:t xml:space="preserve">сведения различаются. Так например, стаж работы </w:t>
      </w:r>
      <w:r w:rsidR="00842FE3" w:rsidRPr="00C01E20">
        <w:rPr>
          <w:rFonts w:ascii="Times New Roman" w:eastAsia="Times New Roman" w:hAnsi="Times New Roman" w:cs="Times New Roman"/>
          <w:sz w:val="28"/>
          <w:szCs w:val="28"/>
        </w:rPr>
        <w:t xml:space="preserve">до 5 лет </w:t>
      </w:r>
      <w:r w:rsidR="00842FE3">
        <w:rPr>
          <w:rFonts w:ascii="Times New Roman" w:eastAsia="Times New Roman" w:hAnsi="Times New Roman" w:cs="Times New Roman"/>
          <w:sz w:val="28"/>
          <w:szCs w:val="28"/>
        </w:rPr>
        <w:t xml:space="preserve">- </w:t>
      </w:r>
      <w:r w:rsidR="001D18CF">
        <w:rPr>
          <w:rFonts w:ascii="Times New Roman" w:eastAsia="Times New Roman" w:hAnsi="Times New Roman" w:cs="Times New Roman"/>
          <w:sz w:val="28"/>
          <w:szCs w:val="28"/>
        </w:rPr>
        <w:t>4</w:t>
      </w:r>
      <w:r w:rsidR="005269F7">
        <w:rPr>
          <w:rFonts w:ascii="Times New Roman" w:eastAsia="Times New Roman" w:hAnsi="Times New Roman" w:cs="Times New Roman"/>
          <w:sz w:val="28"/>
          <w:szCs w:val="28"/>
        </w:rPr>
        <w:t>1</w:t>
      </w:r>
      <w:r w:rsidR="00842FE3" w:rsidRPr="00C01E20">
        <w:rPr>
          <w:rFonts w:ascii="Times New Roman" w:eastAsia="Times New Roman" w:hAnsi="Times New Roman" w:cs="Times New Roman"/>
          <w:sz w:val="28"/>
          <w:szCs w:val="28"/>
        </w:rPr>
        <w:t xml:space="preserve"> человек (23%), от 5 до 25 лет </w:t>
      </w:r>
      <w:r w:rsidR="00842FE3">
        <w:rPr>
          <w:rFonts w:ascii="Times New Roman" w:eastAsia="Times New Roman" w:hAnsi="Times New Roman" w:cs="Times New Roman"/>
          <w:sz w:val="28"/>
          <w:szCs w:val="28"/>
        </w:rPr>
        <w:t xml:space="preserve">- </w:t>
      </w:r>
      <w:r w:rsidR="001D18CF">
        <w:rPr>
          <w:rFonts w:ascii="Times New Roman" w:eastAsia="Times New Roman" w:hAnsi="Times New Roman" w:cs="Times New Roman"/>
          <w:sz w:val="28"/>
          <w:szCs w:val="28"/>
        </w:rPr>
        <w:t>6</w:t>
      </w:r>
      <w:r w:rsidR="00FF4812">
        <w:rPr>
          <w:rFonts w:ascii="Times New Roman" w:eastAsia="Times New Roman" w:hAnsi="Times New Roman" w:cs="Times New Roman"/>
          <w:sz w:val="28"/>
          <w:szCs w:val="28"/>
        </w:rPr>
        <w:t>3</w:t>
      </w:r>
      <w:r w:rsidR="00842FE3" w:rsidRPr="00C01E20">
        <w:rPr>
          <w:rFonts w:ascii="Times New Roman" w:eastAsia="Times New Roman" w:hAnsi="Times New Roman" w:cs="Times New Roman"/>
          <w:sz w:val="28"/>
          <w:szCs w:val="28"/>
        </w:rPr>
        <w:t xml:space="preserve"> человек</w:t>
      </w:r>
      <w:r w:rsidR="00FF4812">
        <w:rPr>
          <w:rFonts w:ascii="Times New Roman" w:eastAsia="Times New Roman" w:hAnsi="Times New Roman" w:cs="Times New Roman"/>
          <w:sz w:val="28"/>
          <w:szCs w:val="28"/>
        </w:rPr>
        <w:t>а</w:t>
      </w:r>
      <w:r w:rsidR="00842FE3" w:rsidRPr="00C01E20">
        <w:rPr>
          <w:rFonts w:ascii="Times New Roman" w:eastAsia="Times New Roman" w:hAnsi="Times New Roman" w:cs="Times New Roman"/>
          <w:sz w:val="28"/>
          <w:szCs w:val="28"/>
        </w:rPr>
        <w:t xml:space="preserve"> (36%), от 25 лет и больше </w:t>
      </w:r>
      <w:r w:rsidR="00842FE3">
        <w:rPr>
          <w:rFonts w:ascii="Times New Roman" w:eastAsia="Times New Roman" w:hAnsi="Times New Roman" w:cs="Times New Roman"/>
          <w:sz w:val="28"/>
          <w:szCs w:val="28"/>
        </w:rPr>
        <w:t xml:space="preserve">- </w:t>
      </w:r>
      <w:r w:rsidR="001D18CF">
        <w:rPr>
          <w:rFonts w:ascii="Times New Roman" w:eastAsia="Times New Roman" w:hAnsi="Times New Roman" w:cs="Times New Roman"/>
          <w:sz w:val="28"/>
          <w:szCs w:val="28"/>
        </w:rPr>
        <w:t>7</w:t>
      </w:r>
      <w:r w:rsidR="00FF4812">
        <w:rPr>
          <w:rFonts w:ascii="Times New Roman" w:eastAsia="Times New Roman" w:hAnsi="Times New Roman" w:cs="Times New Roman"/>
          <w:sz w:val="28"/>
          <w:szCs w:val="28"/>
        </w:rPr>
        <w:t>2</w:t>
      </w:r>
      <w:r w:rsidR="00842FE3" w:rsidRPr="00C01E20">
        <w:rPr>
          <w:rFonts w:ascii="Times New Roman" w:eastAsia="Times New Roman" w:hAnsi="Times New Roman" w:cs="Times New Roman"/>
          <w:sz w:val="28"/>
          <w:szCs w:val="28"/>
        </w:rPr>
        <w:t xml:space="preserve"> человека (4</w:t>
      </w:r>
      <w:r w:rsidR="00FF4812">
        <w:rPr>
          <w:rFonts w:ascii="Times New Roman" w:eastAsia="Times New Roman" w:hAnsi="Times New Roman" w:cs="Times New Roman"/>
          <w:sz w:val="28"/>
          <w:szCs w:val="28"/>
        </w:rPr>
        <w:t>1</w:t>
      </w:r>
      <w:r w:rsidR="00842FE3" w:rsidRPr="00C01E20">
        <w:rPr>
          <w:rFonts w:ascii="Times New Roman" w:eastAsia="Times New Roman" w:hAnsi="Times New Roman" w:cs="Times New Roman"/>
          <w:sz w:val="28"/>
          <w:szCs w:val="28"/>
        </w:rPr>
        <w:t xml:space="preserve">%) </w:t>
      </w:r>
      <w:r w:rsidR="00842FE3" w:rsidRPr="00C01E20">
        <w:rPr>
          <w:rFonts w:ascii="Times New Roman" w:eastAsia="Times New Roman" w:hAnsi="Times New Roman" w:cs="Times New Roman"/>
          <w:b/>
          <w:bCs/>
          <w:sz w:val="28"/>
          <w:szCs w:val="28"/>
        </w:rPr>
        <w:t>(см. прил. 1)</w:t>
      </w:r>
      <w:r w:rsidR="00842FE3" w:rsidRPr="00C01E20">
        <w:rPr>
          <w:rFonts w:ascii="Times New Roman" w:eastAsia="Times New Roman" w:hAnsi="Times New Roman" w:cs="Times New Roman"/>
          <w:sz w:val="28"/>
          <w:szCs w:val="28"/>
        </w:rPr>
        <w:t>.</w:t>
      </w:r>
      <w:r w:rsidR="00842FE3">
        <w:rPr>
          <w:rFonts w:ascii="Times New Roman" w:eastAsia="Times New Roman" w:hAnsi="Times New Roman" w:cs="Times New Roman"/>
          <w:sz w:val="28"/>
          <w:szCs w:val="28"/>
        </w:rPr>
        <w:t xml:space="preserve"> Данные сведения позволяют сделать вывод, что педагогические работники работают на условиях совместительства по данной предметной области. </w:t>
      </w:r>
    </w:p>
    <w:p w14:paraId="3AAB2EAA"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i/>
          <w:iCs/>
          <w:sz w:val="28"/>
          <w:szCs w:val="28"/>
        </w:rPr>
      </w:pPr>
    </w:p>
    <w:p w14:paraId="542A02B4" w14:textId="34CD7B2C" w:rsidR="00C01E20" w:rsidRPr="00290504" w:rsidRDefault="00C01E20" w:rsidP="00290504">
      <w:pPr>
        <w:pStyle w:val="2"/>
        <w:jc w:val="center"/>
        <w:rPr>
          <w:rFonts w:ascii="Times New Roman" w:eastAsia="Times New Roman" w:hAnsi="Times New Roman" w:cs="Times New Roman"/>
          <w:b/>
          <w:bCs/>
          <w:color w:val="auto"/>
          <w:sz w:val="28"/>
          <w:szCs w:val="28"/>
        </w:rPr>
      </w:pPr>
      <w:bookmarkStart w:id="82" w:name="_Toc185519475"/>
      <w:r w:rsidRPr="00290504">
        <w:rPr>
          <w:rFonts w:ascii="Times New Roman" w:eastAsia="Times New Roman" w:hAnsi="Times New Roman" w:cs="Times New Roman"/>
          <w:b/>
          <w:bCs/>
          <w:color w:val="auto"/>
          <w:sz w:val="28"/>
          <w:szCs w:val="28"/>
        </w:rPr>
        <w:t>Время, затраченное на выполнение диагностической работы и результативность.</w:t>
      </w:r>
      <w:bookmarkEnd w:id="82"/>
    </w:p>
    <w:p w14:paraId="6AB69026"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rPr>
      </w:pPr>
    </w:p>
    <w:p w14:paraId="78C4FD0F"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rPr>
      </w:pPr>
      <w:r w:rsidRPr="00C01E20">
        <w:rPr>
          <w:rFonts w:ascii="Times New Roman" w:eastAsia="Times New Roman" w:hAnsi="Times New Roman" w:cs="Times New Roman"/>
          <w:sz w:val="28"/>
          <w:szCs w:val="28"/>
        </w:rPr>
        <w:t>Анализ графиков показывает, что в группе с высоким уровнем профессиональных дефицитов линии тренда пересекаются (</w:t>
      </w:r>
      <w:r w:rsidRPr="00C01E20">
        <w:rPr>
          <w:rFonts w:ascii="Times New Roman" w:eastAsia="Times New Roman" w:hAnsi="Times New Roman" w:cs="Times New Roman"/>
          <w:i/>
          <w:iCs/>
          <w:sz w:val="28"/>
          <w:szCs w:val="28"/>
        </w:rPr>
        <w:t>гипотетически</w:t>
      </w:r>
      <w:r w:rsidRPr="00C01E20">
        <w:rPr>
          <w:rFonts w:ascii="Times New Roman" w:eastAsia="Times New Roman" w:hAnsi="Times New Roman" w:cs="Times New Roman"/>
          <w:sz w:val="28"/>
          <w:szCs w:val="28"/>
        </w:rPr>
        <w:t xml:space="preserve">) в конце </w:t>
      </w:r>
      <w:r w:rsidRPr="00C01E20">
        <w:rPr>
          <w:rFonts w:ascii="Times New Roman" w:eastAsia="Times New Roman" w:hAnsi="Times New Roman" w:cs="Times New Roman"/>
          <w:b/>
          <w:bCs/>
          <w:sz w:val="28"/>
          <w:szCs w:val="28"/>
        </w:rPr>
        <w:t>(см. прил.2)</w:t>
      </w:r>
      <w:r w:rsidRPr="00C01E20">
        <w:rPr>
          <w:rFonts w:ascii="Times New Roman" w:eastAsia="Times New Roman" w:hAnsi="Times New Roman" w:cs="Times New Roman"/>
          <w:sz w:val="28"/>
          <w:szCs w:val="28"/>
        </w:rPr>
        <w:t xml:space="preserve">, что говорит о низком уровне подготовки испытуемых, уменьшение времени выполнения работы, сопровождается снижением результативности. В группе со средним уровнем профессиональных дефицитов линии тренда пересекаются в середине, однако с некоторым смещением к концу графика </w:t>
      </w:r>
      <w:r w:rsidRPr="00C01E20">
        <w:rPr>
          <w:rFonts w:ascii="Times New Roman" w:eastAsia="Times New Roman" w:hAnsi="Times New Roman" w:cs="Times New Roman"/>
          <w:b/>
          <w:bCs/>
          <w:sz w:val="28"/>
          <w:szCs w:val="28"/>
        </w:rPr>
        <w:t>(см. прил.2)</w:t>
      </w:r>
      <w:r w:rsidRPr="00C01E20">
        <w:rPr>
          <w:rFonts w:ascii="Times New Roman" w:eastAsia="Times New Roman" w:hAnsi="Times New Roman" w:cs="Times New Roman"/>
          <w:sz w:val="28"/>
          <w:szCs w:val="28"/>
        </w:rPr>
        <w:t xml:space="preserve">, что говорит о наличии профессиональных затруднений в группе со средним уровнем подготовки испытуемых, результативность уменьшается при увеличении времени выполнения работы. В группе с низким уровнем профессиональных дефицитов линии трендов пересекаются в начале графика, что говорит о высоком уровне подготовки испытуемых, результативность снижается на фоне снижения времени выполнения работы </w:t>
      </w:r>
      <w:r w:rsidRPr="00C01E20">
        <w:rPr>
          <w:rFonts w:ascii="Times New Roman" w:eastAsia="Times New Roman" w:hAnsi="Times New Roman" w:cs="Times New Roman"/>
          <w:b/>
          <w:bCs/>
          <w:sz w:val="28"/>
          <w:szCs w:val="28"/>
        </w:rPr>
        <w:t>(см. прил. 2)</w:t>
      </w:r>
      <w:r w:rsidRPr="00C01E20">
        <w:rPr>
          <w:rFonts w:ascii="Times New Roman" w:eastAsia="Times New Roman" w:hAnsi="Times New Roman" w:cs="Times New Roman"/>
          <w:sz w:val="28"/>
          <w:szCs w:val="28"/>
        </w:rPr>
        <w:t xml:space="preserve">. </w:t>
      </w:r>
    </w:p>
    <w:p w14:paraId="382D20EF"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i/>
          <w:iCs/>
          <w:sz w:val="28"/>
          <w:szCs w:val="28"/>
        </w:rPr>
      </w:pPr>
    </w:p>
    <w:p w14:paraId="36554DA9" w14:textId="3F94CDF1" w:rsidR="00C01E20" w:rsidRPr="00290504" w:rsidRDefault="00290504" w:rsidP="00290504">
      <w:pPr>
        <w:pStyle w:val="2"/>
        <w:jc w:val="center"/>
        <w:rPr>
          <w:rFonts w:ascii="Times New Roman" w:eastAsia="Times New Roman" w:hAnsi="Times New Roman" w:cs="Times New Roman"/>
          <w:b/>
          <w:bCs/>
          <w:color w:val="auto"/>
          <w:sz w:val="28"/>
          <w:szCs w:val="28"/>
        </w:rPr>
      </w:pPr>
      <w:bookmarkStart w:id="83" w:name="_Toc185519476"/>
      <w:r w:rsidRPr="00E87CA5">
        <w:rPr>
          <w:rFonts w:ascii="Times New Roman" w:eastAsia="Times New Roman" w:hAnsi="Times New Roman" w:cs="Times New Roman"/>
          <w:b/>
          <w:bCs/>
          <w:color w:val="auto"/>
          <w:sz w:val="28"/>
          <w:szCs w:val="28"/>
        </w:rPr>
        <w:t>4.</w:t>
      </w:r>
      <w:r w:rsidR="00B22288">
        <w:rPr>
          <w:rFonts w:ascii="Times New Roman" w:eastAsia="Times New Roman" w:hAnsi="Times New Roman" w:cs="Times New Roman"/>
          <w:b/>
          <w:bCs/>
          <w:color w:val="auto"/>
          <w:sz w:val="28"/>
          <w:szCs w:val="28"/>
        </w:rPr>
        <w:t>2</w:t>
      </w:r>
      <w:r w:rsidRPr="00E87CA5">
        <w:rPr>
          <w:rFonts w:ascii="Times New Roman" w:eastAsia="Times New Roman" w:hAnsi="Times New Roman" w:cs="Times New Roman"/>
          <w:b/>
          <w:bCs/>
          <w:color w:val="auto"/>
          <w:sz w:val="28"/>
          <w:szCs w:val="28"/>
        </w:rPr>
        <w:t xml:space="preserve"> </w:t>
      </w:r>
      <w:r w:rsidR="00C01E20" w:rsidRPr="00290504">
        <w:rPr>
          <w:rFonts w:ascii="Times New Roman" w:eastAsia="Times New Roman" w:hAnsi="Times New Roman" w:cs="Times New Roman"/>
          <w:b/>
          <w:bCs/>
          <w:color w:val="auto"/>
          <w:sz w:val="28"/>
          <w:szCs w:val="28"/>
        </w:rPr>
        <w:t>Профессиональные затруднения педагогических работников предметной области «География».</w:t>
      </w:r>
      <w:bookmarkEnd w:id="83"/>
    </w:p>
    <w:p w14:paraId="01912843"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rPr>
      </w:pPr>
    </w:p>
    <w:p w14:paraId="25C59EDF" w14:textId="77777777" w:rsidR="00935A08" w:rsidRPr="00842FE3" w:rsidRDefault="00935A08" w:rsidP="00935A08">
      <w:pPr>
        <w:spacing w:after="0" w:line="240" w:lineRule="auto"/>
        <w:ind w:firstLine="709"/>
        <w:jc w:val="both"/>
        <w:rPr>
          <w:rFonts w:ascii="Times New Roman" w:eastAsia="Times New Roman" w:hAnsi="Times New Roman" w:cs="Times New Roman"/>
          <w:sz w:val="28"/>
          <w:szCs w:val="28"/>
        </w:rPr>
      </w:pPr>
      <w:r w:rsidRPr="00842FE3">
        <w:rPr>
          <w:rFonts w:ascii="Times New Roman" w:eastAsia="Times New Roman" w:hAnsi="Times New Roman" w:cs="Times New Roman"/>
          <w:sz w:val="28"/>
          <w:szCs w:val="28"/>
        </w:rPr>
        <w:t xml:space="preserve">Анализ результатов диагностического исследования профессиональных компетенций учителей позволил выявить уровень сформированности профессиональных компетенций диагностируемых педагогов. По результатам диагностического исследования предметные компетенции сформированы лучше, чем методические. В целом профессиональные компетенции педагогических работников по итогам диагностического исследования сформированы на среднем уровне </w:t>
      </w:r>
      <w:r w:rsidRPr="00842FE3">
        <w:rPr>
          <w:rFonts w:ascii="Times New Roman" w:eastAsia="Times New Roman" w:hAnsi="Times New Roman" w:cs="Times New Roman"/>
          <w:b/>
          <w:bCs/>
          <w:sz w:val="28"/>
          <w:szCs w:val="28"/>
        </w:rPr>
        <w:t>(см. рис. 1)</w:t>
      </w:r>
      <w:r w:rsidRPr="00842FE3">
        <w:rPr>
          <w:rFonts w:ascii="Times New Roman" w:eastAsia="Times New Roman" w:hAnsi="Times New Roman" w:cs="Times New Roman"/>
          <w:sz w:val="28"/>
          <w:szCs w:val="28"/>
        </w:rPr>
        <w:t xml:space="preserve">.    </w:t>
      </w:r>
    </w:p>
    <w:p w14:paraId="296C87B6" w14:textId="77777777" w:rsidR="00935A08" w:rsidRPr="00842FE3" w:rsidRDefault="00935A08" w:rsidP="00935A08">
      <w:pPr>
        <w:shd w:val="clear" w:color="auto" w:fill="FFFFFF"/>
        <w:spacing w:after="0" w:line="240" w:lineRule="auto"/>
        <w:jc w:val="both"/>
        <w:rPr>
          <w:rFonts w:ascii="Times New Roman" w:eastAsia="Times New Roman" w:hAnsi="Times New Roman" w:cs="Times New Roman"/>
          <w:sz w:val="28"/>
          <w:szCs w:val="28"/>
          <w:lang w:eastAsia="ru-RU"/>
        </w:rPr>
      </w:pPr>
      <w:r w:rsidRPr="00842FE3">
        <w:rPr>
          <w:rFonts w:ascii="Calibri" w:eastAsia="Times New Roman" w:hAnsi="Calibri" w:cs="Times New Roman"/>
          <w:noProof/>
          <w:sz w:val="20"/>
          <w:szCs w:val="20"/>
          <w:lang w:eastAsia="ru-RU"/>
        </w:rPr>
        <w:lastRenderedPageBreak/>
        <w:drawing>
          <wp:inline distT="0" distB="0" distL="0" distR="0" wp14:anchorId="40CFA1A8" wp14:editId="79A9DF8B">
            <wp:extent cx="6120130" cy="2847975"/>
            <wp:effectExtent l="0" t="0" r="13970" b="9525"/>
            <wp:docPr id="1" name="Диаграмма 1">
              <a:extLst xmlns:a="http://schemas.openxmlformats.org/drawingml/2006/main">
                <a:ext uri="{FF2B5EF4-FFF2-40B4-BE49-F238E27FC236}">
                  <a16:creationId xmlns:a16="http://schemas.microsoft.com/office/drawing/2014/main" id="{13421D4B-8815-49FC-B9F0-869DAF82D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9F1B85" w14:textId="77777777" w:rsidR="00935A08" w:rsidRPr="00842FE3" w:rsidRDefault="00935A08" w:rsidP="00935A08">
      <w:pPr>
        <w:shd w:val="clear" w:color="auto" w:fill="FFFFFF"/>
        <w:spacing w:after="0" w:line="240" w:lineRule="auto"/>
        <w:jc w:val="both"/>
        <w:rPr>
          <w:rFonts w:ascii="Times New Roman" w:eastAsia="Times New Roman" w:hAnsi="Times New Roman" w:cs="Times New Roman"/>
          <w:i/>
          <w:iCs/>
          <w:sz w:val="28"/>
          <w:szCs w:val="28"/>
          <w:lang w:eastAsia="ru-RU"/>
        </w:rPr>
      </w:pPr>
      <w:r w:rsidRPr="00842FE3">
        <w:rPr>
          <w:rFonts w:ascii="Times New Roman" w:eastAsia="Times New Roman" w:hAnsi="Times New Roman" w:cs="Times New Roman"/>
          <w:i/>
          <w:iCs/>
          <w:sz w:val="28"/>
          <w:szCs w:val="28"/>
          <w:lang w:eastAsia="ru-RU"/>
        </w:rPr>
        <w:t>Рис. 1. Общий уровень сформированности профессиональных компетенций участников диагностического исследования.</w:t>
      </w:r>
    </w:p>
    <w:p w14:paraId="49EFA551" w14:textId="77777777" w:rsidR="00935A08" w:rsidRPr="00842FE3" w:rsidRDefault="00935A08" w:rsidP="00935A08">
      <w:pPr>
        <w:shd w:val="clear" w:color="auto" w:fill="FFFFFF"/>
        <w:spacing w:after="0" w:line="240" w:lineRule="auto"/>
        <w:ind w:firstLine="708"/>
        <w:jc w:val="both"/>
        <w:rPr>
          <w:rFonts w:ascii="Times New Roman" w:eastAsia="Times New Roman" w:hAnsi="Times New Roman" w:cs="Times New Roman"/>
          <w:i/>
          <w:iCs/>
          <w:sz w:val="28"/>
          <w:szCs w:val="28"/>
          <w:lang w:eastAsia="ru-RU"/>
        </w:rPr>
      </w:pPr>
      <w:r w:rsidRPr="00842FE3">
        <w:rPr>
          <w:rFonts w:ascii="Times New Roman" w:eastAsia="Times New Roman" w:hAnsi="Times New Roman" w:cs="Times New Roman"/>
          <w:sz w:val="28"/>
          <w:szCs w:val="28"/>
          <w:lang w:eastAsia="ru-RU"/>
        </w:rPr>
        <w:t xml:space="preserve">Средний балл выполнения заданий участниками диагностического исследования, в целом позволяет проанализировать уровень успешности выполнения каждого задания диагностической работы по конкретному разделу и теме с учетом требований к предметным результатам основной образовательной программы </w:t>
      </w:r>
      <w:r w:rsidRPr="00842FE3">
        <w:rPr>
          <w:rFonts w:ascii="Times New Roman" w:eastAsia="Times New Roman" w:hAnsi="Times New Roman" w:cs="Times New Roman"/>
          <w:b/>
          <w:bCs/>
          <w:sz w:val="28"/>
          <w:szCs w:val="28"/>
          <w:lang w:eastAsia="ru-RU"/>
        </w:rPr>
        <w:t>(см. рис. 2)</w:t>
      </w:r>
      <w:r w:rsidRPr="00842FE3">
        <w:rPr>
          <w:rFonts w:ascii="Times New Roman" w:eastAsia="Times New Roman" w:hAnsi="Times New Roman" w:cs="Times New Roman"/>
          <w:sz w:val="28"/>
          <w:szCs w:val="28"/>
          <w:lang w:eastAsia="ru-RU"/>
        </w:rPr>
        <w:t>.</w:t>
      </w:r>
    </w:p>
    <w:p w14:paraId="09A5F2C4" w14:textId="77777777" w:rsidR="00935A08" w:rsidRPr="00842FE3" w:rsidRDefault="00935A08" w:rsidP="00935A08">
      <w:pPr>
        <w:shd w:val="clear" w:color="auto" w:fill="FFFFFF"/>
        <w:spacing w:after="0" w:line="240" w:lineRule="auto"/>
        <w:jc w:val="both"/>
        <w:rPr>
          <w:rFonts w:ascii="Times New Roman" w:eastAsia="Times New Roman" w:hAnsi="Times New Roman" w:cs="Times New Roman"/>
          <w:sz w:val="28"/>
          <w:szCs w:val="28"/>
          <w:lang w:eastAsia="ru-RU"/>
        </w:rPr>
      </w:pPr>
      <w:r w:rsidRPr="00842FE3">
        <w:rPr>
          <w:rFonts w:ascii="Calibri" w:eastAsia="Times New Roman" w:hAnsi="Calibri" w:cs="Times New Roman"/>
          <w:noProof/>
          <w:sz w:val="20"/>
          <w:szCs w:val="20"/>
          <w:lang w:eastAsia="ru-RU"/>
        </w:rPr>
        <w:drawing>
          <wp:inline distT="0" distB="0" distL="0" distR="0" wp14:anchorId="6712C736" wp14:editId="04F1DEF8">
            <wp:extent cx="6120130" cy="2657475"/>
            <wp:effectExtent l="0" t="0" r="13970" b="9525"/>
            <wp:docPr id="27" name="Диаграмма 27">
              <a:extLst xmlns:a="http://schemas.openxmlformats.org/drawingml/2006/main">
                <a:ext uri="{FF2B5EF4-FFF2-40B4-BE49-F238E27FC236}">
                  <a16:creationId xmlns:a16="http://schemas.microsoft.com/office/drawing/2014/main" id="{C7C9562A-68F4-4A9F-92D3-44657F800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EF09E" w14:textId="77777777" w:rsidR="00935A08" w:rsidRPr="00842FE3" w:rsidRDefault="00935A08" w:rsidP="00935A08">
      <w:pPr>
        <w:shd w:val="clear" w:color="auto" w:fill="FFFFFF"/>
        <w:spacing w:after="0" w:line="240" w:lineRule="auto"/>
        <w:jc w:val="both"/>
        <w:rPr>
          <w:rFonts w:ascii="Times New Roman" w:eastAsia="Times New Roman" w:hAnsi="Times New Roman" w:cs="Times New Roman"/>
          <w:i/>
          <w:iCs/>
          <w:sz w:val="28"/>
          <w:szCs w:val="28"/>
          <w:lang w:eastAsia="ru-RU"/>
        </w:rPr>
      </w:pPr>
      <w:r w:rsidRPr="00842FE3">
        <w:rPr>
          <w:rFonts w:ascii="Times New Roman" w:eastAsia="Times New Roman" w:hAnsi="Times New Roman" w:cs="Times New Roman"/>
          <w:i/>
          <w:iCs/>
          <w:sz w:val="28"/>
          <w:szCs w:val="28"/>
          <w:lang w:eastAsia="ru-RU"/>
        </w:rPr>
        <w:t>Рис. 2. Средний балл выполнения заданий участниками диагностического исследования.</w:t>
      </w:r>
    </w:p>
    <w:p w14:paraId="5B41A5B4" w14:textId="77777777" w:rsidR="00935A08" w:rsidRPr="00842FE3" w:rsidRDefault="00935A08" w:rsidP="00935A08">
      <w:pPr>
        <w:shd w:val="clear" w:color="auto" w:fill="FFFFFF"/>
        <w:spacing w:after="0" w:line="240" w:lineRule="auto"/>
        <w:ind w:firstLine="708"/>
        <w:jc w:val="both"/>
        <w:rPr>
          <w:rFonts w:ascii="Times New Roman" w:eastAsia="Times New Roman" w:hAnsi="Times New Roman" w:cs="Times New Roman"/>
          <w:i/>
          <w:iCs/>
          <w:sz w:val="28"/>
          <w:szCs w:val="28"/>
          <w:lang w:eastAsia="ru-RU"/>
        </w:rPr>
      </w:pPr>
      <w:r w:rsidRPr="00842FE3">
        <w:rPr>
          <w:rFonts w:ascii="Times New Roman" w:eastAsia="Times New Roman" w:hAnsi="Times New Roman" w:cs="Times New Roman"/>
          <w:i/>
          <w:iCs/>
          <w:sz w:val="28"/>
          <w:szCs w:val="28"/>
          <w:lang w:eastAsia="ru-RU"/>
        </w:rPr>
        <w:t>Задания №1-15 проверяют уровень сформированности предметных компетенций учителей географии.</w:t>
      </w:r>
      <w:r w:rsidRPr="00842FE3">
        <w:rPr>
          <w:rFonts w:ascii="Times New Roman" w:eastAsia="Times New Roman" w:hAnsi="Times New Roman" w:cs="Times New Roman"/>
          <w:sz w:val="28"/>
          <w:szCs w:val="28"/>
          <w:lang w:eastAsia="ru-RU"/>
        </w:rPr>
        <w:t xml:space="preserve">  </w:t>
      </w:r>
    </w:p>
    <w:p w14:paraId="007ECF19" w14:textId="58274F04" w:rsidR="00A753E2" w:rsidRDefault="00935A08" w:rsidP="00935A0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42FE3">
        <w:rPr>
          <w:rFonts w:ascii="Times New Roman" w:eastAsia="Times New Roman" w:hAnsi="Times New Roman" w:cs="Times New Roman"/>
          <w:sz w:val="28"/>
          <w:szCs w:val="28"/>
          <w:lang w:eastAsia="ru-RU"/>
        </w:rPr>
        <w:t xml:space="preserve">Таблица распределения первичных баллов диагностического исследования позволяет проанализировать результаты исследования по каждому участнику и сделать вывод о уровне профессиональных дефицитов, отдельно по каждой части исследуемых компетенций </w:t>
      </w:r>
      <w:r w:rsidRPr="00842FE3">
        <w:rPr>
          <w:rFonts w:ascii="Times New Roman" w:eastAsia="Times New Roman" w:hAnsi="Times New Roman" w:cs="Times New Roman"/>
          <w:b/>
          <w:bCs/>
          <w:sz w:val="28"/>
          <w:szCs w:val="28"/>
          <w:lang w:eastAsia="ru-RU"/>
        </w:rPr>
        <w:t>(см. рис. 3)</w:t>
      </w:r>
      <w:r w:rsidRPr="00842FE3">
        <w:rPr>
          <w:rFonts w:ascii="Times New Roman" w:eastAsia="Times New Roman" w:hAnsi="Times New Roman" w:cs="Times New Roman"/>
          <w:sz w:val="28"/>
          <w:szCs w:val="28"/>
          <w:lang w:eastAsia="ru-RU"/>
        </w:rPr>
        <w:t>.</w:t>
      </w:r>
    </w:p>
    <w:p w14:paraId="770F1F05" w14:textId="08BF36B4" w:rsidR="00A753E2" w:rsidRDefault="00A753E2">
      <w:pPr>
        <w:rPr>
          <w:rFonts w:ascii="Times New Roman" w:eastAsia="Times New Roman" w:hAnsi="Times New Roman" w:cs="Times New Roman"/>
          <w:sz w:val="28"/>
          <w:szCs w:val="28"/>
          <w:lang w:eastAsia="ru-RU"/>
        </w:rPr>
      </w:pPr>
    </w:p>
    <w:p w14:paraId="0AFE4846" w14:textId="0657FC27" w:rsidR="00935A08" w:rsidRPr="00842FE3" w:rsidRDefault="00B22288" w:rsidP="00B22288">
      <w:pPr>
        <w:shd w:val="clear" w:color="auto" w:fill="FFFFFF"/>
        <w:spacing w:after="0" w:line="240" w:lineRule="auto"/>
        <w:jc w:val="both"/>
        <w:rPr>
          <w:rFonts w:ascii="Times New Roman" w:eastAsia="Times New Roman" w:hAnsi="Times New Roman" w:cs="Times New Roman"/>
          <w:sz w:val="28"/>
          <w:szCs w:val="28"/>
          <w:lang w:eastAsia="ru-RU"/>
        </w:rPr>
      </w:pPr>
      <w:r>
        <w:rPr>
          <w:noProof/>
        </w:rPr>
        <w:lastRenderedPageBreak/>
        <w:drawing>
          <wp:inline distT="0" distB="0" distL="0" distR="0" wp14:anchorId="7871243B" wp14:editId="43A3BD0E">
            <wp:extent cx="5893435" cy="8261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3435" cy="826135"/>
                    </a:xfrm>
                    <a:prstGeom prst="rect">
                      <a:avLst/>
                    </a:prstGeom>
                  </pic:spPr>
                </pic:pic>
              </a:graphicData>
            </a:graphic>
          </wp:inline>
        </w:drawing>
      </w:r>
    </w:p>
    <w:p w14:paraId="1BDBAA5B" w14:textId="1E07E39B" w:rsidR="00935A08" w:rsidRPr="00842FE3" w:rsidRDefault="00935A08" w:rsidP="00935A08">
      <w:pPr>
        <w:shd w:val="clear" w:color="auto" w:fill="FFFFFF"/>
        <w:spacing w:after="0" w:line="240" w:lineRule="auto"/>
        <w:contextualSpacing/>
        <w:jc w:val="both"/>
        <w:rPr>
          <w:rFonts w:ascii="Times New Roman" w:eastAsia="Times New Roman" w:hAnsi="Times New Roman" w:cs="Times New Roman"/>
          <w:sz w:val="28"/>
          <w:szCs w:val="28"/>
          <w:lang w:eastAsia="ru-RU"/>
        </w:rPr>
      </w:pPr>
    </w:p>
    <w:p w14:paraId="0D5F7B1B" w14:textId="55232858" w:rsidR="00935A08" w:rsidRDefault="00935A08" w:rsidP="00935A0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842FE3">
        <w:rPr>
          <w:rFonts w:ascii="Times New Roman" w:eastAsia="Times New Roman" w:hAnsi="Times New Roman" w:cs="Times New Roman"/>
          <w:i/>
          <w:iCs/>
          <w:sz w:val="28"/>
          <w:szCs w:val="28"/>
          <w:lang w:eastAsia="ru-RU"/>
        </w:rPr>
        <w:t>Рис. 3. Таблица распределения первичных баллов участников диагностического исследования</w:t>
      </w:r>
    </w:p>
    <w:p w14:paraId="2F2B39BF" w14:textId="2CF9F106" w:rsidR="00A753E2" w:rsidRDefault="00A753E2">
      <w:pPr>
        <w:rPr>
          <w:rFonts w:ascii="Times New Roman" w:eastAsia="Times New Roman" w:hAnsi="Times New Roman" w:cs="Times New Roman"/>
          <w:sz w:val="28"/>
          <w:szCs w:val="28"/>
          <w:lang w:eastAsia="ru-RU"/>
        </w:rPr>
      </w:pPr>
    </w:p>
    <w:p w14:paraId="45B3BB69" w14:textId="1A260977" w:rsidR="007645A2" w:rsidRPr="009523B0" w:rsidRDefault="007645A2" w:rsidP="007645A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lang w:eastAsia="ru-RU"/>
        </w:rPr>
        <w:t>Средний балл выполнения задания №1 – 0,92, что является высоким показателем и свидетельствует, что предметные компетенции, по проверяемому элементу содержания «Литосфера – каменная оболочка Земли» сформированы у испытуемых на высоком уровне. Уровень сформированности базовых логических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находится на высоком уровне.</w:t>
      </w:r>
    </w:p>
    <w:p w14:paraId="1B299565" w14:textId="77777777" w:rsidR="007645A2" w:rsidRPr="009523B0" w:rsidRDefault="007645A2" w:rsidP="007645A2">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rPr>
        <w:t xml:space="preserve">Средний балл выполнения задания №2 – 0,94, </w:t>
      </w:r>
      <w:r w:rsidRPr="009523B0">
        <w:rPr>
          <w:rFonts w:ascii="Times New Roman" w:eastAsia="Times New Roman" w:hAnsi="Times New Roman" w:cs="Times New Roman"/>
          <w:sz w:val="28"/>
          <w:szCs w:val="28"/>
          <w:lang w:eastAsia="ru-RU"/>
        </w:rPr>
        <w:t xml:space="preserve">что является высоким показателем и свидетельствует, что предметные компетенции по разделу «Оболочки Земли», по теме «Атмосфера» сформированы у испытуемых на высоком уровне. Уровень сформированности базовых логических действий: </w:t>
      </w:r>
      <w:r w:rsidRPr="009523B0">
        <w:rPr>
          <w:rFonts w:ascii="Times New Roman" w:eastAsia="Times New Roman" w:hAnsi="Times New Roman" w:cs="Times New Roman"/>
          <w:sz w:val="28"/>
          <w:szCs w:val="28"/>
        </w:rPr>
        <w:t>выявлять и характеризовать существенные признаки объектов (явлений);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находится на высоком уровне.</w:t>
      </w:r>
      <w:r w:rsidRPr="009523B0">
        <w:rPr>
          <w:rFonts w:ascii="Times New Roman" w:eastAsia="Times New Roman" w:hAnsi="Times New Roman" w:cs="Times New Roman"/>
          <w:i/>
          <w:iCs/>
          <w:sz w:val="28"/>
          <w:szCs w:val="28"/>
          <w:lang w:eastAsia="ru-RU"/>
        </w:rPr>
        <w:t xml:space="preserve"> </w:t>
      </w:r>
    </w:p>
    <w:p w14:paraId="25550CE6" w14:textId="77777777" w:rsidR="007645A2" w:rsidRPr="009523B0" w:rsidRDefault="007645A2" w:rsidP="007645A2">
      <w:pPr>
        <w:spacing w:after="0" w:line="240" w:lineRule="auto"/>
        <w:ind w:firstLine="708"/>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rPr>
        <w:t xml:space="preserve">Средний балл выполнения задания №3 – 0,95, </w:t>
      </w:r>
      <w:r w:rsidRPr="009523B0">
        <w:rPr>
          <w:rFonts w:ascii="Times New Roman" w:eastAsia="Times New Roman" w:hAnsi="Times New Roman" w:cs="Times New Roman"/>
          <w:sz w:val="28"/>
          <w:szCs w:val="28"/>
          <w:lang w:eastAsia="ru-RU"/>
        </w:rPr>
        <w:t xml:space="preserve">что является высоким показателем и свидетельствует, что предметные компетенции, по разделу «Оболочки Земли», по теме «Атмосфера» сформированы у испытуемых на высоком уровне. Уровень сформированности базовых логических действий: </w:t>
      </w:r>
      <w:r w:rsidRPr="009523B0">
        <w:rPr>
          <w:rFonts w:ascii="Times New Roman" w:eastAsia="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делать выводы с использованием дедуктивных и индуктивных умозаключений, умозаключений по аналогии, формулировать гипотезы о взаимосвязях, находится на высоком уровне.</w:t>
      </w:r>
    </w:p>
    <w:p w14:paraId="4ADC98CA" w14:textId="77777777" w:rsidR="007645A2" w:rsidRPr="009523B0" w:rsidRDefault="007645A2" w:rsidP="007645A2">
      <w:pPr>
        <w:shd w:val="clear" w:color="auto" w:fill="FFFFFF"/>
        <w:spacing w:after="0" w:line="240" w:lineRule="auto"/>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lang w:eastAsia="ru-RU"/>
        </w:rPr>
        <w:t xml:space="preserve">Средний балл выполнения задания №4 – 0,97, что является высоким показателем и свидетельствует, что предметные компетенции, по разделу «Оболочки Земли», по теме «Литосфера» и «Атмосфера» сформированы у испытуемых на высоком уровне. Уровень сформированности базовых </w:t>
      </w:r>
      <w:r w:rsidRPr="009523B0">
        <w:rPr>
          <w:rFonts w:ascii="Times New Roman" w:eastAsia="Times New Roman" w:hAnsi="Times New Roman" w:cs="Times New Roman"/>
          <w:sz w:val="28"/>
          <w:szCs w:val="28"/>
          <w:lang w:eastAsia="ru-RU"/>
        </w:rPr>
        <w:lastRenderedPageBreak/>
        <w:t xml:space="preserve">логических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r w:rsidRPr="009523B0">
        <w:rPr>
          <w:rFonts w:ascii="Times New Roman" w:eastAsia="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r w:rsidRPr="009523B0">
        <w:rPr>
          <w:rFonts w:ascii="Times New Roman" w:eastAsia="Times New Roman" w:hAnsi="Times New Roman" w:cs="Times New Roman"/>
          <w:sz w:val="28"/>
          <w:szCs w:val="28"/>
          <w:lang w:eastAsia="ru-RU"/>
        </w:rPr>
        <w:t>, находится на высоком уровне.</w:t>
      </w:r>
    </w:p>
    <w:p w14:paraId="0BDE50EE"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lang w:eastAsia="ru-RU"/>
        </w:rPr>
        <w:t>Средний балл выполнения задания №5 – 0,86, что является высоким показателем и свидетельствует, что предметные компетенции, по разделу «Оболочки Земли», по теме «Литосфера» и «Гидросфера» сформированы у испытуемых на высоком уровне.</w:t>
      </w:r>
      <w:r w:rsidRPr="009523B0">
        <w:rPr>
          <w:rFonts w:ascii="Times New Roman" w:eastAsia="Times New Roman" w:hAnsi="Times New Roman" w:cs="Times New Roman"/>
          <w:sz w:val="28"/>
          <w:szCs w:val="28"/>
        </w:rPr>
        <w:t xml:space="preserve"> Уровень сформированности </w:t>
      </w:r>
      <w:r w:rsidRPr="009523B0">
        <w:rPr>
          <w:rFonts w:ascii="Times New Roman" w:eastAsia="Times New Roman" w:hAnsi="Times New Roman" w:cs="Times New Roman"/>
          <w:sz w:val="28"/>
          <w:szCs w:val="28"/>
          <w:lang w:eastAsia="ru-RU"/>
        </w:rPr>
        <w:t>базовых логических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находится на высоком уровне.</w:t>
      </w:r>
    </w:p>
    <w:p w14:paraId="6AD3823D" w14:textId="77777777" w:rsidR="007645A2" w:rsidRPr="009523B0" w:rsidRDefault="007645A2" w:rsidP="007645A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lang w:eastAsia="ru-RU"/>
        </w:rPr>
        <w:t>Средний балл выполнения задания №6 – 0,94, что является высоким показателем и свидетельствует, что предметные компетенции, по разделу «Главные закономерности природы Земли», по теме «Географическая оболочка» сформированы у испытуемых на высоком уровне. Уровень сформированности базовых логических действий: выявлять и характеризовать существенные признаки объектов (явлений), находится на высоком уровне.</w:t>
      </w:r>
      <w:r w:rsidRPr="009523B0">
        <w:rPr>
          <w:rFonts w:ascii="Times New Roman" w:eastAsia="Times New Roman" w:hAnsi="Times New Roman" w:cs="Times New Roman"/>
          <w:sz w:val="28"/>
          <w:szCs w:val="28"/>
        </w:rPr>
        <w:t xml:space="preserve"> </w:t>
      </w:r>
    </w:p>
    <w:p w14:paraId="4F385ED0"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lang w:eastAsia="ru-RU"/>
        </w:rPr>
        <w:t xml:space="preserve">Средний балл выполнения задания №7 – 0,61, что является средним показателем и свидетельствует, что предметные компетенции, по разделу «Оболочки Земли», по теме «Атмосфера» сформированы у испытуемых на среднем уровне и необходимо ликвидировать дефициты в заданиях данного типа по данной теме. Уровень сформированности базовых логических действий: </w:t>
      </w:r>
      <w:r w:rsidRPr="009523B0">
        <w:rPr>
          <w:rFonts w:ascii="Times New Roman" w:eastAsia="Times New Roman" w:hAnsi="Times New Roman" w:cs="Times New Roman"/>
          <w:sz w:val="28"/>
          <w:szCs w:val="28"/>
        </w:rPr>
        <w:t>выявлять причинно-следственные связи при изучении явлений и процессов, находится на среднем уровне.</w:t>
      </w:r>
      <w:r w:rsidRPr="009523B0">
        <w:rPr>
          <w:rFonts w:ascii="Times New Roman" w:eastAsia="Times New Roman" w:hAnsi="Times New Roman" w:cs="Times New Roman"/>
          <w:sz w:val="28"/>
          <w:szCs w:val="28"/>
          <w:lang w:eastAsia="ru-RU"/>
        </w:rPr>
        <w:t xml:space="preserve"> </w:t>
      </w:r>
    </w:p>
    <w:p w14:paraId="409A26C2"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lang w:eastAsia="ru-RU"/>
        </w:rPr>
        <w:t xml:space="preserve">Средний балл выполнения задания №8 – 0,64, что является средним показателем и свидетельствует, что предметные компетенции, по разделу «Оболочки Земли», по теме «Атмосфера», «Гидросфера», «Литосфера» сформированы у испытуемых на среднем уровне и необходимо ликвидировать дефициты в заданиях данного типа по данным темам. Уровень сформированности базовых логических действий: </w:t>
      </w:r>
      <w:r w:rsidRPr="009523B0">
        <w:rPr>
          <w:rFonts w:ascii="Times New Roman" w:eastAsia="Times New Roman" w:hAnsi="Times New Roman" w:cs="Times New Roman"/>
          <w:sz w:val="28"/>
          <w:szCs w:val="28"/>
        </w:rPr>
        <w:t>выявлять причинно-следственные связи при изучении явлений и процессов, находится на среднем уровне.</w:t>
      </w:r>
    </w:p>
    <w:p w14:paraId="74CDA81B" w14:textId="77777777" w:rsidR="007645A2" w:rsidRPr="009523B0" w:rsidRDefault="007645A2" w:rsidP="007645A2">
      <w:pPr>
        <w:shd w:val="clear" w:color="auto" w:fill="FFFFFF"/>
        <w:spacing w:after="0" w:line="240" w:lineRule="auto"/>
        <w:ind w:firstLine="708"/>
        <w:contextualSpacing/>
        <w:jc w:val="both"/>
        <w:rPr>
          <w:rFonts w:ascii="Times New Roman" w:eastAsia="Calibri" w:hAnsi="Times New Roman" w:cs="Times New Roman"/>
          <w:sz w:val="28"/>
          <w:szCs w:val="28"/>
        </w:rPr>
      </w:pPr>
      <w:r w:rsidRPr="009523B0">
        <w:rPr>
          <w:rFonts w:ascii="Times New Roman" w:eastAsia="Times New Roman" w:hAnsi="Times New Roman" w:cs="Times New Roman"/>
          <w:sz w:val="28"/>
          <w:szCs w:val="28"/>
          <w:lang w:eastAsia="ru-RU"/>
        </w:rPr>
        <w:t xml:space="preserve">Средний балл выполнения задания №9 – 0,69, что является средним показателем и свидетельствует, что предметные компетенции, по разделу «Главные закономерности природы Земли», по теме «Атмосфера и климаты Земли» сформированы у испытуемых на среднем уровне и необходимо ликвидировать дефициты в заданиях данного типа по данной теме. Уровень сформированности базовых логических действий: </w:t>
      </w:r>
      <w:r w:rsidRPr="009523B0">
        <w:rPr>
          <w:rFonts w:ascii="Times New Roman" w:eastAsia="Times New Roman" w:hAnsi="Times New Roman" w:cs="Times New Roman"/>
          <w:sz w:val="28"/>
          <w:szCs w:val="28"/>
        </w:rPr>
        <w:t xml:space="preserve">выявлять и </w:t>
      </w:r>
      <w:r w:rsidRPr="009523B0">
        <w:rPr>
          <w:rFonts w:ascii="Times New Roman" w:eastAsia="Times New Roman" w:hAnsi="Times New Roman" w:cs="Times New Roman"/>
          <w:sz w:val="28"/>
          <w:szCs w:val="28"/>
        </w:rPr>
        <w:lastRenderedPageBreak/>
        <w:t xml:space="preserve">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а также умение работать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находится на среднем уровне.   </w:t>
      </w:r>
    </w:p>
    <w:p w14:paraId="10B70687"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lang w:eastAsia="ru-RU"/>
        </w:rPr>
        <w:t xml:space="preserve">Средний балл выполнения задания №10 – 0,76, что является средним показателем и свидетельствует, что предметные компетенции, по разделу «Природа России», по теме «Климат и климатические ресурсы» сформированы у испытуемых на среднем уровне и необходимо ликвидировать дефициты в заданиях данного типа по данной теме. Уровень сформированности базовых логических действий: </w:t>
      </w:r>
      <w:r w:rsidRPr="009523B0">
        <w:rPr>
          <w:rFonts w:ascii="Times New Roman" w:eastAsia="Times New Roman" w:hAnsi="Times New Roman" w:cs="Times New Roman"/>
          <w:sz w:val="28"/>
          <w:szCs w:val="28"/>
        </w:rPr>
        <w:t>выявлять и характеризовать существенные признаки объектов (явлений); выявлять причинно-следственные связи при изучении явлений и процессов, находится на среднем уровне.</w:t>
      </w:r>
    </w:p>
    <w:p w14:paraId="5882201D"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lang w:eastAsia="ru-RU"/>
        </w:rPr>
        <w:t>Средний балл выполнения задания №11 – 0,63, что является средним показателем и свидетельствует, что предметные компетенции, по разделу «Географическое пространство России», по теме «Время на территории России» сформированы у испытуемых на среднем уровне и необходимо ликвидировать дефициты в заданиях данного типа по данной теме.</w:t>
      </w:r>
      <w:r w:rsidRPr="009523B0">
        <w:rPr>
          <w:rFonts w:ascii="Times New Roman" w:eastAsia="Times New Roman" w:hAnsi="Times New Roman" w:cs="Times New Roman"/>
          <w:sz w:val="28"/>
          <w:szCs w:val="28"/>
        </w:rPr>
        <w:t xml:space="preserve"> Уровень сформированности </w:t>
      </w:r>
      <w:r w:rsidRPr="009523B0">
        <w:rPr>
          <w:rFonts w:ascii="Times New Roman" w:eastAsia="Times New Roman" w:hAnsi="Times New Roman" w:cs="Times New Roman"/>
          <w:sz w:val="28"/>
          <w:szCs w:val="28"/>
          <w:lang w:eastAsia="ru-RU"/>
        </w:rPr>
        <w:t xml:space="preserve">базовых логических действий: </w:t>
      </w:r>
      <w:r w:rsidRPr="009523B0">
        <w:rPr>
          <w:rFonts w:ascii="Times New Roman" w:eastAsia="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а также коммуникативные УУД, в частности, общение: выражать себя (свою точку зрения) в устных и письменных текстах, находится на среднем уровне.</w:t>
      </w:r>
    </w:p>
    <w:p w14:paraId="1316E5C9"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lang w:eastAsia="ru-RU"/>
        </w:rPr>
        <w:t>Средний балл выполнения задания №12 – 0,89, что является высоким показателем и свидетельствует, что предметные компетенции, по разделу «Природа России», по теме «Природные условия и ресурсы России» сформированы у испытуемых на высоком уровне. Уровень сформированности умений работать с информацией находится на высоком уровне.</w:t>
      </w:r>
      <w:r w:rsidRPr="009523B0">
        <w:rPr>
          <w:rFonts w:ascii="Times New Roman" w:eastAsia="Times New Roman" w:hAnsi="Times New Roman" w:cs="Times New Roman"/>
          <w:sz w:val="28"/>
          <w:szCs w:val="28"/>
        </w:rPr>
        <w:t xml:space="preserve">   </w:t>
      </w:r>
      <w:r w:rsidRPr="009523B0">
        <w:rPr>
          <w:rFonts w:ascii="Times New Roman" w:eastAsia="Times New Roman" w:hAnsi="Times New Roman" w:cs="Times New Roman"/>
          <w:sz w:val="28"/>
          <w:szCs w:val="28"/>
          <w:lang w:eastAsia="ru-RU"/>
        </w:rPr>
        <w:t xml:space="preserve">  </w:t>
      </w:r>
    </w:p>
    <w:p w14:paraId="7079FD0C" w14:textId="77777777" w:rsidR="007645A2" w:rsidRPr="009523B0" w:rsidRDefault="007645A2" w:rsidP="007645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lang w:eastAsia="ru-RU"/>
        </w:rPr>
        <w:t>Средний балл выполнения задания №13 – 0,66, что является средним показателем и свидетельствует, что предметные компетенции, по разделу «Географическое пространство России», по теме «Время на территории России» сформированы у испытуемых на среднем уровне и необходимо ликвидировать дефициты в заданиях данного типа по данной теме.</w:t>
      </w:r>
      <w:r w:rsidRPr="009523B0">
        <w:rPr>
          <w:rFonts w:ascii="Times New Roman" w:eastAsia="Times New Roman" w:hAnsi="Times New Roman" w:cs="Times New Roman"/>
          <w:sz w:val="28"/>
          <w:szCs w:val="28"/>
        </w:rPr>
        <w:t xml:space="preserve"> Уровень сформированности </w:t>
      </w:r>
      <w:r w:rsidRPr="009523B0">
        <w:rPr>
          <w:rFonts w:ascii="Times New Roman" w:eastAsia="Times New Roman" w:hAnsi="Times New Roman" w:cs="Times New Roman"/>
          <w:sz w:val="28"/>
          <w:szCs w:val="28"/>
          <w:lang w:eastAsia="ru-RU"/>
        </w:rPr>
        <w:t xml:space="preserve">базовых логических действий: </w:t>
      </w:r>
      <w:r w:rsidRPr="009523B0">
        <w:rPr>
          <w:rFonts w:ascii="Times New Roman" w:eastAsia="Times New Roman" w:hAnsi="Times New Roman" w:cs="Times New Roman"/>
          <w:sz w:val="28"/>
          <w:szCs w:val="28"/>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w:t>
      </w:r>
      <w:r w:rsidRPr="009523B0">
        <w:rPr>
          <w:rFonts w:ascii="Times New Roman" w:eastAsia="Times New Roman" w:hAnsi="Times New Roman" w:cs="Times New Roman"/>
          <w:sz w:val="28"/>
          <w:szCs w:val="28"/>
        </w:rPr>
        <w:lastRenderedPageBreak/>
        <w:t>причинно-следственные связи при изучении явлений и процессов, а также коммуникативные УУД, в частности, общение: выражать себя (свою точку зрения) в устных и письменных текстах, находится на среднем уровне.</w:t>
      </w:r>
      <w:r w:rsidRPr="009523B0">
        <w:rPr>
          <w:rFonts w:ascii="Times New Roman" w:eastAsia="Times New Roman" w:hAnsi="Times New Roman" w:cs="Times New Roman"/>
          <w:sz w:val="28"/>
          <w:szCs w:val="28"/>
          <w:lang w:eastAsia="ru-RU"/>
        </w:rPr>
        <w:t xml:space="preserve"> </w:t>
      </w:r>
    </w:p>
    <w:p w14:paraId="12EDBBEF"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lang w:eastAsia="ru-RU"/>
        </w:rPr>
        <w:t xml:space="preserve">Средний балл выполнения задания №14 – 0,64, что является средним показателем и свидетельствует, что предметные компетенции, по разделу «Главные закономерности природы Земли», по теме «Атмосфера и климаты Земли» сформированы у испытуемых на среднем уровне и необходимо ликвидировать дефициты в заданиях данного типа по данной теме. Уровень сформированности базовых логических действий: </w:t>
      </w:r>
      <w:r w:rsidRPr="009523B0">
        <w:rPr>
          <w:rFonts w:ascii="Times New Roman" w:eastAsia="Times New Roman" w:hAnsi="Times New Roman" w:cs="Times New Roman"/>
          <w:sz w:val="28"/>
          <w:szCs w:val="2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а также умение работать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находится на среднем уровне.</w:t>
      </w:r>
    </w:p>
    <w:p w14:paraId="454F7BFE" w14:textId="77777777" w:rsidR="007645A2" w:rsidRPr="009523B0" w:rsidRDefault="007645A2" w:rsidP="007645A2">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9523B0">
        <w:rPr>
          <w:rFonts w:ascii="Times New Roman" w:eastAsia="Times New Roman" w:hAnsi="Times New Roman" w:cs="Times New Roman"/>
          <w:sz w:val="28"/>
          <w:szCs w:val="28"/>
          <w:lang w:eastAsia="ru-RU"/>
        </w:rPr>
        <w:t>Средний балл выполнения задания №15 – 0,58, что является низким показателем и свидетельствует, что предметные компетенции, по разделу «Население России», по теме «Половой и возрастной состав населения России» сформированы у испытуемых на низком уровне и необходимо ликвидировать дефициты в заданиях данного типа по данной теме. Уровень сформированности базовых логических действий, исследовательских действий, коммуникативных УУД, находятся на низком уровне.</w:t>
      </w:r>
    </w:p>
    <w:p w14:paraId="155493A5" w14:textId="77777777" w:rsidR="007645A2" w:rsidRPr="009523B0" w:rsidRDefault="007645A2" w:rsidP="007645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rPr>
        <w:t xml:space="preserve">Средний балл выполнения задания №16 – 0,77, </w:t>
      </w:r>
      <w:r w:rsidRPr="009523B0">
        <w:rPr>
          <w:rFonts w:ascii="Times New Roman" w:eastAsia="Times New Roman" w:hAnsi="Times New Roman" w:cs="Times New Roman"/>
          <w:sz w:val="28"/>
          <w:szCs w:val="28"/>
          <w:lang w:eastAsia="ru-RU"/>
        </w:rPr>
        <w:t xml:space="preserve">что является средним показателем и свидетельствует, что методические компетенции, по проверяемому элементу содержания «Главные закономерности природы Земли» находится на среднем уровне и необходимо ликвидировать профессиональные дефициты в заданиях данного типа по данной теме. </w:t>
      </w:r>
    </w:p>
    <w:p w14:paraId="68B0E8A5" w14:textId="77777777" w:rsidR="007645A2" w:rsidRPr="009523B0" w:rsidRDefault="007645A2" w:rsidP="007645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rPr>
        <w:t xml:space="preserve">Средний балл выполнения задания №17 – 0,74, </w:t>
      </w:r>
      <w:r w:rsidRPr="009523B0">
        <w:rPr>
          <w:rFonts w:ascii="Times New Roman" w:eastAsia="Times New Roman" w:hAnsi="Times New Roman" w:cs="Times New Roman"/>
          <w:sz w:val="28"/>
          <w:szCs w:val="28"/>
          <w:lang w:eastAsia="ru-RU"/>
        </w:rPr>
        <w:t>что является средним показателем и свидетельствует, что методические компетенции, по проверяемому элементу содержания «Природа России» находится на среднем уровне и необходимо ликвидировать дефициты в заданиях данного типа по данной теме.</w:t>
      </w:r>
    </w:p>
    <w:p w14:paraId="65D9FB9F" w14:textId="77777777" w:rsidR="007645A2" w:rsidRPr="009523B0" w:rsidRDefault="007645A2" w:rsidP="007645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rPr>
        <w:t xml:space="preserve">Средний балл выполнения задания №18 – 0,73, </w:t>
      </w:r>
      <w:r w:rsidRPr="009523B0">
        <w:rPr>
          <w:rFonts w:ascii="Times New Roman" w:eastAsia="Times New Roman" w:hAnsi="Times New Roman" w:cs="Times New Roman"/>
          <w:sz w:val="28"/>
          <w:szCs w:val="28"/>
          <w:lang w:eastAsia="ru-RU"/>
        </w:rPr>
        <w:t>что является средним показателем и свидетельствует, что методические компетенции, находятся на среднем уровне и необходимо ликвидировать дефициты в заданиях данного типа по данной теме.</w:t>
      </w:r>
    </w:p>
    <w:p w14:paraId="7697025D" w14:textId="77777777" w:rsidR="007645A2" w:rsidRPr="009523B0" w:rsidRDefault="007645A2" w:rsidP="007645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rPr>
        <w:t xml:space="preserve">Средний балл выполнения задания №19 – 0,46, </w:t>
      </w:r>
      <w:r w:rsidRPr="009523B0">
        <w:rPr>
          <w:rFonts w:ascii="Times New Roman" w:eastAsia="Times New Roman" w:hAnsi="Times New Roman" w:cs="Times New Roman"/>
          <w:sz w:val="28"/>
          <w:szCs w:val="28"/>
          <w:lang w:eastAsia="ru-RU"/>
        </w:rPr>
        <w:t>что является низким показателем и свидетельствует, что методические компетенции, находятся на низком уровне и необходимо ликвидировать дефициты в заданиях данного типа по данной теме.</w:t>
      </w:r>
    </w:p>
    <w:p w14:paraId="1A429071" w14:textId="77777777" w:rsidR="007645A2" w:rsidRPr="002139A9" w:rsidRDefault="007645A2" w:rsidP="007645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523B0">
        <w:rPr>
          <w:rFonts w:ascii="Times New Roman" w:eastAsia="Times New Roman" w:hAnsi="Times New Roman" w:cs="Times New Roman"/>
          <w:sz w:val="28"/>
          <w:szCs w:val="28"/>
        </w:rPr>
        <w:t xml:space="preserve">Средний балл выполнения задания №20 – 0,62, </w:t>
      </w:r>
      <w:r w:rsidRPr="009523B0">
        <w:rPr>
          <w:rFonts w:ascii="Times New Roman" w:eastAsia="Times New Roman" w:hAnsi="Times New Roman" w:cs="Times New Roman"/>
          <w:sz w:val="28"/>
          <w:szCs w:val="28"/>
          <w:lang w:eastAsia="ru-RU"/>
        </w:rPr>
        <w:t xml:space="preserve">что является средним показателем и свидетельствует, что методические компетенции, находятся на среднем уровне и необходимо ликвидировать профессиональные </w:t>
      </w:r>
      <w:r w:rsidRPr="009523B0">
        <w:rPr>
          <w:rFonts w:ascii="Times New Roman" w:eastAsia="Times New Roman" w:hAnsi="Times New Roman" w:cs="Times New Roman"/>
          <w:sz w:val="28"/>
          <w:szCs w:val="28"/>
          <w:lang w:eastAsia="ru-RU"/>
        </w:rPr>
        <w:lastRenderedPageBreak/>
        <w:t>дефициты в заданиях данного типа по данной теме. Данное задание проверяет уровень сформированности методических компетенций, а именно умение планировать урочную и внеурочную деятельность с использование комплексного задания по функциональной грамотности и заданий используемых учебно-методических комплектах по географии.</w:t>
      </w:r>
    </w:p>
    <w:p w14:paraId="38C239FA" w14:textId="77777777" w:rsidR="00C01E20" w:rsidRPr="00C01E20" w:rsidRDefault="00C01E20" w:rsidP="00C01E20">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Для анализа результатов диагностики выделены 3 группы. Распределение между группами выглядит следующим образом </w:t>
      </w:r>
      <w:r w:rsidRPr="00C01E20">
        <w:rPr>
          <w:rFonts w:ascii="Times New Roman" w:eastAsia="Times New Roman" w:hAnsi="Times New Roman" w:cs="Times New Roman"/>
          <w:b/>
          <w:bCs/>
          <w:sz w:val="28"/>
          <w:szCs w:val="28"/>
          <w:lang w:eastAsia="ru-RU"/>
        </w:rPr>
        <w:t>(см. рис.5)</w:t>
      </w:r>
      <w:r w:rsidRPr="00C01E20">
        <w:rPr>
          <w:rFonts w:ascii="Times New Roman" w:eastAsia="Times New Roman" w:hAnsi="Times New Roman" w:cs="Times New Roman"/>
          <w:sz w:val="28"/>
          <w:szCs w:val="28"/>
          <w:lang w:eastAsia="ru-RU"/>
        </w:rPr>
        <w:t>. В группе с высоким уровнем профессиональных дефицитов 8 человек, что составляет 12,90% общего числа диагностируемых. В группе со средним уровнем профессиональных дефицитов 46 человек, что составляет 74,19% общего числа диагностируемых. В группе с низким уровнем профессиональных дефицитов 8 человек, что составляет 12,90% общего числа диагностируемых.</w:t>
      </w:r>
    </w:p>
    <w:p w14:paraId="0E370909" w14:textId="77777777" w:rsidR="00C01E20" w:rsidRPr="00C01E20" w:rsidRDefault="00C01E20" w:rsidP="00C01E20">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Анализ диаграммы позволяет сделать вывод: уровень сформированности профессиональных компетенций большинства учителей географии находится на среднем уровне, что является основой кадрового потенциала и является предпосылкой к дальнейшему совершенствованию педагогического мастерства по предметной области.</w:t>
      </w:r>
    </w:p>
    <w:p w14:paraId="70625BB5" w14:textId="77777777" w:rsidR="00C01E20" w:rsidRPr="00C01E20" w:rsidRDefault="00C01E20" w:rsidP="00C01E20">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равных долях находятся группы с высоким и низким уровнем профессиональных дефицитов и соответственно разным уровнем подготовки. Группа с высоким уровнем подготовки – это потенциальные наставники, из числа наиболее опытных педагогов, а группа с низким уровнем подготовки это наставляемые в основном из числа молодых педагогов или педагогов, совмещающих несколько предметных областей. </w:t>
      </w:r>
    </w:p>
    <w:p w14:paraId="08652CDD" w14:textId="77777777" w:rsidR="00C01E20" w:rsidRPr="00C01E20" w:rsidRDefault="00C01E20" w:rsidP="00C01E20">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Такая структура распределения участников диагностического исследования по группам в зависимости от уровня выявленных профессиональных дефицитов свидетельствует, что в общей массе учителей географии по результатам диагностического исследования делят на три группы.</w:t>
      </w:r>
    </w:p>
    <w:p w14:paraId="2C76C260" w14:textId="77777777" w:rsidR="00C01E20" w:rsidRPr="00C01E20" w:rsidRDefault="00C01E20" w:rsidP="00C01E20">
      <w:pPr>
        <w:shd w:val="clear" w:color="auto" w:fill="FFFFFF"/>
        <w:spacing w:after="0" w:line="276" w:lineRule="auto"/>
        <w:jc w:val="both"/>
        <w:rPr>
          <w:rFonts w:ascii="Times New Roman" w:eastAsia="Times New Roman" w:hAnsi="Times New Roman" w:cs="Times New Roman"/>
          <w:sz w:val="28"/>
          <w:szCs w:val="28"/>
          <w:lang w:eastAsia="ru-RU"/>
        </w:rPr>
      </w:pPr>
      <w:r w:rsidRPr="00C01E20">
        <w:rPr>
          <w:rFonts w:ascii="Calibri" w:eastAsia="Times New Roman" w:hAnsi="Calibri" w:cs="Times New Roman"/>
          <w:noProof/>
          <w:sz w:val="20"/>
          <w:szCs w:val="20"/>
          <w:lang w:eastAsia="ru-RU"/>
        </w:rPr>
        <w:lastRenderedPageBreak/>
        <w:drawing>
          <wp:inline distT="0" distB="0" distL="0" distR="0" wp14:anchorId="3B1B4CCF" wp14:editId="5866F2F3">
            <wp:extent cx="6120130" cy="3807460"/>
            <wp:effectExtent l="0" t="0" r="13970" b="2540"/>
            <wp:docPr id="2" name="Диаграмма 2">
              <a:extLst xmlns:a="http://schemas.openxmlformats.org/drawingml/2006/main">
                <a:ext uri="{FF2B5EF4-FFF2-40B4-BE49-F238E27FC236}">
                  <a16:creationId xmlns:a16="http://schemas.microsoft.com/office/drawing/2014/main" id="{4DA2FE26-D901-46CB-A591-DB8865931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0B972B" w14:textId="77777777" w:rsidR="00C01E20" w:rsidRPr="00C01E20" w:rsidRDefault="00C01E20" w:rsidP="00C01E20">
      <w:pPr>
        <w:shd w:val="clear" w:color="auto" w:fill="FFFFFF"/>
        <w:spacing w:after="0" w:line="240" w:lineRule="auto"/>
        <w:jc w:val="both"/>
        <w:rPr>
          <w:rFonts w:ascii="Times New Roman" w:eastAsia="Times New Roman" w:hAnsi="Times New Roman" w:cs="Times New Roman"/>
          <w:i/>
          <w:iCs/>
          <w:sz w:val="28"/>
          <w:szCs w:val="28"/>
          <w:lang w:eastAsia="ru-RU"/>
        </w:rPr>
      </w:pPr>
      <w:r w:rsidRPr="00C01E20">
        <w:rPr>
          <w:rFonts w:ascii="Times New Roman" w:eastAsia="Times New Roman" w:hAnsi="Times New Roman" w:cs="Times New Roman"/>
          <w:i/>
          <w:iCs/>
          <w:sz w:val="28"/>
          <w:szCs w:val="28"/>
          <w:lang w:eastAsia="ru-RU"/>
        </w:rPr>
        <w:t>Рис. 5. Распределение участников диагностического исследования по группам в зависимости от уровня выявленных профессиональных дефицитов.</w:t>
      </w:r>
    </w:p>
    <w:p w14:paraId="4EB33299"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группе педагогов с высоким уровнем профессиональных дефицитов наблюдается низкие результат по показателям, сравниваемым с аналогичными показателями по остальным группам </w:t>
      </w:r>
      <w:r w:rsidRPr="00C01E20">
        <w:rPr>
          <w:rFonts w:ascii="Times New Roman" w:eastAsia="Times New Roman" w:hAnsi="Times New Roman" w:cs="Times New Roman"/>
          <w:b/>
          <w:bCs/>
          <w:sz w:val="28"/>
          <w:szCs w:val="28"/>
          <w:lang w:eastAsia="ru-RU"/>
        </w:rPr>
        <w:t>(см. прил.3)</w:t>
      </w:r>
      <w:r w:rsidRPr="00C01E20">
        <w:rPr>
          <w:rFonts w:ascii="Times New Roman" w:eastAsia="Times New Roman" w:hAnsi="Times New Roman" w:cs="Times New Roman"/>
          <w:sz w:val="28"/>
          <w:szCs w:val="28"/>
          <w:lang w:eastAsia="ru-RU"/>
        </w:rPr>
        <w:t xml:space="preserve">. Уровень сформированности профессиональных компетенций низкий, предметная часть лучше сформирована чем методическая. </w:t>
      </w:r>
    </w:p>
    <w:p w14:paraId="4BA8F996"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Средний балл выполнения заданий участниками диагностического исследования показывает высокий уровень профессиональных дефицитов, распределенных по классам проверяемых требований к предметным результатам освоения основной образовательной программы, по конкретным проверяемым элементам содержания, что говорит о высоком уровне профессиональных дефицитов участников диагностического исследования и требует принятия мер по ликвидации выявленных дефицитов путем повышения квалификации.</w:t>
      </w:r>
    </w:p>
    <w:p w14:paraId="2C7BDFD0"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группе педагогов со средним уровнем профессиональных дефицитов наблюдается средний результат по показателям, сравниваемым с аналогичными показателями по остальным группам </w:t>
      </w:r>
      <w:r w:rsidRPr="00C01E20">
        <w:rPr>
          <w:rFonts w:ascii="Times New Roman" w:eastAsia="Times New Roman" w:hAnsi="Times New Roman" w:cs="Times New Roman"/>
          <w:b/>
          <w:bCs/>
          <w:sz w:val="28"/>
          <w:szCs w:val="28"/>
          <w:lang w:eastAsia="ru-RU"/>
        </w:rPr>
        <w:t>(см. прил.4)</w:t>
      </w:r>
      <w:r w:rsidRPr="00C01E20">
        <w:rPr>
          <w:rFonts w:ascii="Times New Roman" w:eastAsia="Times New Roman" w:hAnsi="Times New Roman" w:cs="Times New Roman"/>
          <w:sz w:val="28"/>
          <w:szCs w:val="28"/>
          <w:lang w:eastAsia="ru-RU"/>
        </w:rPr>
        <w:t>. Уровень сформированности профессиональных компетенций средний, предметная часть лучше сформирована чем методическая.</w:t>
      </w:r>
    </w:p>
    <w:p w14:paraId="2745ECC1"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Средний балл выполнения заданий участниками диагностического исследования показывает средний уровень профессиональных дефицитов, распределенных по классам проверяемых требований к предметным результатам освоения основной образовательной программы, по конкретным проверяемым элементам содержания, что говорит о наличии </w:t>
      </w:r>
      <w:r w:rsidRPr="00C01E20">
        <w:rPr>
          <w:rFonts w:ascii="Times New Roman" w:eastAsia="Times New Roman" w:hAnsi="Times New Roman" w:cs="Times New Roman"/>
          <w:sz w:val="28"/>
          <w:szCs w:val="28"/>
          <w:lang w:eastAsia="ru-RU"/>
        </w:rPr>
        <w:lastRenderedPageBreak/>
        <w:t>профессиональных дефицитов участников диагностического исследования и требует принятия мер по ликвидации выявленных дефицитов путем повышения квалификации.</w:t>
      </w:r>
    </w:p>
    <w:p w14:paraId="409878D0"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p>
    <w:p w14:paraId="345F8F17" w14:textId="785EF949" w:rsidR="00C01E20" w:rsidRPr="00290504" w:rsidRDefault="00290504" w:rsidP="00290504">
      <w:pPr>
        <w:pStyle w:val="2"/>
        <w:jc w:val="center"/>
        <w:rPr>
          <w:rFonts w:ascii="Times New Roman" w:eastAsia="Times New Roman" w:hAnsi="Times New Roman" w:cs="Times New Roman"/>
          <w:b/>
          <w:bCs/>
          <w:color w:val="auto"/>
        </w:rPr>
      </w:pPr>
      <w:bookmarkStart w:id="84" w:name="_Toc185519477"/>
      <w:r w:rsidRPr="00E87CA5">
        <w:rPr>
          <w:rFonts w:ascii="Times New Roman" w:eastAsia="Times New Roman" w:hAnsi="Times New Roman" w:cs="Times New Roman"/>
          <w:b/>
          <w:bCs/>
          <w:color w:val="auto"/>
        </w:rPr>
        <w:t>4.</w:t>
      </w:r>
      <w:r w:rsidR="00B22288">
        <w:rPr>
          <w:rFonts w:ascii="Times New Roman" w:eastAsia="Times New Roman" w:hAnsi="Times New Roman" w:cs="Times New Roman"/>
          <w:b/>
          <w:bCs/>
          <w:color w:val="auto"/>
        </w:rPr>
        <w:t>3</w:t>
      </w:r>
      <w:r w:rsidRPr="00E87CA5">
        <w:rPr>
          <w:rFonts w:ascii="Times New Roman" w:eastAsia="Times New Roman" w:hAnsi="Times New Roman" w:cs="Times New Roman"/>
          <w:b/>
          <w:bCs/>
          <w:color w:val="auto"/>
        </w:rPr>
        <w:t xml:space="preserve"> </w:t>
      </w:r>
      <w:r w:rsidR="00C01E20" w:rsidRPr="00290504">
        <w:rPr>
          <w:rFonts w:ascii="Times New Roman" w:eastAsia="Times New Roman" w:hAnsi="Times New Roman" w:cs="Times New Roman"/>
          <w:b/>
          <w:bCs/>
          <w:color w:val="auto"/>
        </w:rPr>
        <w:t>Лучшие результаты.</w:t>
      </w:r>
      <w:bookmarkEnd w:id="84"/>
    </w:p>
    <w:p w14:paraId="510142CA"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p>
    <w:p w14:paraId="386C2CA1"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группе педагогов с низким уровнем профессиональных дефицитов наблюдается высокие результаты по показателям, сравниваемым с аналогичными показателями по остальным группам </w:t>
      </w:r>
      <w:r w:rsidRPr="00C01E20">
        <w:rPr>
          <w:rFonts w:ascii="Times New Roman" w:eastAsia="Times New Roman" w:hAnsi="Times New Roman" w:cs="Times New Roman"/>
          <w:b/>
          <w:bCs/>
          <w:sz w:val="28"/>
          <w:szCs w:val="28"/>
          <w:lang w:eastAsia="ru-RU"/>
        </w:rPr>
        <w:t>(см. прил.5)</w:t>
      </w:r>
      <w:r w:rsidRPr="00C01E20">
        <w:rPr>
          <w:rFonts w:ascii="Times New Roman" w:eastAsia="Times New Roman" w:hAnsi="Times New Roman" w:cs="Times New Roman"/>
          <w:sz w:val="28"/>
          <w:szCs w:val="28"/>
          <w:lang w:eastAsia="ru-RU"/>
        </w:rPr>
        <w:t>. Уровень сформированности профессиональных компетенций высокий, предметная часть лучше сформирована чем методическая.</w:t>
      </w:r>
    </w:p>
    <w:p w14:paraId="28F8EFE3"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Средний балл выполнения заданий участниками диагностического исследования показывает низкий уровень профессиональных дефицитов, распределенных по классам проверяемых требований к предметным результатам освоения основной образовательной программы, по конкретным проверяемым элементам содержания, что говорит о низком уровне профессиональных дефицитов участников диагностического исследования и использовании данных педагогов в качестве наставников.</w:t>
      </w:r>
    </w:p>
    <w:p w14:paraId="7117914F"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i/>
          <w:iCs/>
          <w:sz w:val="28"/>
          <w:szCs w:val="28"/>
          <w:lang w:eastAsia="ru-RU"/>
        </w:rPr>
      </w:pPr>
    </w:p>
    <w:p w14:paraId="302E663B"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i/>
          <w:iCs/>
          <w:sz w:val="28"/>
          <w:szCs w:val="28"/>
          <w:lang w:eastAsia="ru-RU"/>
        </w:rPr>
      </w:pPr>
      <w:r w:rsidRPr="00C01E20">
        <w:rPr>
          <w:rFonts w:ascii="Times New Roman" w:eastAsia="Times New Roman" w:hAnsi="Times New Roman" w:cs="Times New Roman"/>
          <w:i/>
          <w:iCs/>
          <w:sz w:val="28"/>
          <w:szCs w:val="28"/>
          <w:lang w:eastAsia="ru-RU"/>
        </w:rPr>
        <w:t>Выводы:</w:t>
      </w:r>
    </w:p>
    <w:p w14:paraId="7F14B9E0" w14:textId="77777777" w:rsidR="00C01E20" w:rsidRPr="00C01E20" w:rsidRDefault="00C01E20" w:rsidP="00C01E20">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92BBB69" w14:textId="77777777" w:rsidR="00C01E20" w:rsidRPr="00C01E20" w:rsidRDefault="00C01E20" w:rsidP="00C01E2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основании анализа результатов диагностического исследования профессиональных компетенций были сделаны следующие выводы:</w:t>
      </w:r>
    </w:p>
    <w:p w14:paraId="7DC1A0DA" w14:textId="77777777" w:rsidR="00C01E20" w:rsidRPr="00C01E20" w:rsidRDefault="00C01E20" w:rsidP="00C01E2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1. Уровень сформированности предметных компетенций учителей географии находится на среднем уровне, этот показатель дифференцируется по группам. </w:t>
      </w:r>
    </w:p>
    <w:p w14:paraId="0844D91D"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0"/>
        </w:rPr>
      </w:pPr>
      <w:r w:rsidRPr="00C01E20">
        <w:rPr>
          <w:rFonts w:ascii="Times New Roman" w:eastAsia="Times New Roman" w:hAnsi="Times New Roman" w:cs="Times New Roman"/>
          <w:sz w:val="28"/>
          <w:szCs w:val="28"/>
          <w:lang w:eastAsia="ru-RU"/>
        </w:rPr>
        <w:t>2. Уровень сформированности методических компетенций учителей географии находится на среднем уровне, этот показатель дифференцируется по группам.</w:t>
      </w:r>
    </w:p>
    <w:p w14:paraId="5449E235"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3. В целом уровне сформированности предметных компетенций лучше, чем методических компетенций, эта тенденция наблюдается во всех группах с разным уровнем сформированности профессиональных компетенций.</w:t>
      </w:r>
    </w:p>
    <w:p w14:paraId="3177FFB2" w14:textId="77777777" w:rsidR="00C01E20" w:rsidRPr="00C01E20" w:rsidRDefault="00C01E20" w:rsidP="00C01E2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4. Факторы, влияющие на уровень сформированности профессиональных компетенций в основном связаны с проблемами переподготовки уже работающих педагогических работников, которые вынуждены совмещать несколько предметных областей. Основным направлением совершенствования профессионального мастерства с учетом современных требований к образовательным результатам, является индивидуализация и персонализация образовательного процесса.   </w:t>
      </w:r>
    </w:p>
    <w:p w14:paraId="63990D7A" w14:textId="77777777" w:rsidR="00C01E20" w:rsidRPr="00C01E20" w:rsidRDefault="00C01E20" w:rsidP="00C01E20">
      <w:pPr>
        <w:shd w:val="clear" w:color="auto" w:fill="FFFFFF"/>
        <w:spacing w:after="0" w:line="240" w:lineRule="auto"/>
        <w:ind w:firstLine="708"/>
        <w:jc w:val="both"/>
        <w:rPr>
          <w:rFonts w:ascii="Times New Roman" w:eastAsia="Times New Roman" w:hAnsi="Times New Roman" w:cs="Times New Roman"/>
          <w:i/>
          <w:iCs/>
          <w:sz w:val="28"/>
          <w:szCs w:val="28"/>
        </w:rPr>
      </w:pPr>
    </w:p>
    <w:p w14:paraId="01A6FBE8" w14:textId="65E472EB" w:rsidR="00C01E20" w:rsidRPr="0025631B" w:rsidRDefault="0025631B" w:rsidP="0025631B">
      <w:pPr>
        <w:pStyle w:val="2"/>
        <w:jc w:val="center"/>
        <w:rPr>
          <w:rFonts w:ascii="Times New Roman" w:eastAsia="Times New Roman" w:hAnsi="Times New Roman" w:cs="Times New Roman"/>
          <w:b/>
          <w:bCs/>
          <w:color w:val="auto"/>
          <w:sz w:val="28"/>
          <w:szCs w:val="28"/>
        </w:rPr>
      </w:pPr>
      <w:bookmarkStart w:id="85" w:name="_Toc185519478"/>
      <w:r w:rsidRPr="0025631B">
        <w:rPr>
          <w:rFonts w:ascii="Times New Roman" w:eastAsia="Times New Roman" w:hAnsi="Times New Roman" w:cs="Times New Roman"/>
          <w:b/>
          <w:bCs/>
          <w:color w:val="auto"/>
          <w:sz w:val="28"/>
          <w:szCs w:val="28"/>
        </w:rPr>
        <w:t>4.</w:t>
      </w:r>
      <w:r w:rsidR="00B22288">
        <w:rPr>
          <w:rFonts w:ascii="Times New Roman" w:eastAsia="Times New Roman" w:hAnsi="Times New Roman" w:cs="Times New Roman"/>
          <w:b/>
          <w:bCs/>
          <w:color w:val="auto"/>
          <w:sz w:val="28"/>
          <w:szCs w:val="28"/>
        </w:rPr>
        <w:t>4</w:t>
      </w:r>
      <w:r w:rsidRPr="0025631B">
        <w:rPr>
          <w:rFonts w:ascii="Times New Roman" w:eastAsia="Times New Roman" w:hAnsi="Times New Roman" w:cs="Times New Roman"/>
          <w:b/>
          <w:bCs/>
          <w:color w:val="auto"/>
          <w:sz w:val="28"/>
          <w:szCs w:val="28"/>
        </w:rPr>
        <w:t xml:space="preserve"> </w:t>
      </w:r>
      <w:r w:rsidR="00C01E20" w:rsidRPr="0025631B">
        <w:rPr>
          <w:rFonts w:ascii="Times New Roman" w:eastAsia="Times New Roman" w:hAnsi="Times New Roman" w:cs="Times New Roman"/>
          <w:b/>
          <w:bCs/>
          <w:color w:val="auto"/>
          <w:sz w:val="28"/>
          <w:szCs w:val="28"/>
        </w:rPr>
        <w:t>Методические рекомендации педагогическим работникам предметной области «География».</w:t>
      </w:r>
      <w:bookmarkEnd w:id="85"/>
    </w:p>
    <w:p w14:paraId="7E1AAD0C" w14:textId="77777777" w:rsidR="00C01E20" w:rsidRPr="00C01E20" w:rsidRDefault="00C01E20" w:rsidP="00C01E20">
      <w:pPr>
        <w:spacing w:after="0" w:line="240" w:lineRule="auto"/>
        <w:ind w:firstLine="709"/>
        <w:contextualSpacing/>
        <w:jc w:val="both"/>
        <w:rPr>
          <w:rFonts w:ascii="Times New Roman" w:eastAsia="Times New Roman" w:hAnsi="Times New Roman" w:cs="Times New Roman"/>
          <w:sz w:val="28"/>
          <w:szCs w:val="28"/>
          <w:lang w:eastAsia="ru-RU"/>
        </w:rPr>
      </w:pPr>
    </w:p>
    <w:p w14:paraId="606DA749" w14:textId="77777777" w:rsidR="00C01E20" w:rsidRPr="00C01E20" w:rsidRDefault="00C01E20" w:rsidP="00C01E20">
      <w:pPr>
        <w:spacing w:after="0" w:line="240" w:lineRule="auto"/>
        <w:ind w:firstLine="709"/>
        <w:contextualSpacing/>
        <w:jc w:val="both"/>
        <w:rPr>
          <w:rFonts w:ascii="Times New Roman" w:eastAsia="Calibri" w:hAnsi="Times New Roman" w:cs="Times New Roman"/>
          <w:bCs/>
          <w:sz w:val="28"/>
          <w:szCs w:val="28"/>
        </w:rPr>
      </w:pPr>
      <w:r w:rsidRPr="00C01E20">
        <w:rPr>
          <w:rFonts w:ascii="Times New Roman" w:eastAsia="Times New Roman" w:hAnsi="Times New Roman" w:cs="Times New Roman"/>
          <w:sz w:val="28"/>
          <w:szCs w:val="28"/>
          <w:lang w:eastAsia="ru-RU"/>
        </w:rPr>
        <w:lastRenderedPageBreak/>
        <w:t xml:space="preserve">На основе анализа результатов </w:t>
      </w:r>
      <w:r w:rsidRPr="00C01E20">
        <w:rPr>
          <w:rFonts w:ascii="Times New Roman" w:eastAsia="Calibri" w:hAnsi="Times New Roman" w:cs="Times New Roman"/>
          <w:bCs/>
          <w:sz w:val="28"/>
          <w:szCs w:val="28"/>
        </w:rPr>
        <w:t>уровня сформированности предметных и методических компетенций учителей географии общеобразовательных организаций Ставропольского края в рамках функционирования центра непрерывного повышения профессионального мастерства педагогических работников (ЦНППМ) были запланированы следующие мероприятия:</w:t>
      </w:r>
    </w:p>
    <w:p w14:paraId="69B77F8C" w14:textId="77777777" w:rsidR="00C01E20" w:rsidRPr="00C01E20" w:rsidRDefault="00C01E20" w:rsidP="00C01E20">
      <w:pPr>
        <w:spacing w:after="0" w:line="240" w:lineRule="auto"/>
        <w:ind w:firstLine="709"/>
        <w:jc w:val="both"/>
        <w:rPr>
          <w:rFonts w:ascii="Times New Roman" w:eastAsia="Times New Roman" w:hAnsi="Times New Roman" w:cs="Times New Roman"/>
          <w:bCs/>
          <w:sz w:val="28"/>
          <w:szCs w:val="28"/>
          <w:lang w:eastAsia="ru-RU"/>
        </w:rPr>
      </w:pPr>
      <w:r w:rsidRPr="00C01E20">
        <w:rPr>
          <w:rFonts w:ascii="Times New Roman" w:eastAsia="Calibri" w:hAnsi="Times New Roman" w:cs="Times New Roman"/>
          <w:bCs/>
          <w:sz w:val="28"/>
          <w:szCs w:val="28"/>
        </w:rPr>
        <w:t>1. Пройти обучение по индивидуальному образовательному маршруту педагогам, показавшим низкий уровень сформированности предметных компетенций.</w:t>
      </w:r>
    </w:p>
    <w:p w14:paraId="3FA50A81" w14:textId="77777777" w:rsidR="00C01E20" w:rsidRPr="00C01E20" w:rsidRDefault="00C01E20" w:rsidP="00C01E20">
      <w:pPr>
        <w:spacing w:after="0" w:line="240" w:lineRule="auto"/>
        <w:ind w:firstLine="709"/>
        <w:jc w:val="both"/>
        <w:rPr>
          <w:rFonts w:ascii="Times New Roman" w:eastAsia="Times New Roman" w:hAnsi="Times New Roman" w:cs="Times New Roman"/>
          <w:bCs/>
          <w:sz w:val="28"/>
          <w:szCs w:val="28"/>
          <w:lang w:eastAsia="ru-RU"/>
        </w:rPr>
      </w:pPr>
      <w:r w:rsidRPr="00C01E20">
        <w:rPr>
          <w:rFonts w:ascii="Times New Roman" w:eastAsia="Calibri" w:hAnsi="Times New Roman" w:cs="Times New Roman"/>
          <w:bCs/>
          <w:sz w:val="28"/>
          <w:szCs w:val="28"/>
        </w:rPr>
        <w:t>2. Пройти обучение по индивидуальному образовательному маршруту для педагогов, показавших низкий уровень сформированности методических компетенций.</w:t>
      </w:r>
    </w:p>
    <w:p w14:paraId="3990DF3D" w14:textId="77777777" w:rsidR="00C01E20" w:rsidRPr="00C01E20" w:rsidRDefault="00C01E20" w:rsidP="00C01E20">
      <w:pPr>
        <w:spacing w:after="0" w:line="240" w:lineRule="auto"/>
        <w:ind w:firstLine="709"/>
        <w:jc w:val="both"/>
        <w:rPr>
          <w:rFonts w:ascii="Times New Roman" w:eastAsia="Times New Roman" w:hAnsi="Times New Roman" w:cs="Times New Roman"/>
          <w:bCs/>
          <w:sz w:val="28"/>
          <w:szCs w:val="28"/>
          <w:lang w:eastAsia="ru-RU"/>
        </w:rPr>
      </w:pPr>
      <w:r w:rsidRPr="00C01E20">
        <w:rPr>
          <w:rFonts w:ascii="Times New Roman" w:eastAsia="Calibri" w:hAnsi="Times New Roman" w:cs="Times New Roman"/>
          <w:bCs/>
          <w:sz w:val="28"/>
          <w:szCs w:val="28"/>
        </w:rPr>
        <w:t>3. На основании анализа выявленных профессиональных дефицитов рекомендовать пройти обучение по программам дополнительного профессионального образования Федерального оператора, которые размещены в Федеральном реестре.</w:t>
      </w:r>
    </w:p>
    <w:p w14:paraId="05D101FA" w14:textId="77777777" w:rsidR="00C01E20" w:rsidRPr="00C01E20" w:rsidRDefault="00C01E20" w:rsidP="00C01E20">
      <w:pPr>
        <w:spacing w:after="0" w:line="240" w:lineRule="auto"/>
        <w:ind w:firstLine="709"/>
        <w:jc w:val="both"/>
        <w:rPr>
          <w:rFonts w:ascii="Times New Roman" w:eastAsia="Times New Roman" w:hAnsi="Times New Roman" w:cs="Times New Roman"/>
          <w:bCs/>
          <w:sz w:val="28"/>
          <w:szCs w:val="28"/>
          <w:lang w:eastAsia="ru-RU"/>
        </w:rPr>
      </w:pPr>
      <w:r w:rsidRPr="00C01E20">
        <w:rPr>
          <w:rFonts w:ascii="Times New Roman" w:eastAsia="Calibri" w:hAnsi="Times New Roman" w:cs="Times New Roman"/>
          <w:bCs/>
          <w:sz w:val="28"/>
          <w:szCs w:val="28"/>
        </w:rPr>
        <w:t xml:space="preserve">4. На основании выявленных профессиональных дефицитов в области предметных и методических компетенций педагогам рекомендовать пройти обучение по программам </w:t>
      </w:r>
      <w:r w:rsidRPr="00C01E20">
        <w:rPr>
          <w:rFonts w:ascii="Times New Roman" w:eastAsia="Times New Roman" w:hAnsi="Times New Roman" w:cs="Times New Roman"/>
          <w:sz w:val="28"/>
          <w:szCs w:val="28"/>
        </w:rPr>
        <w:t>«Применение оборудования в центрах образования естественно-научной и технологической направленности «Точка роста»»: география», «Новые векторы образования в школе: география».</w:t>
      </w:r>
    </w:p>
    <w:p w14:paraId="3E458CFE" w14:textId="77777777" w:rsidR="00C01E20" w:rsidRPr="00C01E20" w:rsidRDefault="00C01E20" w:rsidP="00C01E20">
      <w:r w:rsidRPr="00C01E20">
        <w:t xml:space="preserve"> </w:t>
      </w:r>
    </w:p>
    <w:p w14:paraId="0D3EB675" w14:textId="77777777" w:rsidR="00C01E20" w:rsidRPr="00C01E20" w:rsidRDefault="00C01E20" w:rsidP="00290504">
      <w:pPr>
        <w:pStyle w:val="1"/>
        <w:jc w:val="center"/>
      </w:pPr>
      <w:bookmarkStart w:id="86" w:name="_Toc185519479"/>
      <w:r w:rsidRPr="00C01E20">
        <w:t xml:space="preserve">5. </w:t>
      </w:r>
      <w:bookmarkStart w:id="87" w:name="Анализ_результатов_вып_диагн_пред_обл_ИС"/>
      <w:r w:rsidRPr="00C01E20">
        <w:t>Анализ результатов выполнения диагностических работ по предметной области «История»</w:t>
      </w:r>
      <w:bookmarkEnd w:id="86"/>
      <w:bookmarkEnd w:id="87"/>
    </w:p>
    <w:p w14:paraId="39EA533D" w14:textId="77777777" w:rsidR="00C01E20" w:rsidRPr="0025631B" w:rsidRDefault="00C01E20" w:rsidP="0025631B">
      <w:pPr>
        <w:pStyle w:val="2"/>
        <w:jc w:val="center"/>
        <w:rPr>
          <w:rFonts w:ascii="Times New Roman" w:hAnsi="Times New Roman" w:cs="Times New Roman"/>
          <w:b/>
          <w:bCs/>
          <w:color w:val="auto"/>
          <w:sz w:val="28"/>
          <w:szCs w:val="28"/>
        </w:rPr>
      </w:pPr>
      <w:bookmarkStart w:id="88" w:name="_Toc185519480"/>
      <w:r w:rsidRPr="0025631B">
        <w:rPr>
          <w:rFonts w:ascii="Times New Roman" w:hAnsi="Times New Roman" w:cs="Times New Roman"/>
          <w:b/>
          <w:bCs/>
          <w:color w:val="auto"/>
          <w:sz w:val="28"/>
          <w:szCs w:val="28"/>
        </w:rPr>
        <w:t>5.1. Характеристика участников диагностического исследования предметной области «История»</w:t>
      </w:r>
      <w:bookmarkEnd w:id="88"/>
    </w:p>
    <w:p w14:paraId="6D880F7E" w14:textId="2627AE6D" w:rsidR="00C01E20" w:rsidRPr="00C01E20" w:rsidRDefault="00C01E20" w:rsidP="007645A2">
      <w:pPr>
        <w:spacing w:line="240" w:lineRule="auto"/>
        <w:ind w:firstLine="851"/>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Оценка профессиональных компетенций учителей истории проводилась </w:t>
      </w:r>
      <w:r w:rsidR="008B3C4F">
        <w:rPr>
          <w:rFonts w:ascii="Times New Roman" w:eastAsia="Calibri" w:hAnsi="Times New Roman" w:cs="Times New Roman"/>
          <w:sz w:val="28"/>
          <w:szCs w:val="28"/>
        </w:rPr>
        <w:t>в 2 этапа в</w:t>
      </w:r>
      <w:r w:rsidRPr="00C01E20">
        <w:rPr>
          <w:rFonts w:ascii="Times New Roman" w:eastAsia="Calibri" w:hAnsi="Times New Roman" w:cs="Times New Roman"/>
          <w:sz w:val="28"/>
          <w:szCs w:val="28"/>
        </w:rPr>
        <w:t xml:space="preserve"> 2024 год</w:t>
      </w:r>
      <w:r w:rsidR="008B3C4F">
        <w:rPr>
          <w:rFonts w:ascii="Times New Roman" w:eastAsia="Calibri" w:hAnsi="Times New Roman" w:cs="Times New Roman"/>
          <w:sz w:val="28"/>
          <w:szCs w:val="28"/>
        </w:rPr>
        <w:t>у</w:t>
      </w:r>
      <w:r w:rsidRPr="00C01E20">
        <w:rPr>
          <w:rFonts w:ascii="Times New Roman" w:eastAsia="Calibri" w:hAnsi="Times New Roman" w:cs="Times New Roman"/>
          <w:sz w:val="28"/>
          <w:szCs w:val="28"/>
        </w:rPr>
        <w:t xml:space="preserve">. В диагностическом исследовании приняли участие </w:t>
      </w:r>
      <w:r w:rsidR="00843FBE">
        <w:rPr>
          <w:rFonts w:ascii="Times New Roman" w:eastAsia="Calibri" w:hAnsi="Times New Roman" w:cs="Times New Roman"/>
          <w:sz w:val="28"/>
          <w:szCs w:val="28"/>
        </w:rPr>
        <w:t>21</w:t>
      </w:r>
      <w:r w:rsidRPr="00C01E20">
        <w:rPr>
          <w:rFonts w:ascii="Times New Roman" w:eastAsia="Calibri" w:hAnsi="Times New Roman" w:cs="Times New Roman"/>
          <w:sz w:val="28"/>
          <w:szCs w:val="28"/>
        </w:rPr>
        <w:t xml:space="preserve">9 педагогов, в том числе </w:t>
      </w:r>
      <w:r w:rsidR="00843FBE">
        <w:rPr>
          <w:rFonts w:ascii="Times New Roman" w:eastAsia="Calibri" w:hAnsi="Times New Roman" w:cs="Times New Roman"/>
          <w:sz w:val="28"/>
          <w:szCs w:val="28"/>
        </w:rPr>
        <w:t>116</w:t>
      </w:r>
      <w:r w:rsidRPr="00C01E20">
        <w:rPr>
          <w:rFonts w:ascii="Times New Roman" w:eastAsia="Calibri" w:hAnsi="Times New Roman" w:cs="Times New Roman"/>
          <w:sz w:val="28"/>
          <w:szCs w:val="28"/>
        </w:rPr>
        <w:t xml:space="preserve"> человека (53%) – из городских, </w:t>
      </w:r>
      <w:r w:rsidR="00843FBE">
        <w:rPr>
          <w:rFonts w:ascii="Times New Roman" w:eastAsia="Calibri" w:hAnsi="Times New Roman" w:cs="Times New Roman"/>
          <w:sz w:val="28"/>
          <w:szCs w:val="28"/>
        </w:rPr>
        <w:t>103</w:t>
      </w:r>
      <w:r w:rsidRPr="00C01E20">
        <w:rPr>
          <w:rFonts w:ascii="Times New Roman" w:eastAsia="Calibri" w:hAnsi="Times New Roman" w:cs="Times New Roman"/>
          <w:sz w:val="28"/>
          <w:szCs w:val="28"/>
        </w:rPr>
        <w:t xml:space="preserve"> человек</w:t>
      </w:r>
      <w:r w:rsidR="00843FBE">
        <w:rPr>
          <w:rFonts w:ascii="Times New Roman" w:eastAsia="Calibri" w:hAnsi="Times New Roman" w:cs="Times New Roman"/>
          <w:sz w:val="28"/>
          <w:szCs w:val="28"/>
        </w:rPr>
        <w:t>а</w:t>
      </w:r>
      <w:r w:rsidRPr="00C01E20">
        <w:rPr>
          <w:rFonts w:ascii="Times New Roman" w:eastAsia="Calibri" w:hAnsi="Times New Roman" w:cs="Times New Roman"/>
          <w:sz w:val="28"/>
          <w:szCs w:val="28"/>
        </w:rPr>
        <w:t xml:space="preserve"> (47%) – из сельских общеобразовательных учреждений. Анализ результатов выполнения диагностических работ по истории говорит о том, что городские учителя, несмотря на меньшее затраченное время, достигают более высоких результатов по сравнению с сельскими учителями (рис.1). Возможно, это связано с более высоким уровнем компетенций городских учителей. Или объясняется проблемами со скоростью интернета в сельских округах, что может затруднять процесс диагностирования. </w:t>
      </w:r>
    </w:p>
    <w:p w14:paraId="17C747CB" w14:textId="5F1BF1F2" w:rsidR="00C01E20" w:rsidRPr="00C01E20" w:rsidRDefault="007645A2" w:rsidP="007645A2">
      <w:pPr>
        <w:spacing w:line="240" w:lineRule="auto"/>
        <w:ind w:left="567" w:hanging="283"/>
        <w:contextualSpacing/>
        <w:jc w:val="both"/>
        <w:rPr>
          <w:rFonts w:ascii="Times New Roman" w:eastAsia="Calibri" w:hAnsi="Times New Roman" w:cs="Times New Roman"/>
          <w:sz w:val="28"/>
          <w:szCs w:val="28"/>
        </w:rPr>
      </w:pPr>
      <w:r w:rsidRPr="00C01E20">
        <w:rPr>
          <w:rFonts w:ascii="Times New Roman" w:eastAsia="Calibri" w:hAnsi="Times New Roman" w:cs="Times New Roman"/>
          <w:noProof/>
          <w:sz w:val="28"/>
          <w:szCs w:val="28"/>
          <w:lang w:eastAsia="ru-RU"/>
        </w:rPr>
        <w:lastRenderedPageBreak/>
        <w:drawing>
          <wp:inline distT="0" distB="0" distL="0" distR="0" wp14:anchorId="4E1DAF66" wp14:editId="5B2840DE">
            <wp:extent cx="5553075" cy="2838450"/>
            <wp:effectExtent l="0" t="0" r="952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19E354" w14:textId="079747BB" w:rsidR="00C01E20" w:rsidRPr="00C01E20" w:rsidRDefault="00C01E20" w:rsidP="00C01E20">
      <w:pPr>
        <w:spacing w:line="240" w:lineRule="auto"/>
        <w:ind w:left="567" w:firstLine="567"/>
        <w:contextualSpacing/>
        <w:jc w:val="both"/>
        <w:rPr>
          <w:rFonts w:ascii="Times New Roman" w:eastAsia="Calibri" w:hAnsi="Times New Roman" w:cs="Times New Roman"/>
          <w:sz w:val="28"/>
          <w:szCs w:val="28"/>
        </w:rPr>
      </w:pPr>
    </w:p>
    <w:p w14:paraId="2332EA47" w14:textId="77777777" w:rsidR="00C01E20" w:rsidRPr="00C01E20" w:rsidRDefault="00C01E20" w:rsidP="00C01E20">
      <w:pPr>
        <w:spacing w:line="240" w:lineRule="auto"/>
        <w:ind w:left="1134"/>
        <w:contextualSpacing/>
        <w:jc w:val="both"/>
        <w:rPr>
          <w:rFonts w:ascii="Times New Roman" w:eastAsia="Calibri" w:hAnsi="Times New Roman" w:cs="Times New Roman"/>
          <w:sz w:val="28"/>
          <w:szCs w:val="28"/>
        </w:rPr>
      </w:pPr>
      <w:r w:rsidRPr="00C01E20">
        <w:rPr>
          <w:rFonts w:ascii="Times New Roman" w:eastAsia="Calibri" w:hAnsi="Times New Roman" w:cs="Times New Roman"/>
          <w:i/>
          <w:iCs/>
          <w:sz w:val="28"/>
          <w:szCs w:val="28"/>
        </w:rPr>
        <w:t>Рис. 1. Соотношение среднего результата и среднего времени выполнения диагностикой работы</w:t>
      </w:r>
    </w:p>
    <w:p w14:paraId="73527AAF" w14:textId="77777777" w:rsidR="00C01E20" w:rsidRPr="00C01E20" w:rsidRDefault="00C01E20" w:rsidP="00C01E20">
      <w:pPr>
        <w:spacing w:line="240" w:lineRule="auto"/>
        <w:ind w:left="567" w:firstLine="567"/>
        <w:contextualSpacing/>
        <w:jc w:val="both"/>
        <w:rPr>
          <w:rFonts w:ascii="Times New Roman" w:eastAsia="Calibri" w:hAnsi="Times New Roman" w:cs="Times New Roman"/>
          <w:sz w:val="28"/>
          <w:szCs w:val="28"/>
        </w:rPr>
      </w:pPr>
    </w:p>
    <w:p w14:paraId="3E39840F" w14:textId="4022BA5C" w:rsidR="00C01E20" w:rsidRPr="00C01E20" w:rsidRDefault="00C01E20" w:rsidP="007645A2">
      <w:pPr>
        <w:spacing w:line="240" w:lineRule="auto"/>
        <w:ind w:firstLine="851"/>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В диагностическом исследовании участвовали </w:t>
      </w:r>
      <w:r w:rsidR="00396678">
        <w:rPr>
          <w:rFonts w:ascii="Times New Roman" w:eastAsia="Calibri" w:hAnsi="Times New Roman" w:cs="Times New Roman"/>
          <w:sz w:val="28"/>
          <w:szCs w:val="28"/>
        </w:rPr>
        <w:t>162</w:t>
      </w:r>
      <w:r w:rsidRPr="00C01E20">
        <w:rPr>
          <w:rFonts w:ascii="Times New Roman" w:eastAsia="Calibri" w:hAnsi="Times New Roman" w:cs="Times New Roman"/>
          <w:sz w:val="28"/>
          <w:szCs w:val="28"/>
        </w:rPr>
        <w:t xml:space="preserve"> человек</w:t>
      </w:r>
      <w:r w:rsidR="00396678">
        <w:rPr>
          <w:rFonts w:ascii="Times New Roman" w:eastAsia="Calibri" w:hAnsi="Times New Roman" w:cs="Times New Roman"/>
          <w:sz w:val="28"/>
          <w:szCs w:val="28"/>
        </w:rPr>
        <w:t>а</w:t>
      </w:r>
      <w:r w:rsidRPr="00C01E20">
        <w:rPr>
          <w:rFonts w:ascii="Times New Roman" w:eastAsia="Calibri" w:hAnsi="Times New Roman" w:cs="Times New Roman"/>
          <w:sz w:val="28"/>
          <w:szCs w:val="28"/>
        </w:rPr>
        <w:t xml:space="preserve"> в возрасте от 35 до 65 лет (7</w:t>
      </w:r>
      <w:r w:rsidR="00396678">
        <w:rPr>
          <w:rFonts w:ascii="Times New Roman" w:eastAsia="Calibri" w:hAnsi="Times New Roman" w:cs="Times New Roman"/>
          <w:sz w:val="28"/>
          <w:szCs w:val="28"/>
        </w:rPr>
        <w:t>4</w:t>
      </w:r>
      <w:r w:rsidRPr="00C01E20">
        <w:rPr>
          <w:rFonts w:ascii="Times New Roman" w:eastAsia="Calibri" w:hAnsi="Times New Roman" w:cs="Times New Roman"/>
          <w:sz w:val="28"/>
          <w:szCs w:val="28"/>
        </w:rPr>
        <w:t xml:space="preserve"> %), </w:t>
      </w:r>
      <w:r w:rsidR="00396678">
        <w:rPr>
          <w:rFonts w:ascii="Times New Roman" w:eastAsia="Calibri" w:hAnsi="Times New Roman" w:cs="Times New Roman"/>
          <w:sz w:val="28"/>
          <w:szCs w:val="28"/>
        </w:rPr>
        <w:t>57</w:t>
      </w:r>
      <w:r w:rsidRPr="00C01E20">
        <w:rPr>
          <w:rFonts w:ascii="Times New Roman" w:eastAsia="Calibri" w:hAnsi="Times New Roman" w:cs="Times New Roman"/>
          <w:sz w:val="28"/>
          <w:szCs w:val="28"/>
        </w:rPr>
        <w:t xml:space="preserve"> человек (2</w:t>
      </w:r>
      <w:r w:rsidR="00396678">
        <w:rPr>
          <w:rFonts w:ascii="Times New Roman" w:eastAsia="Calibri" w:hAnsi="Times New Roman" w:cs="Times New Roman"/>
          <w:sz w:val="28"/>
          <w:szCs w:val="28"/>
        </w:rPr>
        <w:t>6</w:t>
      </w:r>
      <w:r w:rsidRPr="00C01E20">
        <w:rPr>
          <w:rFonts w:ascii="Times New Roman" w:eastAsia="Calibri" w:hAnsi="Times New Roman" w:cs="Times New Roman"/>
          <w:sz w:val="28"/>
          <w:szCs w:val="28"/>
        </w:rPr>
        <w:t>%) – до 35 лет. Количество учителей зрелого возраста в целом превышало количество молодых участников более чем в три раза. Данный факт свидетельствует о том, что вопросами обучения в образовательных организациях традиционно занимаются люди зрелого и старшего возраста, что говорит о старении кадров.</w:t>
      </w:r>
    </w:p>
    <w:p w14:paraId="3F8C1049" w14:textId="233F6BD5" w:rsidR="00C01E20" w:rsidRPr="00C01E20" w:rsidRDefault="00C01E20" w:rsidP="007645A2">
      <w:pPr>
        <w:spacing w:line="240" w:lineRule="auto"/>
        <w:ind w:firstLine="851"/>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Наибольшую по численности группу участников диагностического исследования составили опытные учителя, проработавшие в школе более 20 лет, – </w:t>
      </w:r>
      <w:r w:rsidR="000B2DC2">
        <w:rPr>
          <w:rFonts w:ascii="Times New Roman" w:eastAsia="Calibri" w:hAnsi="Times New Roman" w:cs="Times New Roman"/>
          <w:sz w:val="28"/>
          <w:szCs w:val="28"/>
        </w:rPr>
        <w:t>101</w:t>
      </w:r>
      <w:r w:rsidRPr="00C01E20">
        <w:rPr>
          <w:rFonts w:ascii="Times New Roman" w:eastAsia="Calibri" w:hAnsi="Times New Roman" w:cs="Times New Roman"/>
          <w:sz w:val="28"/>
          <w:szCs w:val="28"/>
        </w:rPr>
        <w:t xml:space="preserve"> человек (46 %). Количество молодых учителей истории, со стажем работы менее 5 лет, составляет </w:t>
      </w:r>
      <w:r w:rsidR="000B2DC2">
        <w:rPr>
          <w:rFonts w:ascii="Times New Roman" w:eastAsia="Calibri" w:hAnsi="Times New Roman" w:cs="Times New Roman"/>
          <w:sz w:val="28"/>
          <w:szCs w:val="28"/>
        </w:rPr>
        <w:t>35</w:t>
      </w:r>
      <w:r w:rsidRPr="00C01E20">
        <w:rPr>
          <w:rFonts w:ascii="Times New Roman" w:eastAsia="Calibri" w:hAnsi="Times New Roman" w:cs="Times New Roman"/>
          <w:sz w:val="28"/>
          <w:szCs w:val="28"/>
        </w:rPr>
        <w:t xml:space="preserve"> чел. (16%). Преподают в школе от 5 до 10 лет - </w:t>
      </w:r>
      <w:r w:rsidR="000B2DC2">
        <w:rPr>
          <w:rFonts w:ascii="Times New Roman" w:eastAsia="Calibri" w:hAnsi="Times New Roman" w:cs="Times New Roman"/>
          <w:sz w:val="28"/>
          <w:szCs w:val="28"/>
        </w:rPr>
        <w:t>35</w:t>
      </w:r>
      <w:r w:rsidRPr="00C01E20">
        <w:rPr>
          <w:rFonts w:ascii="Times New Roman" w:eastAsia="Calibri" w:hAnsi="Times New Roman" w:cs="Times New Roman"/>
          <w:sz w:val="28"/>
          <w:szCs w:val="28"/>
        </w:rPr>
        <w:t xml:space="preserve"> человек (16%), от 10 до 20 лет – </w:t>
      </w:r>
      <w:r w:rsidR="000B2DC2">
        <w:rPr>
          <w:rFonts w:ascii="Times New Roman" w:eastAsia="Calibri" w:hAnsi="Times New Roman" w:cs="Times New Roman"/>
          <w:sz w:val="28"/>
          <w:szCs w:val="28"/>
        </w:rPr>
        <w:t>48</w:t>
      </w:r>
      <w:r w:rsidRPr="00C01E20">
        <w:rPr>
          <w:rFonts w:ascii="Times New Roman" w:eastAsia="Calibri" w:hAnsi="Times New Roman" w:cs="Times New Roman"/>
          <w:sz w:val="28"/>
          <w:szCs w:val="28"/>
        </w:rPr>
        <w:t xml:space="preserve"> человек (22%).</w:t>
      </w:r>
    </w:p>
    <w:p w14:paraId="7B599C61" w14:textId="77777777" w:rsidR="00C01E20" w:rsidRPr="00C01E20" w:rsidRDefault="00C01E20" w:rsidP="007645A2">
      <w:pPr>
        <w:spacing w:line="240" w:lineRule="auto"/>
        <w:ind w:firstLine="851"/>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Самый высокий результат 19 баллов (100%) был достигнут педагогом зрелого возраста городской школы за 25 мин. 40 сек. Можно предположить, что это обусловлено большим стажем работы учителя по предмету - 35 лет. Напротив, самый низкий результат 5,7 б. (30%) за</w:t>
      </w:r>
      <w:r w:rsidRPr="00C01E20">
        <w:rPr>
          <w:rFonts w:ascii="Calibri" w:eastAsia="Calibri" w:hAnsi="Calibri" w:cs="Times New Roman"/>
        </w:rPr>
        <w:t xml:space="preserve"> </w:t>
      </w:r>
      <w:r w:rsidRPr="00C01E20">
        <w:rPr>
          <w:rFonts w:ascii="Times New Roman" w:eastAsia="Calibri" w:hAnsi="Times New Roman" w:cs="Times New Roman"/>
          <w:sz w:val="28"/>
          <w:szCs w:val="28"/>
        </w:rPr>
        <w:t>31 мин. 42 сек. оказался у педагога среднего возраста сельской школы со стажем работы по предмету 10 лет. Скорее всего, учитель поторопился и не уделил должного внимания данному виду работы.</w:t>
      </w:r>
    </w:p>
    <w:p w14:paraId="37D1299A" w14:textId="77777777" w:rsidR="00C01E20" w:rsidRPr="00C01E20" w:rsidRDefault="00C01E20" w:rsidP="00C01E20"/>
    <w:p w14:paraId="6E35D63B" w14:textId="77777777" w:rsidR="00C01E20" w:rsidRPr="0025631B" w:rsidRDefault="00C01E20" w:rsidP="0025631B">
      <w:pPr>
        <w:pStyle w:val="2"/>
        <w:jc w:val="center"/>
        <w:rPr>
          <w:rFonts w:ascii="Times New Roman" w:hAnsi="Times New Roman" w:cs="Times New Roman"/>
          <w:b/>
          <w:bCs/>
          <w:color w:val="auto"/>
        </w:rPr>
      </w:pPr>
      <w:bookmarkStart w:id="89" w:name="_Toc185519481"/>
      <w:r w:rsidRPr="0025631B">
        <w:rPr>
          <w:rFonts w:ascii="Times New Roman" w:hAnsi="Times New Roman" w:cs="Times New Roman"/>
          <w:b/>
          <w:bCs/>
          <w:color w:val="auto"/>
        </w:rPr>
        <w:t>5.2. Профессиональные затруднения педагогических работников предметной области «История»</w:t>
      </w:r>
      <w:bookmarkEnd w:id="89"/>
    </w:p>
    <w:p w14:paraId="226874BF" w14:textId="77777777" w:rsidR="00C01E20" w:rsidRPr="00C01E20" w:rsidRDefault="00C01E20" w:rsidP="007645A2">
      <w:pPr>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Первичные баллы, полученные участниками исследования за выполнение диагностической работы, переводились в четырехуровневую шкалу. В результате были выделены 4 уровня профессиональных дефицитов:</w:t>
      </w:r>
    </w:p>
    <w:p w14:paraId="1C5378AA"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lastRenderedPageBreak/>
        <w:t>- высокий уровень дефицитов, если участник набрал менее 5,7 балла (менее 30% от общего объёма заданий);</w:t>
      </w:r>
    </w:p>
    <w:p w14:paraId="4948CADA"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средний уровень дефицитов, если участник набрал от 5,7 до 11,2 баллов (30% - 59%);</w:t>
      </w:r>
    </w:p>
    <w:p w14:paraId="089AF6C6"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низкий уровень дефицитов, если участник набрал от 11,3 до 16,9 баллов (60 - 89%);</w:t>
      </w:r>
    </w:p>
    <w:p w14:paraId="3BF9BAC9"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отсутствие профессиональных дефицитов или их наличие минимально, если испытуемый набрал более 17 баллов (выше 90%).</w:t>
      </w:r>
    </w:p>
    <w:p w14:paraId="767F74FA" w14:textId="0094DBDA"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xml:space="preserve">На основе полученных цифровых данных был выстроен ранжированный ряд, в котором участники исследования распределились по группам следующим образом </w:t>
      </w:r>
      <w:r w:rsidRPr="00C01E20">
        <w:rPr>
          <w:rFonts w:ascii="Times New Roman" w:eastAsia="Times New Roman" w:hAnsi="Times New Roman" w:cs="Times New Roman"/>
          <w:bCs/>
          <w:i/>
          <w:iCs/>
          <w:sz w:val="28"/>
          <w:szCs w:val="28"/>
          <w:lang w:eastAsia="ru-RU"/>
        </w:rPr>
        <w:t xml:space="preserve">(Приложение </w:t>
      </w:r>
      <w:r w:rsidR="00BB1D33">
        <w:rPr>
          <w:rFonts w:ascii="Times New Roman" w:eastAsia="Times New Roman" w:hAnsi="Times New Roman" w:cs="Times New Roman"/>
          <w:bCs/>
          <w:i/>
          <w:iCs/>
          <w:sz w:val="28"/>
          <w:szCs w:val="28"/>
          <w:lang w:eastAsia="ru-RU"/>
        </w:rPr>
        <w:t>6</w:t>
      </w:r>
      <w:r w:rsidRPr="00C01E20">
        <w:rPr>
          <w:rFonts w:ascii="Times New Roman" w:eastAsia="Times New Roman" w:hAnsi="Times New Roman" w:cs="Times New Roman"/>
          <w:bCs/>
          <w:i/>
          <w:iCs/>
          <w:sz w:val="28"/>
          <w:szCs w:val="28"/>
          <w:lang w:eastAsia="ru-RU"/>
        </w:rPr>
        <w:t>).</w:t>
      </w:r>
    </w:p>
    <w:p w14:paraId="12B7915C"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xml:space="preserve">Анализ статистических данных свидетельствует о том, что все участники диагностического исследования преодолели порог в 30% выполнения работы. Это говорит об отсутствии высоких </w:t>
      </w:r>
      <w:bookmarkStart w:id="90" w:name="_Hlk161827011"/>
      <w:r w:rsidRPr="00C01E20">
        <w:rPr>
          <w:rFonts w:ascii="Times New Roman" w:eastAsia="Times New Roman" w:hAnsi="Times New Roman" w:cs="Times New Roman"/>
          <w:bCs/>
          <w:sz w:val="28"/>
          <w:szCs w:val="28"/>
          <w:lang w:eastAsia="ru-RU"/>
        </w:rPr>
        <w:t xml:space="preserve">профессиональных </w:t>
      </w:r>
      <w:bookmarkEnd w:id="90"/>
      <w:r w:rsidRPr="00C01E20">
        <w:rPr>
          <w:rFonts w:ascii="Times New Roman" w:eastAsia="Times New Roman" w:hAnsi="Times New Roman" w:cs="Times New Roman"/>
          <w:bCs/>
          <w:sz w:val="28"/>
          <w:szCs w:val="28"/>
          <w:lang w:eastAsia="ru-RU"/>
        </w:rPr>
        <w:t>дефицитов у учителей истории.</w:t>
      </w:r>
    </w:p>
    <w:p w14:paraId="275037B0"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Значительная часть педагогов (74,7%) продемонстрировала наличие минимального уровня профессиональных дефицитов.</w:t>
      </w:r>
    </w:p>
    <w:p w14:paraId="4B75166E"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У десятой части испытуемых (10,1%) установлен средний уровень профессиональных дефицитов.</w:t>
      </w:r>
    </w:p>
    <w:p w14:paraId="65EA5C57" w14:textId="77777777" w:rsidR="00C01E20" w:rsidRPr="00C01E20" w:rsidRDefault="00C01E20" w:rsidP="007645A2">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Среднее время выполнения диагностической работы составило 50 минут.</w:t>
      </w:r>
    </w:p>
    <w:p w14:paraId="6AE56266" w14:textId="77777777" w:rsidR="00C01E20" w:rsidRPr="00C01E20" w:rsidRDefault="00C01E20" w:rsidP="007645A2">
      <w:pPr>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представленной ниже диаграмме (рис.2) наглядно можно проследить обнаруженные в ходе диагностического исследования учителей по предмету «История» профессиональные дефициты.</w:t>
      </w:r>
    </w:p>
    <w:p w14:paraId="7CFCD95D" w14:textId="77777777" w:rsidR="00C01E20" w:rsidRPr="00C01E20" w:rsidRDefault="00C01E20" w:rsidP="00C01E20">
      <w:pPr>
        <w:spacing w:line="240" w:lineRule="auto"/>
        <w:ind w:left="567" w:firstLine="567"/>
        <w:contextualSpacing/>
        <w:jc w:val="both"/>
        <w:rPr>
          <w:rFonts w:ascii="Times New Roman" w:eastAsia="Calibri" w:hAnsi="Times New Roman" w:cs="Times New Roman"/>
          <w:sz w:val="28"/>
          <w:szCs w:val="28"/>
          <w:shd w:val="clear" w:color="auto" w:fill="FFFF00"/>
        </w:rPr>
      </w:pPr>
      <w:r w:rsidRPr="00C01E20">
        <w:rPr>
          <w:rFonts w:ascii="Times New Roman" w:eastAsia="Times New Roman" w:hAnsi="Times New Roman" w:cs="Times New Roman"/>
          <w:noProof/>
          <w:sz w:val="28"/>
          <w:szCs w:val="28"/>
          <w:lang w:eastAsia="ru-RU"/>
        </w:rPr>
        <w:drawing>
          <wp:inline distT="0" distB="0" distL="0" distR="0" wp14:anchorId="35274BDE" wp14:editId="51440D1E">
            <wp:extent cx="4723200" cy="2736000"/>
            <wp:effectExtent l="0" t="0" r="1270" b="762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2BBDCC" w14:textId="77777777" w:rsidR="00C01E20" w:rsidRPr="00C01E20" w:rsidRDefault="00C01E20" w:rsidP="00C01E20">
      <w:pPr>
        <w:spacing w:after="0" w:line="240" w:lineRule="auto"/>
        <w:ind w:left="567" w:firstLine="567"/>
        <w:contextualSpacing/>
        <w:rPr>
          <w:rFonts w:ascii="Times New Roman" w:eastAsia="Times New Roman" w:hAnsi="Times New Roman" w:cs="Times New Roman"/>
          <w:sz w:val="28"/>
          <w:szCs w:val="28"/>
          <w:lang w:eastAsia="ru-RU"/>
        </w:rPr>
      </w:pPr>
      <w:r w:rsidRPr="00C01E20">
        <w:rPr>
          <w:rFonts w:ascii="Times New Roman" w:eastAsia="Times New Roman" w:hAnsi="Times New Roman" w:cs="Times New Roman"/>
          <w:i/>
          <w:iCs/>
          <w:sz w:val="28"/>
          <w:szCs w:val="28"/>
          <w:lang w:eastAsia="ru-RU"/>
        </w:rPr>
        <w:t>Рис. 2. Результаты профессиональной диагностики</w:t>
      </w:r>
    </w:p>
    <w:p w14:paraId="281CFC13" w14:textId="77777777" w:rsidR="00C01E20" w:rsidRPr="00C01E20" w:rsidRDefault="00C01E20" w:rsidP="00C01E20">
      <w:pPr>
        <w:shd w:val="clear" w:color="auto" w:fill="FFFFFF"/>
        <w:spacing w:after="0" w:line="240" w:lineRule="auto"/>
        <w:ind w:left="567" w:firstLine="567"/>
        <w:contextualSpacing/>
        <w:rPr>
          <w:rFonts w:ascii="Times New Roman" w:eastAsia="Times New Roman" w:hAnsi="Times New Roman" w:cs="Times New Roman"/>
          <w:b/>
          <w:bCs/>
          <w:sz w:val="28"/>
          <w:szCs w:val="28"/>
          <w:lang w:eastAsia="ru-RU"/>
        </w:rPr>
      </w:pPr>
      <w:r w:rsidRPr="00C01E20">
        <w:rPr>
          <w:rFonts w:ascii="Times New Roman" w:eastAsia="Times New Roman" w:hAnsi="Times New Roman" w:cs="Times New Roman"/>
          <w:b/>
          <w:bCs/>
          <w:sz w:val="28"/>
          <w:szCs w:val="28"/>
          <w:lang w:eastAsia="ru-RU"/>
        </w:rPr>
        <w:tab/>
      </w:r>
    </w:p>
    <w:p w14:paraId="7AFF2AE2"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Количественный анализ данных в разрезе каждого задания позволил оценить степень владения учителями истории предметными, методическими компетенциями, а также в области читательской грамотности. </w:t>
      </w:r>
    </w:p>
    <w:p w14:paraId="2A1D12F8" w14:textId="77777777" w:rsidR="00C01E20" w:rsidRPr="00C01E20" w:rsidRDefault="00C01E20" w:rsidP="00C01E20">
      <w:pPr>
        <w:shd w:val="clear" w:color="auto" w:fill="FFFFFF"/>
        <w:spacing w:after="200" w:line="240" w:lineRule="auto"/>
        <w:ind w:left="567" w:firstLine="567"/>
        <w:contextualSpacing/>
        <w:jc w:val="both"/>
        <w:rPr>
          <w:rFonts w:ascii="Times New Roman" w:eastAsia="Times New Roman" w:hAnsi="Times New Roman" w:cs="Times New Roman"/>
          <w:sz w:val="28"/>
          <w:szCs w:val="28"/>
          <w:lang w:eastAsia="ru-RU"/>
        </w:rPr>
      </w:pPr>
    </w:p>
    <w:p w14:paraId="386D791A" w14:textId="77777777" w:rsidR="00C01E20" w:rsidRPr="00C01E20" w:rsidRDefault="00C01E20" w:rsidP="007645A2">
      <w:pPr>
        <w:shd w:val="clear" w:color="auto" w:fill="FFFFFF"/>
        <w:spacing w:after="200" w:line="240" w:lineRule="auto"/>
        <w:ind w:firstLine="426"/>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noProof/>
          <w:sz w:val="28"/>
          <w:szCs w:val="28"/>
          <w:lang w:eastAsia="ru-RU"/>
        </w:rPr>
        <w:lastRenderedPageBreak/>
        <w:drawing>
          <wp:inline distT="0" distB="0" distL="0" distR="0" wp14:anchorId="0249073B" wp14:editId="3A117BFD">
            <wp:extent cx="5574182" cy="3035808"/>
            <wp:effectExtent l="0" t="0" r="7620" b="12700"/>
            <wp:docPr id="19885873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CBBF73" w14:textId="77777777" w:rsidR="00C01E20" w:rsidRPr="00C01E20" w:rsidRDefault="00C01E20" w:rsidP="00C01E20">
      <w:pPr>
        <w:shd w:val="clear" w:color="auto" w:fill="FFFFFF"/>
        <w:spacing w:after="200" w:line="240" w:lineRule="auto"/>
        <w:ind w:left="567" w:firstLine="567"/>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i/>
          <w:iCs/>
          <w:sz w:val="28"/>
          <w:szCs w:val="28"/>
          <w:lang w:eastAsia="ru-RU"/>
        </w:rPr>
        <w:t>Рис. 3. Уровень сформированных компетенций по заданиям и блокам.</w:t>
      </w:r>
    </w:p>
    <w:p w14:paraId="557C72EC" w14:textId="77777777" w:rsidR="00C01E20" w:rsidRPr="00C01E20" w:rsidRDefault="00C01E20" w:rsidP="00C01E20">
      <w:pPr>
        <w:shd w:val="clear" w:color="auto" w:fill="FFFFFF"/>
        <w:spacing w:after="200" w:line="240" w:lineRule="auto"/>
        <w:ind w:left="567" w:firstLine="567"/>
        <w:contextualSpacing/>
        <w:jc w:val="both"/>
        <w:rPr>
          <w:rFonts w:ascii="Times New Roman" w:eastAsia="Times New Roman" w:hAnsi="Times New Roman" w:cs="Times New Roman"/>
          <w:sz w:val="28"/>
          <w:szCs w:val="28"/>
          <w:lang w:eastAsia="ru-RU"/>
        </w:rPr>
      </w:pPr>
    </w:p>
    <w:p w14:paraId="2251A0E7"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Гистограмма (рис.3) демонстрирует, что в целом лучше остальных у тестируемых сформированы предметные компетенции, а значительные дефициты присутствуют в области читательской грамотности и методических компетенций.</w:t>
      </w:r>
    </w:p>
    <w:p w14:paraId="3096773D"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основании полученных данных нами были сформированы четыре группы участников диагностики (рис.4). Представители первой группы, показавшие более повышенный уровень профессиональных компетенций, продемонстрировали стабильно высокие показатели по всем трём направлениям исследования. Педагоги высокого уровня (вторая группа) в одинаковой степени обладают предметными и методическими компетенциями, однако значительно теряют в читательской грамотности. Самыми результативными в третьей группе (средний уровень) оказались предметные компетенции, а методические и ЧГ распределились примерно поровну. Напротив, в группе с самыми низкими данными, педагоги в большей степени владеют предметными компетенциями и читательской грамотностью, нежели методическими компетенциями.</w:t>
      </w:r>
    </w:p>
    <w:p w14:paraId="17693747" w14:textId="77777777" w:rsidR="00C01E20" w:rsidRPr="00C01E20" w:rsidRDefault="00C01E20" w:rsidP="007645A2">
      <w:pPr>
        <w:shd w:val="clear" w:color="auto" w:fill="FFFFFF"/>
        <w:spacing w:after="0" w:line="240" w:lineRule="auto"/>
        <w:ind w:firstLine="851"/>
        <w:contextualSpacing/>
        <w:rPr>
          <w:rFonts w:ascii="Times New Roman" w:eastAsia="Times New Roman" w:hAnsi="Times New Roman" w:cs="Times New Roman"/>
          <w:b/>
          <w:bCs/>
          <w:sz w:val="28"/>
          <w:szCs w:val="28"/>
          <w:lang w:eastAsia="ru-RU"/>
        </w:rPr>
      </w:pPr>
      <w:r w:rsidRPr="00C01E20">
        <w:rPr>
          <w:rFonts w:ascii="Times New Roman" w:eastAsia="Times New Roman" w:hAnsi="Times New Roman" w:cs="Times New Roman"/>
          <w:b/>
          <w:bCs/>
          <w:sz w:val="28"/>
          <w:szCs w:val="28"/>
          <w:lang w:eastAsia="ru-RU"/>
        </w:rPr>
        <w:tab/>
      </w:r>
    </w:p>
    <w:p w14:paraId="3A7A69A6" w14:textId="77777777" w:rsidR="00C01E20" w:rsidRPr="00C01E20" w:rsidRDefault="00C01E20" w:rsidP="00C01E20">
      <w:pPr>
        <w:shd w:val="clear" w:color="auto" w:fill="FFFFFF"/>
        <w:spacing w:after="0" w:line="240" w:lineRule="auto"/>
        <w:ind w:left="567" w:firstLine="567"/>
        <w:contextualSpacing/>
        <w:rPr>
          <w:rFonts w:ascii="Times New Roman" w:eastAsia="Times New Roman" w:hAnsi="Times New Roman" w:cs="Times New Roman"/>
          <w:b/>
          <w:bCs/>
          <w:sz w:val="28"/>
          <w:szCs w:val="28"/>
          <w:lang w:eastAsia="ru-RU"/>
        </w:rPr>
      </w:pPr>
    </w:p>
    <w:p w14:paraId="0533CA64" w14:textId="77777777" w:rsidR="00C01E20" w:rsidRPr="00C01E20" w:rsidRDefault="00C01E20" w:rsidP="002A7F09">
      <w:pPr>
        <w:shd w:val="clear" w:color="auto" w:fill="FFFFFF"/>
        <w:spacing w:after="200" w:line="240" w:lineRule="auto"/>
        <w:ind w:firstLine="567"/>
        <w:contextualSpacing/>
        <w:jc w:val="both"/>
        <w:rPr>
          <w:rFonts w:ascii="Times New Roman" w:eastAsia="Times New Roman" w:hAnsi="Times New Roman" w:cs="Times New Roman"/>
          <w:sz w:val="28"/>
          <w:szCs w:val="28"/>
          <w:lang w:eastAsia="ru-RU"/>
        </w:rPr>
      </w:pPr>
      <w:r w:rsidRPr="00C01E20">
        <w:rPr>
          <w:rFonts w:ascii="Calibri" w:eastAsia="Calibri" w:hAnsi="Calibri" w:cs="Times New Roman"/>
          <w:noProof/>
          <w:lang w:eastAsia="ru-RU"/>
        </w:rPr>
        <w:lastRenderedPageBreak/>
        <w:drawing>
          <wp:inline distT="0" distB="0" distL="0" distR="0" wp14:anchorId="11E6A9FF" wp14:editId="2A8FE511">
            <wp:extent cx="5486400" cy="3312000"/>
            <wp:effectExtent l="0" t="0" r="0" b="3175"/>
            <wp:docPr id="7506598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E823F0" w14:textId="77777777" w:rsidR="00C01E20" w:rsidRPr="00C01E20" w:rsidRDefault="00C01E20" w:rsidP="00C01E20">
      <w:pPr>
        <w:shd w:val="clear" w:color="auto" w:fill="FFFFFF"/>
        <w:spacing w:after="200" w:line="240" w:lineRule="auto"/>
        <w:ind w:left="567" w:firstLine="567"/>
        <w:contextualSpacing/>
        <w:jc w:val="both"/>
        <w:rPr>
          <w:rFonts w:ascii="Times New Roman" w:eastAsia="Century Gothic" w:hAnsi="Times New Roman" w:cs="Times New Roman"/>
          <w:i/>
          <w:iCs/>
          <w:sz w:val="28"/>
          <w:szCs w:val="28"/>
        </w:rPr>
      </w:pPr>
      <w:r w:rsidRPr="00C01E20">
        <w:rPr>
          <w:rFonts w:ascii="Times New Roman" w:eastAsia="Century Gothic" w:hAnsi="Times New Roman" w:cs="Times New Roman"/>
          <w:i/>
          <w:iCs/>
          <w:sz w:val="28"/>
          <w:szCs w:val="28"/>
        </w:rPr>
        <w:t>Рис. 4. Сравнение средних показателей по группам участников диагностики</w:t>
      </w:r>
    </w:p>
    <w:p w14:paraId="1AB77E37" w14:textId="77777777" w:rsidR="00C01E20" w:rsidRPr="00C01E20" w:rsidRDefault="00C01E20" w:rsidP="00C01E20">
      <w:pPr>
        <w:shd w:val="clear" w:color="auto" w:fill="FFFFFF"/>
        <w:spacing w:after="200" w:line="240" w:lineRule="auto"/>
        <w:ind w:left="567" w:firstLine="567"/>
        <w:contextualSpacing/>
        <w:jc w:val="both"/>
        <w:rPr>
          <w:rFonts w:ascii="Times New Roman" w:eastAsia="Times New Roman" w:hAnsi="Times New Roman" w:cs="Times New Roman"/>
          <w:sz w:val="28"/>
          <w:szCs w:val="28"/>
          <w:lang w:eastAsia="ru-RU"/>
        </w:rPr>
      </w:pPr>
    </w:p>
    <w:p w14:paraId="0C71B729"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Самые серьезные затруднения у тестируемых возникли во время выполнения заданий №№4, 6, 10,11,16,17,19.</w:t>
      </w:r>
    </w:p>
    <w:p w14:paraId="018C55B2"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4 ПК ориентировано на установление причинно-следственных связей в приведенном списке исторических событий, явлений, процессов. 69% учителей могут без особых трудностей выявлять причинно-следственные связи. Сложности, которые испытывали педагоги при выполнении задания, объясняются неумением четко определять разницу между причиной и следствием.</w:t>
      </w:r>
    </w:p>
    <w:p w14:paraId="7FC0512C"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6 ПК направлено на проверку уровня сформированности предметных компетенций в области владения историческими датами, умения соотносить события с образами и символами, изображенными на графических объектах, а также располагать их в хронологической последовательности. Справились с этим заданием чуть больше половины учителей (60%). Следует отметить, что работа с графическими изображениями часто вызывает серьезные затруднения. Это подтверждает недостаточное владение отдельными технологиями визуализации в преподавании истории.</w:t>
      </w:r>
    </w:p>
    <w:p w14:paraId="0FF6F814"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Задания 10-11 ПК повышенного уровня сложности и проверяют способность испытуемого анализировать позицию ведущего историка по «трудным» вопросам истории России, изложенную в историческом документе, устанавливать принадлежность источника к соответствующему хронологическому периоду развития исторической науки и называть имя автора высказывания. Здесь обозначился самый низкий показатель в предметном модуле (57%) и 71 % соответственно (в 11 задании). Причем, этот вид работы оказался сложным во всех группах участников </w:t>
      </w:r>
      <w:r w:rsidRPr="00C01E20">
        <w:rPr>
          <w:rFonts w:ascii="Times New Roman" w:eastAsia="Times New Roman" w:hAnsi="Times New Roman" w:cs="Times New Roman"/>
          <w:sz w:val="28"/>
          <w:szCs w:val="28"/>
          <w:lang w:eastAsia="ru-RU"/>
        </w:rPr>
        <w:lastRenderedPageBreak/>
        <w:t>мониторинга, т.е. показавших более повышенный, высокий, средний и низкий уровни сформированности профессиональных компетенций. Данный факт свидетельствует о недостаточном внимании учителей к изучению исторической науки, историографии, в частности, исторических документов по «трудным» вопросам истории России, а также способам работы с ними. Центру непрерывного повышения профессионального мастерства (ЦНППМ) необходимо разработать дополнительную профессиональную программу (ДПП) и организовать курсы повышения квалификации для учителей истории по данному направлению.</w:t>
      </w:r>
    </w:p>
    <w:p w14:paraId="1097D649"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В задании 16 МК проверялась методическая компетентность учителей в составлении рабочих программ. Задача задания – оценить логичность и целесообразность выбора учебных тем и разделов для эффективного достижения предметных результатов. Однако, примерно треть участников (около 35%) не смогла справиться с данным заданием. Для устранения дефицитов по теме создания рабочих программ можно привлечь наставников, педагогов, показавших самые высокие результаты в этой области.</w:t>
      </w:r>
    </w:p>
    <w:p w14:paraId="2C0458C8"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В рамках задания 17 МК была проведена оценка компетентности учителей в сфере отбора учебного материала для классов с различным уровнем успеваемости. Успешное выполнение данного задания продемонстрировали 60 % участников, а 40 % учителей не смогли справиться с заданием, обозначив тем самым средний показатель, что указывает на наличие у них профессиональных дефицитов. Это свидетельствует о том, что учителя не всегда эффективно применяют дифференциацию в процессе организации работы и отбора учебного материала для классов с высоким и низким уровнем подготовки обучающихся. Проведение дополнительных обучающих мероприятий для учителей может помочь устранить профессиональные дефициты и улучшить эффективность применения дифференцированного обучения.</w:t>
      </w:r>
    </w:p>
    <w:p w14:paraId="3DCEB537"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19 ЧГ проверяет умение работать с заданиями по читательской грамотности. Только 58% испытуемых выполнили задание, а 42% испытывали серьезные затруднения. Это самый низкий показатель среди всех заданий, что является свидетельством достаточно серьезных профессиональных дефицитов историков в области читательской грамотности. Одним из решений указанной проблемы может стать проведение дополнительных обучающих мероприятий.</w:t>
      </w:r>
    </w:p>
    <w:p w14:paraId="3E0AE08A" w14:textId="77777777" w:rsidR="00C01E20" w:rsidRPr="00C01E20" w:rsidRDefault="00C01E20" w:rsidP="00C01E20">
      <w:pPr>
        <w:rPr>
          <w:rFonts w:ascii="Times New Roman" w:hAnsi="Times New Roman" w:cs="Times New Roman"/>
          <w:sz w:val="28"/>
          <w:szCs w:val="28"/>
        </w:rPr>
      </w:pPr>
    </w:p>
    <w:p w14:paraId="4254D4A4" w14:textId="5516EEF7" w:rsidR="00C01E20" w:rsidRPr="0025631B" w:rsidRDefault="00C01E20" w:rsidP="0025631B">
      <w:pPr>
        <w:pStyle w:val="2"/>
        <w:jc w:val="center"/>
        <w:rPr>
          <w:rFonts w:ascii="Times New Roman" w:hAnsi="Times New Roman" w:cs="Times New Roman"/>
          <w:b/>
          <w:bCs/>
          <w:color w:val="auto"/>
        </w:rPr>
      </w:pPr>
      <w:bookmarkStart w:id="91" w:name="_Toc185519482"/>
      <w:r w:rsidRPr="0025631B">
        <w:rPr>
          <w:rFonts w:ascii="Times New Roman" w:hAnsi="Times New Roman" w:cs="Times New Roman"/>
          <w:b/>
          <w:bCs/>
          <w:color w:val="auto"/>
        </w:rPr>
        <w:t>5.3. Лучшие результаты</w:t>
      </w:r>
      <w:bookmarkEnd w:id="91"/>
    </w:p>
    <w:p w14:paraId="4B6E6E7F"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Лучшие показатели были достигнуты педагогами при выполнении заданий №№1,2,3,5,7,8,9,12,13,14,15,18. Во всех указанных заданиях были достигнуты средние и высокие показатели – от 72 до 94% выполнения, что подтверждает наличие высокого уровня сформированности предметных и отдельных методических компетенций.</w:t>
      </w:r>
    </w:p>
    <w:p w14:paraId="6691CC96"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lastRenderedPageBreak/>
        <w:t>Задание 1 ПК предполагает выявление уровня сформированности у педагогов понятийного аппарата. Участники продемонстрировали достаточно высокий уровень владения историческими понятиями (82%).</w:t>
      </w:r>
    </w:p>
    <w:p w14:paraId="02627727"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2 ПК проверяет знание исторических дат и эпох. 86% педагогов показали устойчивые высокие знания по данному направлению.</w:t>
      </w:r>
    </w:p>
    <w:p w14:paraId="1681D2C9"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3 ПК направлено на умение указывать (вычислять) имена трех современников описываемых в историческом источнике событий в рамках хронологического порядка. Успешно справились с заданием 79% опрошенных.</w:t>
      </w:r>
    </w:p>
    <w:p w14:paraId="0D8024AB"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5 ПК проверяет способность характеризовать социально-исторические феномены, образованные от имен и фамилий исторических личностей, а также располагать социально-исторические феномены в правильном хронологическом порядке. Высокий показатель (88%) дает возможность констатировать у участников диагностики наличие сформированных представлений о таких социально-исторических феноменах как</w:t>
      </w:r>
      <w:r w:rsidRPr="00C01E20">
        <w:rPr>
          <w:rFonts w:ascii="Times New Roman" w:eastAsia="Calibri" w:hAnsi="Times New Roman" w:cs="Times New Roman"/>
          <w:sz w:val="28"/>
          <w:szCs w:val="28"/>
        </w:rPr>
        <w:t xml:space="preserve"> </w:t>
      </w:r>
      <w:r w:rsidRPr="00C01E20">
        <w:rPr>
          <w:rFonts w:ascii="Times New Roman" w:eastAsia="Times New Roman" w:hAnsi="Times New Roman" w:cs="Times New Roman"/>
          <w:sz w:val="28"/>
          <w:szCs w:val="28"/>
          <w:lang w:eastAsia="ru-RU"/>
        </w:rPr>
        <w:t xml:space="preserve">бироновщина, </w:t>
      </w:r>
      <w:r w:rsidRPr="00C01E20">
        <w:rPr>
          <w:rFonts w:ascii="Times New Roman" w:eastAsia="Calibri" w:hAnsi="Times New Roman" w:cs="Times New Roman"/>
          <w:sz w:val="28"/>
          <w:szCs w:val="28"/>
        </w:rPr>
        <w:t>аракчеевщина, зубатовщина и других.</w:t>
      </w:r>
    </w:p>
    <w:p w14:paraId="080B6EB8"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7 ПК предполагает выявление знаний участников исследования об архитектурных памятниках России. Многие педагоги хорошо их узнают (86%). </w:t>
      </w:r>
    </w:p>
    <w:p w14:paraId="39A33DF8"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8 ПК позволяет проверить умение испытуемых определять принадлежность группы культурно-исторических памятников к какой-либо стране.  Практически все участники (94%) выполнили задание. Это самый высокий результат в группе </w:t>
      </w:r>
      <w:proofErr w:type="spellStart"/>
      <w:r w:rsidRPr="00C01E20">
        <w:rPr>
          <w:rFonts w:ascii="Times New Roman" w:eastAsia="Times New Roman" w:hAnsi="Times New Roman" w:cs="Times New Roman"/>
          <w:sz w:val="28"/>
          <w:szCs w:val="28"/>
          <w:lang w:eastAsia="ru-RU"/>
        </w:rPr>
        <w:t>общепредметных</w:t>
      </w:r>
      <w:proofErr w:type="spellEnd"/>
      <w:r w:rsidRPr="00C01E20">
        <w:rPr>
          <w:rFonts w:ascii="Times New Roman" w:eastAsia="Times New Roman" w:hAnsi="Times New Roman" w:cs="Times New Roman"/>
          <w:sz w:val="28"/>
          <w:szCs w:val="28"/>
          <w:lang w:eastAsia="ru-RU"/>
        </w:rPr>
        <w:t xml:space="preserve"> компетенций.</w:t>
      </w:r>
    </w:p>
    <w:p w14:paraId="468D249E"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9 ПК предполагает практическое применение знаний о событиях отечественной истории путем выбора верных суждений из предложенного списка или поиска ответа по исторической карте. Данный показатель позволяет определить, насколько верно испытуемый соотносит исторические события с исторической картой. Можно предположить, что достаточно высокий результат (81%) объясняется системным подходом в формировании умений и навыков при работе с исторической картой.</w:t>
      </w:r>
    </w:p>
    <w:p w14:paraId="2FC28CDA"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Задания 12-14 ПК из курса всеобщей истории повышенного уровня сложности. Они нацелены на извлечение и анализ исторической информации из текста, графических объектов (художественных изображений) посредством нахождения соответствия между ними. Значительная часть участников исследования верно выполнила задания указанной группы, 82%, 86% и 94% соответственно. Следовательно, можно сделать вывод о достаточном уровне сформированности предметных компетенций педагогов по курсу всеобщей истории.</w:t>
      </w:r>
    </w:p>
    <w:p w14:paraId="55A25DA9"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15 МК предполагает реализацию компетентности в области планирования и организации процесса изучения учебного материала, достижения предметных результатов. Верно выполнили задание 72% опрошенных.</w:t>
      </w:r>
    </w:p>
    <w:p w14:paraId="50F00DC3" w14:textId="77777777" w:rsidR="00C01E20" w:rsidRPr="00C01E20" w:rsidRDefault="00C01E20" w:rsidP="007645A2">
      <w:pPr>
        <w:shd w:val="clear" w:color="auto" w:fill="FFFFFF"/>
        <w:spacing w:after="20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18 МК ориентировано на умение педагога грамотно применять перечень «трудных вопросов истории», содержащихся в </w:t>
      </w:r>
      <w:r w:rsidRPr="00C01E20">
        <w:rPr>
          <w:rFonts w:ascii="Times New Roman" w:eastAsia="Times New Roman" w:hAnsi="Times New Roman" w:cs="Times New Roman"/>
          <w:sz w:val="28"/>
          <w:szCs w:val="28"/>
          <w:lang w:eastAsia="ru-RU"/>
        </w:rPr>
        <w:lastRenderedPageBreak/>
        <w:t>«Историко-культурном стандарте», в соответствии с возрастом обучающихся и рабочей программой. Успешно справились с выполнением задания 79% педагогов.</w:t>
      </w:r>
    </w:p>
    <w:p w14:paraId="244CC4DD" w14:textId="77777777" w:rsidR="00C01E20" w:rsidRPr="00C01E20" w:rsidRDefault="00C01E20" w:rsidP="00C01E20">
      <w:pPr>
        <w:rPr>
          <w:rFonts w:ascii="Times New Roman" w:hAnsi="Times New Roman" w:cs="Times New Roman"/>
          <w:sz w:val="28"/>
          <w:szCs w:val="28"/>
        </w:rPr>
      </w:pPr>
    </w:p>
    <w:p w14:paraId="30290FA7" w14:textId="77777777" w:rsidR="00C01E20" w:rsidRPr="0025631B" w:rsidRDefault="00C01E20" w:rsidP="0025631B">
      <w:pPr>
        <w:pStyle w:val="2"/>
        <w:jc w:val="center"/>
        <w:rPr>
          <w:rFonts w:ascii="Times New Roman" w:hAnsi="Times New Roman" w:cs="Times New Roman"/>
          <w:b/>
          <w:bCs/>
          <w:color w:val="auto"/>
          <w:sz w:val="28"/>
          <w:szCs w:val="28"/>
        </w:rPr>
      </w:pPr>
      <w:bookmarkStart w:id="92" w:name="_Toc185519483"/>
      <w:r w:rsidRPr="0025631B">
        <w:rPr>
          <w:rFonts w:ascii="Times New Roman" w:hAnsi="Times New Roman" w:cs="Times New Roman"/>
          <w:b/>
          <w:bCs/>
          <w:color w:val="auto"/>
          <w:sz w:val="28"/>
          <w:szCs w:val="28"/>
        </w:rPr>
        <w:t>5.4. Методические рекомендации педагогическим работникам предметной области «История»</w:t>
      </w:r>
      <w:bookmarkEnd w:id="92"/>
    </w:p>
    <w:p w14:paraId="324A4A71" w14:textId="77777777" w:rsidR="00C01E20" w:rsidRPr="00C01E20" w:rsidRDefault="00C01E20" w:rsidP="007645A2">
      <w:pPr>
        <w:numPr>
          <w:ilvl w:val="0"/>
          <w:numId w:val="1"/>
        </w:numPr>
        <w:shd w:val="clear" w:color="auto" w:fill="FFFFFF"/>
        <w:spacing w:after="0" w:line="240" w:lineRule="auto"/>
        <w:ind w:left="0"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sz w:val="28"/>
          <w:szCs w:val="28"/>
          <w:lang w:eastAsia="ru-RU"/>
        </w:rPr>
        <w:t xml:space="preserve">В целях устранения выявленных в ходе диагностического исследования профессиональных дефицитов рекомендовать учителям истории со </w:t>
      </w:r>
      <w:r w:rsidRPr="00C01E20">
        <w:rPr>
          <w:rFonts w:ascii="Times New Roman" w:eastAsia="Times New Roman" w:hAnsi="Times New Roman" w:cs="Times New Roman"/>
          <w:bCs/>
          <w:sz w:val="28"/>
          <w:szCs w:val="28"/>
          <w:lang w:eastAsia="ru-RU"/>
        </w:rPr>
        <w:t>средним уровнем профессиональных дефицитов пройти обучение по</w:t>
      </w:r>
      <w:r w:rsidRPr="00C01E20">
        <w:rPr>
          <w:rFonts w:ascii="Times New Roman" w:eastAsia="Calibri" w:hAnsi="Times New Roman" w:cs="Times New Roman"/>
          <w:sz w:val="28"/>
          <w:szCs w:val="28"/>
        </w:rPr>
        <w:t xml:space="preserve"> </w:t>
      </w:r>
      <w:r w:rsidRPr="00C01E20">
        <w:rPr>
          <w:rFonts w:ascii="Times New Roman" w:eastAsia="Times New Roman" w:hAnsi="Times New Roman" w:cs="Times New Roman"/>
          <w:bCs/>
          <w:sz w:val="28"/>
          <w:szCs w:val="28"/>
          <w:lang w:eastAsia="ru-RU"/>
        </w:rPr>
        <w:t>дополнительным профессиональным программам Академии просвещения России</w:t>
      </w:r>
      <w:r w:rsidRPr="00C01E20">
        <w:rPr>
          <w:rFonts w:ascii="Times New Roman" w:eastAsia="Calibri" w:hAnsi="Times New Roman" w:cs="Times New Roman"/>
          <w:sz w:val="28"/>
          <w:szCs w:val="28"/>
        </w:rPr>
        <w:t xml:space="preserve"> «</w:t>
      </w:r>
      <w:r w:rsidRPr="00C01E20">
        <w:rPr>
          <w:rFonts w:ascii="Times New Roman" w:eastAsia="Times New Roman" w:hAnsi="Times New Roman" w:cs="Times New Roman"/>
          <w:bCs/>
          <w:sz w:val="28"/>
          <w:szCs w:val="28"/>
          <w:lang w:eastAsia="ru-RU"/>
        </w:rPr>
        <w:t>Преподавание отечественной истории в школе: Великая Отечественная война»; по программам ДПО СКИРО ПК и ПРО - «</w:t>
      </w:r>
      <w:r w:rsidRPr="00C01E20">
        <w:rPr>
          <w:rFonts w:ascii="Times New Roman" w:eastAsia="Times New Roman" w:hAnsi="Times New Roman" w:cs="Times New Roman"/>
          <w:bCs/>
          <w:sz w:val="28"/>
          <w:szCs w:val="28"/>
          <w:lang w:eastAsia="ru-RU" w:bidi="ru-RU"/>
        </w:rPr>
        <w:t>Реализация требований ФГОС ООО и ФГОС СОО в работе учителя истории и обществознания</w:t>
      </w:r>
      <w:r w:rsidRPr="00C01E20">
        <w:rPr>
          <w:rFonts w:ascii="Times New Roman" w:eastAsia="Times New Roman" w:hAnsi="Times New Roman" w:cs="Times New Roman"/>
          <w:bCs/>
          <w:sz w:val="28"/>
          <w:szCs w:val="28"/>
          <w:lang w:eastAsia="ru-RU"/>
        </w:rPr>
        <w:t>»; «Формирование российской гражданской идентичности обучающихся средствами музейной педагогики»; «Подготовка обучающихся к государственной итоговой аттестации по истории и обществознанию», «</w:t>
      </w:r>
      <w:r w:rsidRPr="00C01E20">
        <w:rPr>
          <w:rFonts w:ascii="Times New Roman" w:eastAsia="Times New Roman" w:hAnsi="Times New Roman" w:cs="Times New Roman"/>
          <w:bCs/>
          <w:sz w:val="28"/>
          <w:szCs w:val="28"/>
          <w:lang w:eastAsia="ru-RU" w:bidi="ru-RU"/>
        </w:rPr>
        <w:t>Формирование читательской грамотности обучающихся на уроках истории и обществознания: современные образовательные технологии, методы и приемы</w:t>
      </w:r>
      <w:r w:rsidRPr="00C01E20">
        <w:rPr>
          <w:rFonts w:ascii="Times New Roman" w:eastAsia="Times New Roman" w:hAnsi="Times New Roman" w:cs="Times New Roman"/>
          <w:bCs/>
          <w:sz w:val="28"/>
          <w:szCs w:val="28"/>
          <w:lang w:eastAsia="ru-RU"/>
        </w:rPr>
        <w:t>».</w:t>
      </w:r>
    </w:p>
    <w:p w14:paraId="6716A38B" w14:textId="77777777" w:rsidR="00C01E20" w:rsidRPr="00C01E20" w:rsidRDefault="00C01E20" w:rsidP="007645A2">
      <w:pPr>
        <w:numPr>
          <w:ilvl w:val="0"/>
          <w:numId w:val="1"/>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bCs/>
          <w:sz w:val="28"/>
          <w:szCs w:val="28"/>
          <w:lang w:eastAsia="ru-RU"/>
        </w:rPr>
        <w:t>Сотрудникам ЦНППМ оказать содействие педагогам в виде формирования индивидуальных образовательных маршрутов и дальнейшего сопровождения.</w:t>
      </w:r>
    </w:p>
    <w:p w14:paraId="6A8D0B2C" w14:textId="77777777" w:rsidR="00C01E20" w:rsidRPr="00C01E20" w:rsidRDefault="00C01E20" w:rsidP="007645A2">
      <w:pPr>
        <w:numPr>
          <w:ilvl w:val="0"/>
          <w:numId w:val="1"/>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Привлекать учителей истории с высоким уровнем профессиональных компетенций к работе в качестве наставников и консультантов для педагогов, показавших низкие и средние результаты.</w:t>
      </w:r>
    </w:p>
    <w:p w14:paraId="3FF2849B" w14:textId="77777777" w:rsidR="00C01E20" w:rsidRPr="00C01E20" w:rsidRDefault="00C01E20" w:rsidP="007645A2">
      <w:pPr>
        <w:numPr>
          <w:ilvl w:val="0"/>
          <w:numId w:val="1"/>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Организовать совместные мероприятия, направленные на повышение профессиональных компетенций педагогов: конференции, вебинары, семинары, мастер-классы и другие формы обмена опытом для трансляции передового педагогического опыта.</w:t>
      </w:r>
    </w:p>
    <w:p w14:paraId="55D5FE2E" w14:textId="77777777" w:rsidR="00C01E20" w:rsidRPr="00C01E20" w:rsidRDefault="00C01E20" w:rsidP="007645A2">
      <w:pPr>
        <w:numPr>
          <w:ilvl w:val="0"/>
          <w:numId w:val="1"/>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Провести корректировку и адаптацию программ профессионального развития педагогов с учетом полученных результатов мониторинга.</w:t>
      </w:r>
    </w:p>
    <w:p w14:paraId="0D851CAE" w14:textId="77777777" w:rsidR="00C01E20" w:rsidRPr="00C01E20" w:rsidRDefault="00C01E20" w:rsidP="00C01E20">
      <w:pPr>
        <w:shd w:val="clear" w:color="auto" w:fill="FFFFFF"/>
        <w:spacing w:after="0" w:line="240" w:lineRule="auto"/>
        <w:rPr>
          <w:rFonts w:ascii="Times New Roman" w:eastAsia="Times New Roman" w:hAnsi="Times New Roman" w:cs="Times New Roman"/>
          <w:sz w:val="28"/>
          <w:szCs w:val="28"/>
          <w:lang w:eastAsia="ru-RU"/>
        </w:rPr>
      </w:pPr>
    </w:p>
    <w:p w14:paraId="46A9FD40" w14:textId="77777777" w:rsidR="00C01E20" w:rsidRPr="00C01E20" w:rsidRDefault="00C01E20" w:rsidP="00290504">
      <w:pPr>
        <w:pStyle w:val="1"/>
        <w:jc w:val="center"/>
      </w:pPr>
      <w:bookmarkStart w:id="93" w:name="_Toc185519484"/>
      <w:r w:rsidRPr="00C01E20">
        <w:t xml:space="preserve">6. </w:t>
      </w:r>
      <w:bookmarkStart w:id="94" w:name="Анализ_результатов_вып_диагн_пред_обл_АН"/>
      <w:r w:rsidRPr="00C01E20">
        <w:t>Анализ результатов выполнения диагностических работ по предметной области «Иностранный язык» (английский)</w:t>
      </w:r>
      <w:bookmarkEnd w:id="93"/>
    </w:p>
    <w:p w14:paraId="02656961" w14:textId="77777777" w:rsidR="00C01E20" w:rsidRPr="0025631B" w:rsidRDefault="00C01E20" w:rsidP="0025631B">
      <w:pPr>
        <w:pStyle w:val="2"/>
        <w:jc w:val="center"/>
        <w:rPr>
          <w:rFonts w:ascii="Times New Roman" w:hAnsi="Times New Roman" w:cs="Times New Roman"/>
          <w:b/>
          <w:bCs/>
          <w:color w:val="auto"/>
          <w:sz w:val="28"/>
          <w:szCs w:val="28"/>
        </w:rPr>
      </w:pPr>
      <w:bookmarkStart w:id="95" w:name="_Toc185519485"/>
      <w:bookmarkEnd w:id="94"/>
      <w:r w:rsidRPr="0025631B">
        <w:rPr>
          <w:rFonts w:ascii="Times New Roman" w:hAnsi="Times New Roman" w:cs="Times New Roman"/>
          <w:b/>
          <w:bCs/>
          <w:color w:val="auto"/>
          <w:sz w:val="28"/>
          <w:szCs w:val="28"/>
        </w:rPr>
        <w:t>6.1. Характеристика участников диагностического исследования предметной области «Иностранный язык» (английский)</w:t>
      </w:r>
      <w:bookmarkEnd w:id="95"/>
    </w:p>
    <w:p w14:paraId="07885BA6" w14:textId="7750AF6F"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На участие в диагностике от Ставропольского края было заявлено </w:t>
      </w:r>
      <w:r w:rsidR="00681711">
        <w:rPr>
          <w:rFonts w:ascii="Times New Roman" w:eastAsia="Times New Roman" w:hAnsi="Times New Roman" w:cs="Times New Roman"/>
          <w:sz w:val="28"/>
          <w:szCs w:val="28"/>
          <w:lang w:eastAsia="ru-RU"/>
        </w:rPr>
        <w:t>273</w:t>
      </w:r>
      <w:r w:rsidRPr="00C01E20">
        <w:rPr>
          <w:rFonts w:ascii="Times New Roman" w:eastAsia="Times New Roman" w:hAnsi="Times New Roman" w:cs="Times New Roman"/>
          <w:sz w:val="28"/>
          <w:szCs w:val="28"/>
          <w:lang w:eastAsia="ru-RU"/>
        </w:rPr>
        <w:t xml:space="preserve"> учителей иностранного языка (английский) из 30 муниципальных округов и городов Ставропольского края. Среди учителей иностранного языка, участвовавших в диагностическом тестировании, городские – </w:t>
      </w:r>
      <w:r w:rsidR="00681711">
        <w:rPr>
          <w:rFonts w:ascii="Times New Roman" w:eastAsia="Times New Roman" w:hAnsi="Times New Roman" w:cs="Times New Roman"/>
          <w:sz w:val="28"/>
          <w:szCs w:val="28"/>
          <w:lang w:eastAsia="ru-RU"/>
        </w:rPr>
        <w:t>139</w:t>
      </w:r>
      <w:r w:rsidRPr="00C01E20">
        <w:rPr>
          <w:rFonts w:ascii="Times New Roman" w:eastAsia="Times New Roman" w:hAnsi="Times New Roman" w:cs="Times New Roman"/>
          <w:sz w:val="28"/>
          <w:szCs w:val="28"/>
          <w:lang w:eastAsia="ru-RU"/>
        </w:rPr>
        <w:t xml:space="preserve"> (51%), сельские - </w:t>
      </w:r>
      <w:r w:rsidR="00681711">
        <w:rPr>
          <w:rFonts w:ascii="Times New Roman" w:eastAsia="Times New Roman" w:hAnsi="Times New Roman" w:cs="Times New Roman"/>
          <w:sz w:val="28"/>
          <w:szCs w:val="28"/>
          <w:lang w:eastAsia="ru-RU"/>
        </w:rPr>
        <w:t>134</w:t>
      </w:r>
      <w:r w:rsidRPr="00C01E20">
        <w:rPr>
          <w:rFonts w:ascii="Times New Roman" w:eastAsia="Times New Roman" w:hAnsi="Times New Roman" w:cs="Times New Roman"/>
          <w:sz w:val="28"/>
          <w:szCs w:val="28"/>
          <w:lang w:eastAsia="ru-RU"/>
        </w:rPr>
        <w:t xml:space="preserve"> (49%)</w:t>
      </w:r>
    </w:p>
    <w:p w14:paraId="1530A5A2" w14:textId="77777777" w:rsidR="00C01E20" w:rsidRPr="00C01E20" w:rsidRDefault="00C01E20" w:rsidP="00C01E20">
      <w:pPr>
        <w:spacing w:after="0" w:line="240" w:lineRule="auto"/>
        <w:ind w:firstLine="709"/>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lastRenderedPageBreak/>
        <w:t xml:space="preserve">Если рассмотреть соотношение среднего результата и среднего времени выполнения диагностики в двух данных группах, то можно заметить, что учителя городских и сельских школ Ставропольского края демонстрируют одинаковый средний результат, разница заключается в количестве затраченного времени, для городских школ среднее количество времени - 78 минут (1 ч. 12 минут), для сельских школ 84 минуты (1 ч. 34 минуты). (Рис. 1). Это говорит о том, что в силу технических причин, возможные проблемы с подключением к сети Интернет. </w:t>
      </w:r>
    </w:p>
    <w:p w14:paraId="064EF669"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noProof/>
          <w:sz w:val="28"/>
          <w:szCs w:val="28"/>
          <w:lang w:eastAsia="ru-RU"/>
        </w:rPr>
        <w:drawing>
          <wp:inline distT="0" distB="0" distL="0" distR="0" wp14:anchorId="7BD57593" wp14:editId="4BB533BB">
            <wp:extent cx="5486400" cy="3200400"/>
            <wp:effectExtent l="0" t="0" r="0" b="0"/>
            <wp:docPr id="41" name="Рисунок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4FD813" w14:textId="77777777" w:rsidR="00C01E20" w:rsidRPr="00C01E20" w:rsidRDefault="00C01E20" w:rsidP="00C01E20">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eastAsia="Times New Roman" w:hAnsi="Times New Roman" w:cs="Times New Roman"/>
          <w:i/>
          <w:iCs/>
          <w:sz w:val="24"/>
          <w:szCs w:val="24"/>
          <w:lang w:eastAsia="ru-RU"/>
        </w:rPr>
        <w:t>Рис. 1. Соотношение среднего результата и среднего времени выполнения диагностикой работы</w:t>
      </w:r>
    </w:p>
    <w:p w14:paraId="78211C64" w14:textId="58D63495" w:rsidR="00C01E20" w:rsidRPr="00C01E20" w:rsidRDefault="00C01E20" w:rsidP="00C01E20">
      <w:pPr>
        <w:spacing w:after="0" w:line="240" w:lineRule="auto"/>
        <w:ind w:firstLine="709"/>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В исследовании участвовали </w:t>
      </w:r>
      <w:r w:rsidR="005D6327">
        <w:rPr>
          <w:rFonts w:ascii="Times New Roman" w:eastAsia="Calibri" w:hAnsi="Times New Roman" w:cs="Times New Roman"/>
          <w:sz w:val="28"/>
          <w:szCs w:val="28"/>
        </w:rPr>
        <w:t>1</w:t>
      </w:r>
      <w:r w:rsidRPr="00C01E20">
        <w:rPr>
          <w:rFonts w:ascii="Times New Roman" w:eastAsia="Calibri" w:hAnsi="Times New Roman" w:cs="Times New Roman"/>
          <w:sz w:val="28"/>
          <w:szCs w:val="28"/>
        </w:rPr>
        <w:t xml:space="preserve">88 человек (69%) в возрасте от 35 до 70 лет, </w:t>
      </w:r>
      <w:r w:rsidR="005D6327">
        <w:rPr>
          <w:rFonts w:ascii="Times New Roman" w:eastAsia="Calibri" w:hAnsi="Times New Roman" w:cs="Times New Roman"/>
          <w:sz w:val="28"/>
          <w:szCs w:val="28"/>
        </w:rPr>
        <w:t xml:space="preserve">85 </w:t>
      </w:r>
      <w:r w:rsidRPr="00C01E20">
        <w:rPr>
          <w:rFonts w:ascii="Times New Roman" w:eastAsia="Calibri" w:hAnsi="Times New Roman" w:cs="Times New Roman"/>
          <w:sz w:val="28"/>
          <w:szCs w:val="28"/>
        </w:rPr>
        <w:t xml:space="preserve">человек (31%) – до 35 лет. Количество учителей зрелого возраста превышает количество молодых участников в два раза. </w:t>
      </w:r>
    </w:p>
    <w:p w14:paraId="294B1577" w14:textId="4B539816" w:rsidR="00C01E20" w:rsidRPr="00C01E20" w:rsidRDefault="00C01E20" w:rsidP="00C01E20">
      <w:pPr>
        <w:spacing w:after="0" w:line="240" w:lineRule="auto"/>
        <w:ind w:firstLine="709"/>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от 20 до 50 лет – 45% (</w:t>
      </w:r>
      <w:r w:rsidR="005D6327">
        <w:rPr>
          <w:rFonts w:ascii="Times New Roman" w:eastAsia="Calibri" w:hAnsi="Times New Roman" w:cs="Times New Roman"/>
          <w:sz w:val="28"/>
          <w:szCs w:val="28"/>
        </w:rPr>
        <w:t>123</w:t>
      </w:r>
      <w:r w:rsidRPr="00C01E20">
        <w:rPr>
          <w:rFonts w:ascii="Times New Roman" w:eastAsia="Calibri" w:hAnsi="Times New Roman" w:cs="Times New Roman"/>
          <w:sz w:val="28"/>
          <w:szCs w:val="28"/>
        </w:rPr>
        <w:t xml:space="preserve"> чел.). Преподают в школе от 1 до 5</w:t>
      </w:r>
      <w:r w:rsidR="00C657D5">
        <w:rPr>
          <w:rFonts w:ascii="Times New Roman" w:eastAsia="Calibri" w:hAnsi="Times New Roman" w:cs="Times New Roman"/>
          <w:sz w:val="28"/>
          <w:szCs w:val="28"/>
        </w:rPr>
        <w:t xml:space="preserve"> </w:t>
      </w:r>
      <w:r w:rsidRPr="00C01E20">
        <w:rPr>
          <w:rFonts w:ascii="Times New Roman" w:eastAsia="Calibri" w:hAnsi="Times New Roman" w:cs="Times New Roman"/>
          <w:sz w:val="28"/>
          <w:szCs w:val="28"/>
        </w:rPr>
        <w:t>лет – 17% (</w:t>
      </w:r>
      <w:r w:rsidR="00331CA2">
        <w:rPr>
          <w:rFonts w:ascii="Times New Roman" w:eastAsia="Calibri" w:hAnsi="Times New Roman" w:cs="Times New Roman"/>
          <w:sz w:val="28"/>
          <w:szCs w:val="28"/>
        </w:rPr>
        <w:t>46</w:t>
      </w:r>
      <w:r w:rsidRPr="00C01E20">
        <w:rPr>
          <w:rFonts w:ascii="Times New Roman" w:eastAsia="Calibri" w:hAnsi="Times New Roman" w:cs="Times New Roman"/>
          <w:sz w:val="28"/>
          <w:szCs w:val="28"/>
        </w:rPr>
        <w:t xml:space="preserve"> чел.), от 5 до 10 лет – </w:t>
      </w:r>
      <w:r w:rsidR="00ED4F75">
        <w:rPr>
          <w:rFonts w:ascii="Times New Roman" w:eastAsia="Calibri" w:hAnsi="Times New Roman" w:cs="Times New Roman"/>
          <w:sz w:val="28"/>
          <w:szCs w:val="28"/>
        </w:rPr>
        <w:t>18</w:t>
      </w:r>
      <w:r w:rsidRPr="00C01E20">
        <w:rPr>
          <w:rFonts w:ascii="Times New Roman" w:eastAsia="Calibri" w:hAnsi="Times New Roman" w:cs="Times New Roman"/>
          <w:sz w:val="28"/>
          <w:szCs w:val="28"/>
        </w:rPr>
        <w:t>% (</w:t>
      </w:r>
      <w:r w:rsidR="00331CA2">
        <w:rPr>
          <w:rFonts w:ascii="Times New Roman" w:eastAsia="Calibri" w:hAnsi="Times New Roman" w:cs="Times New Roman"/>
          <w:sz w:val="28"/>
          <w:szCs w:val="28"/>
        </w:rPr>
        <w:t>49</w:t>
      </w:r>
      <w:r w:rsidRPr="00C01E20">
        <w:rPr>
          <w:rFonts w:ascii="Times New Roman" w:eastAsia="Calibri" w:hAnsi="Times New Roman" w:cs="Times New Roman"/>
          <w:sz w:val="28"/>
          <w:szCs w:val="28"/>
        </w:rPr>
        <w:t xml:space="preserve"> чел.) и от 10 до 20 лет – 2</w:t>
      </w:r>
      <w:r w:rsidR="00ED4F75">
        <w:rPr>
          <w:rFonts w:ascii="Times New Roman" w:eastAsia="Calibri" w:hAnsi="Times New Roman" w:cs="Times New Roman"/>
          <w:sz w:val="28"/>
          <w:szCs w:val="28"/>
        </w:rPr>
        <w:t>0</w:t>
      </w:r>
      <w:r w:rsidRPr="00C01E20">
        <w:rPr>
          <w:rFonts w:ascii="Times New Roman" w:eastAsia="Calibri" w:hAnsi="Times New Roman" w:cs="Times New Roman"/>
          <w:sz w:val="28"/>
          <w:szCs w:val="28"/>
        </w:rPr>
        <w:t>% участников (</w:t>
      </w:r>
      <w:r w:rsidR="00331CA2">
        <w:rPr>
          <w:rFonts w:ascii="Times New Roman" w:eastAsia="Calibri" w:hAnsi="Times New Roman" w:cs="Times New Roman"/>
          <w:sz w:val="28"/>
          <w:szCs w:val="28"/>
        </w:rPr>
        <w:t>55</w:t>
      </w:r>
      <w:r w:rsidRPr="00C01E20">
        <w:rPr>
          <w:rFonts w:ascii="Times New Roman" w:eastAsia="Calibri" w:hAnsi="Times New Roman" w:cs="Times New Roman"/>
          <w:sz w:val="28"/>
          <w:szCs w:val="28"/>
        </w:rPr>
        <w:t xml:space="preserve"> чел.). (Рис. 2)</w:t>
      </w:r>
    </w:p>
    <w:p w14:paraId="40832C1B"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p>
    <w:p w14:paraId="033FD24B"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p>
    <w:p w14:paraId="4273297D"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p>
    <w:p w14:paraId="570B7AA0"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p>
    <w:p w14:paraId="6E6C3147"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noProof/>
          <w:sz w:val="28"/>
          <w:szCs w:val="28"/>
          <w:lang w:eastAsia="ru-RU"/>
        </w:rPr>
        <w:lastRenderedPageBreak/>
        <w:drawing>
          <wp:inline distT="0" distB="0" distL="0" distR="0" wp14:anchorId="44DEEB21" wp14:editId="33504B12">
            <wp:extent cx="5486400" cy="3200400"/>
            <wp:effectExtent l="0" t="0" r="0"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AB52E0" w14:textId="77777777" w:rsidR="00C01E20" w:rsidRPr="00C01E20" w:rsidRDefault="00C01E20" w:rsidP="00C01E20">
      <w:pPr>
        <w:shd w:val="clear" w:color="auto" w:fill="FFFFFF"/>
        <w:spacing w:after="200" w:line="240" w:lineRule="auto"/>
        <w:contextualSpacing/>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Рис. 2. Соотношение участников диагностического исследования</w:t>
      </w:r>
    </w:p>
    <w:p w14:paraId="12972C60" w14:textId="77777777" w:rsidR="00C01E20" w:rsidRPr="00C01E20" w:rsidRDefault="00C01E20" w:rsidP="00C01E20">
      <w:pPr>
        <w:shd w:val="clear" w:color="auto" w:fill="FFFFFF"/>
        <w:spacing w:after="200" w:line="240" w:lineRule="auto"/>
        <w:contextualSpacing/>
        <w:jc w:val="center"/>
        <w:rPr>
          <w:rFonts w:ascii="Times New Roman" w:eastAsia="Times New Roman" w:hAnsi="Times New Roman" w:cs="Times New Roman"/>
          <w:sz w:val="28"/>
          <w:szCs w:val="28"/>
          <w:lang w:eastAsia="ru-RU"/>
        </w:rPr>
      </w:pPr>
      <w:r w:rsidRPr="00C01E20">
        <w:rPr>
          <w:rFonts w:ascii="Times New Roman" w:eastAsia="Times New Roman" w:hAnsi="Times New Roman" w:cs="Times New Roman"/>
          <w:i/>
          <w:iCs/>
          <w:sz w:val="24"/>
          <w:szCs w:val="24"/>
          <w:lang w:eastAsia="ru-RU"/>
        </w:rPr>
        <w:t>в зависимости от педагогического стажа</w:t>
      </w:r>
    </w:p>
    <w:p w14:paraId="4C8E1FEA" w14:textId="77777777" w:rsidR="00C01E20" w:rsidRPr="00C01E20" w:rsidRDefault="00C01E20" w:rsidP="00C01E20">
      <w:pPr>
        <w:spacing w:after="200" w:line="240" w:lineRule="auto"/>
        <w:ind w:firstLine="709"/>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Полученные контекстные данные позволяют организовать адресное непрерывное повышение профессионального мастерства с учетом созданных в Ставропольском крае субъектов региональной системы научно-методического сопровождения и целевой модели наставничества.</w:t>
      </w:r>
    </w:p>
    <w:p w14:paraId="036B20F7" w14:textId="77777777" w:rsidR="00C01E20" w:rsidRPr="00C01E20" w:rsidRDefault="00C01E20" w:rsidP="00C01E20">
      <w:pPr>
        <w:rPr>
          <w:rFonts w:ascii="Times New Roman" w:hAnsi="Times New Roman" w:cs="Times New Roman"/>
          <w:sz w:val="28"/>
          <w:szCs w:val="28"/>
        </w:rPr>
      </w:pPr>
    </w:p>
    <w:p w14:paraId="3FDC45C0" w14:textId="77777777" w:rsidR="00C01E20" w:rsidRPr="0025631B" w:rsidRDefault="00C01E20" w:rsidP="0025631B">
      <w:pPr>
        <w:pStyle w:val="2"/>
        <w:jc w:val="center"/>
        <w:rPr>
          <w:rFonts w:ascii="Times New Roman" w:hAnsi="Times New Roman" w:cs="Times New Roman"/>
          <w:b/>
          <w:bCs/>
          <w:color w:val="auto"/>
          <w:sz w:val="28"/>
          <w:szCs w:val="28"/>
        </w:rPr>
      </w:pPr>
      <w:bookmarkStart w:id="96" w:name="_Toc185519486"/>
      <w:r w:rsidRPr="0025631B">
        <w:rPr>
          <w:rFonts w:ascii="Times New Roman" w:hAnsi="Times New Roman" w:cs="Times New Roman"/>
          <w:b/>
          <w:bCs/>
          <w:color w:val="auto"/>
          <w:sz w:val="28"/>
          <w:szCs w:val="28"/>
        </w:rPr>
        <w:t>6.2. Профессиональные затруднения педагогических работников предметной области «Иностранный язык» (английский)</w:t>
      </w:r>
      <w:bookmarkEnd w:id="96"/>
    </w:p>
    <w:p w14:paraId="006C9C10"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Для оценки итогов выполнения диагностического исследования выделены 3 уровня дефицитов по общему количеству баллов, набранному участником:</w:t>
      </w:r>
    </w:p>
    <w:p w14:paraId="61ABC5F6"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высокий уровень дефицитов, если участник набрал менее 11 баллов (менее 60%);</w:t>
      </w:r>
    </w:p>
    <w:p w14:paraId="15D65865"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средний уровень дефицитов, если участник набрал от 11 до 15 баллов (60% - 79%);</w:t>
      </w:r>
    </w:p>
    <w:p w14:paraId="5B09DA74"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минимальный уровень дефицитов, если участник набрал 16 баллов и более (более 80%).</w:t>
      </w:r>
    </w:p>
    <w:p w14:paraId="240E8416"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Результаты диагностики показали, что (8%) от общего числа учителей иностранного языка (английский) Ставропольского края, принявших участие в исследовании, не преодолели порог в 60% выполнения диагностики и, соответственно, имеют высокий уровень профессиональных дефицитов.</w:t>
      </w:r>
    </w:p>
    <w:p w14:paraId="5BEE01B4"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Подавляющее большинство педагогов (61%) продемонстрировали наличие среднего уровня предметных дефицитов.</w:t>
      </w:r>
    </w:p>
    <w:p w14:paraId="54C43BB1" w14:textId="3938578D"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xml:space="preserve">Значительное число педагогов показали наличие минимального уровня дефицитов (30%). (Рисунок </w:t>
      </w:r>
      <w:r w:rsidR="00EC232E">
        <w:rPr>
          <w:rFonts w:ascii="Times New Roman" w:eastAsia="Times New Roman" w:hAnsi="Times New Roman" w:cs="Times New Roman"/>
          <w:bCs/>
          <w:sz w:val="28"/>
          <w:szCs w:val="28"/>
          <w:lang w:eastAsia="ru-RU"/>
        </w:rPr>
        <w:t>3</w:t>
      </w:r>
      <w:r w:rsidRPr="00C01E20">
        <w:rPr>
          <w:rFonts w:ascii="Times New Roman" w:eastAsia="Times New Roman" w:hAnsi="Times New Roman" w:cs="Times New Roman"/>
          <w:bCs/>
          <w:sz w:val="28"/>
          <w:szCs w:val="28"/>
          <w:lang w:eastAsia="ru-RU"/>
        </w:rPr>
        <w:t>).</w:t>
      </w:r>
    </w:p>
    <w:p w14:paraId="0732E553"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p>
    <w:p w14:paraId="46944378"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Calibri" w:eastAsia="Calibri" w:hAnsi="Calibri" w:cs="Times New Roman"/>
          <w:noProof/>
          <w:lang w:eastAsia="ru-RU"/>
        </w:rPr>
        <w:lastRenderedPageBreak/>
        <w:drawing>
          <wp:anchor distT="0" distB="0" distL="114300" distR="114300" simplePos="0" relativeHeight="251663360" behindDoc="0" locked="0" layoutInCell="1" allowOverlap="1" wp14:anchorId="1189EA56" wp14:editId="510094F8">
            <wp:simplePos x="0" y="0"/>
            <wp:positionH relativeFrom="column">
              <wp:posOffset>-6350</wp:posOffset>
            </wp:positionH>
            <wp:positionV relativeFrom="paragraph">
              <wp:posOffset>507365</wp:posOffset>
            </wp:positionV>
            <wp:extent cx="6048375" cy="3629025"/>
            <wp:effectExtent l="0" t="0" r="0" b="0"/>
            <wp:wrapTopAndBottom/>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C01E20">
        <w:rPr>
          <w:rFonts w:ascii="Times New Roman" w:eastAsia="Times New Roman" w:hAnsi="Times New Roman" w:cs="Times New Roman"/>
          <w:bCs/>
          <w:sz w:val="28"/>
          <w:szCs w:val="28"/>
          <w:lang w:eastAsia="ru-RU"/>
        </w:rPr>
        <w:t>Среднее время выполнения диагностической работы составило 1 час 13 минут.</w:t>
      </w:r>
    </w:p>
    <w:p w14:paraId="40ED33C7" w14:textId="77777777" w:rsidR="00C01E20" w:rsidRPr="00C01E20" w:rsidRDefault="00C01E20" w:rsidP="00C01E20">
      <w:pPr>
        <w:shd w:val="clear" w:color="auto" w:fill="FFFFFF"/>
        <w:spacing w:after="0" w:line="240" w:lineRule="auto"/>
        <w:ind w:firstLine="709"/>
        <w:contextualSpacing/>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Рисунок 3. Результат диагностики</w:t>
      </w:r>
    </w:p>
    <w:p w14:paraId="66E82352" w14:textId="718DC50F"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Calibri" w:eastAsia="Calibri" w:hAnsi="Calibri" w:cs="Times New Roman"/>
          <w:noProof/>
          <w:lang w:eastAsia="ru-RU"/>
        </w:rPr>
        <w:drawing>
          <wp:anchor distT="0" distB="0" distL="114300" distR="114300" simplePos="0" relativeHeight="251665408" behindDoc="0" locked="0" layoutInCell="1" allowOverlap="1" wp14:anchorId="6D21783F" wp14:editId="177345F0">
            <wp:simplePos x="0" y="0"/>
            <wp:positionH relativeFrom="column">
              <wp:posOffset>139065</wp:posOffset>
            </wp:positionH>
            <wp:positionV relativeFrom="paragraph">
              <wp:posOffset>1125220</wp:posOffset>
            </wp:positionV>
            <wp:extent cx="5486400" cy="3200400"/>
            <wp:effectExtent l="0" t="0" r="0" b="0"/>
            <wp:wrapSquare wrapText="bothSides"/>
            <wp:docPr id="19" name="Рисунок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C01E20">
        <w:rPr>
          <w:rFonts w:ascii="Times New Roman" w:eastAsia="Calibri" w:hAnsi="Times New Roman" w:cs="Times New Roman"/>
          <w:sz w:val="28"/>
          <w:szCs w:val="28"/>
        </w:rPr>
        <w:t xml:space="preserve">Оценка диагностики профессиональных дефицитов в разрезе компетенций учителей по иностранному языку показывает, что больше всего возникло проблем с ответами на вопросы, связанные с проверкой методической и функциональной компетенции (Рисунок </w:t>
      </w:r>
      <w:r w:rsidR="00EC232E">
        <w:rPr>
          <w:rFonts w:ascii="Times New Roman" w:eastAsia="Calibri" w:hAnsi="Times New Roman" w:cs="Times New Roman"/>
          <w:sz w:val="28"/>
          <w:szCs w:val="28"/>
        </w:rPr>
        <w:t>4</w:t>
      </w:r>
      <w:r w:rsidRPr="00C01E20">
        <w:rPr>
          <w:rFonts w:ascii="Times New Roman" w:eastAsia="Calibri" w:hAnsi="Times New Roman" w:cs="Times New Roman"/>
          <w:sz w:val="28"/>
          <w:szCs w:val="28"/>
        </w:rPr>
        <w:t>). Таким образом 77% учителей имеют высокий дефицит методических компетенций.</w:t>
      </w:r>
    </w:p>
    <w:p w14:paraId="729FEC4F"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i/>
          <w:iCs/>
          <w:sz w:val="24"/>
          <w:szCs w:val="24"/>
        </w:rPr>
      </w:pPr>
      <w:r w:rsidRPr="00C01E20">
        <w:rPr>
          <w:rFonts w:ascii="Times New Roman" w:eastAsia="Calibri" w:hAnsi="Times New Roman" w:cs="Times New Roman"/>
          <w:i/>
          <w:iCs/>
          <w:sz w:val="24"/>
          <w:szCs w:val="24"/>
        </w:rPr>
        <w:t>Рисунок 4. Результаты тестирования участников диагностики в разрезе по компетенциям</w:t>
      </w:r>
    </w:p>
    <w:p w14:paraId="4F90DA7C" w14:textId="77777777" w:rsidR="00867205" w:rsidRDefault="00867205" w:rsidP="00867205">
      <w:r>
        <w:t>Модуль 1 – уровень сформированности предметных компетенций</w:t>
      </w:r>
    </w:p>
    <w:p w14:paraId="031A9DE5" w14:textId="08531FF5"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sidRPr="005460BC">
        <w:rPr>
          <w:rFonts w:ascii="Times New Roman" w:hAnsi="Times New Roman" w:cs="Times New Roman"/>
          <w:sz w:val="28"/>
          <w:szCs w:val="28"/>
        </w:rPr>
        <w:lastRenderedPageBreak/>
        <w:t xml:space="preserve">С данным модулем справились 72% учителей и имеют соответственно минимальный уровень дефицитов (рисунок </w:t>
      </w:r>
      <w:r w:rsidR="00EC232E" w:rsidRPr="005460BC">
        <w:rPr>
          <w:rFonts w:ascii="Times New Roman" w:hAnsi="Times New Roman" w:cs="Times New Roman"/>
          <w:sz w:val="28"/>
          <w:szCs w:val="28"/>
        </w:rPr>
        <w:t>5</w:t>
      </w:r>
      <w:r w:rsidRPr="005460BC">
        <w:rPr>
          <w:rFonts w:ascii="Times New Roman" w:hAnsi="Times New Roman" w:cs="Times New Roman"/>
          <w:sz w:val="28"/>
          <w:szCs w:val="28"/>
        </w:rPr>
        <w:t>). Не справились</w:t>
      </w:r>
      <w:r w:rsidRPr="00765156">
        <w:rPr>
          <w:rFonts w:ascii="Times New Roman" w:hAnsi="Times New Roman" w:cs="Times New Roman"/>
          <w:sz w:val="28"/>
          <w:szCs w:val="28"/>
        </w:rPr>
        <w:t xml:space="preserve"> с данным модулем только </w:t>
      </w:r>
      <w:r w:rsidR="00355E29">
        <w:rPr>
          <w:rFonts w:ascii="Times New Roman" w:hAnsi="Times New Roman" w:cs="Times New Roman"/>
          <w:sz w:val="28"/>
          <w:szCs w:val="28"/>
        </w:rPr>
        <w:t>16</w:t>
      </w:r>
      <w:r w:rsidRPr="00765156">
        <w:rPr>
          <w:rFonts w:ascii="Times New Roman" w:hAnsi="Times New Roman" w:cs="Times New Roman"/>
          <w:sz w:val="28"/>
          <w:szCs w:val="28"/>
        </w:rPr>
        <w:t xml:space="preserve"> человек (6%).</w:t>
      </w:r>
    </w:p>
    <w:p w14:paraId="2F27FB50"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C76E27" wp14:editId="3C4ECFBF">
            <wp:extent cx="5486400" cy="3200400"/>
            <wp:effectExtent l="0" t="0" r="0" b="0"/>
            <wp:docPr id="12861147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E0EA7B" w14:textId="1FFCD316" w:rsidR="00867205" w:rsidRDefault="00867205" w:rsidP="00867205">
      <w:pPr>
        <w:pStyle w:val="a4"/>
        <w:shd w:val="clear" w:color="auto" w:fill="FFFFFF" w:themeFill="background1"/>
        <w:spacing w:after="0" w:line="240" w:lineRule="auto"/>
        <w:ind w:left="0" w:firstLine="709"/>
        <w:jc w:val="center"/>
        <w:rPr>
          <w:rFonts w:ascii="Times New Roman" w:hAnsi="Times New Roman" w:cs="Times New Roman"/>
          <w:i/>
          <w:iCs/>
          <w:sz w:val="24"/>
          <w:szCs w:val="24"/>
        </w:rPr>
      </w:pPr>
      <w:r>
        <w:rPr>
          <w:rFonts w:ascii="Times New Roman" w:hAnsi="Times New Roman" w:cs="Times New Roman"/>
          <w:i/>
          <w:iCs/>
          <w:sz w:val="24"/>
          <w:szCs w:val="24"/>
        </w:rPr>
        <w:t xml:space="preserve">Рисунок </w:t>
      </w:r>
      <w:r w:rsidR="00EC232E">
        <w:rPr>
          <w:rFonts w:ascii="Times New Roman" w:hAnsi="Times New Roman" w:cs="Times New Roman"/>
          <w:i/>
          <w:iCs/>
          <w:sz w:val="24"/>
          <w:szCs w:val="24"/>
        </w:rPr>
        <w:t>5</w:t>
      </w:r>
      <w:r>
        <w:rPr>
          <w:rFonts w:ascii="Times New Roman" w:hAnsi="Times New Roman" w:cs="Times New Roman"/>
          <w:i/>
          <w:iCs/>
          <w:sz w:val="24"/>
          <w:szCs w:val="24"/>
        </w:rPr>
        <w:t>. у</w:t>
      </w:r>
      <w:r w:rsidRPr="00F65BC6">
        <w:rPr>
          <w:rFonts w:ascii="Times New Roman" w:hAnsi="Times New Roman" w:cs="Times New Roman"/>
          <w:i/>
          <w:iCs/>
          <w:sz w:val="24"/>
          <w:szCs w:val="24"/>
        </w:rPr>
        <w:t>ров</w:t>
      </w:r>
      <w:r>
        <w:rPr>
          <w:rFonts w:ascii="Times New Roman" w:hAnsi="Times New Roman" w:cs="Times New Roman"/>
          <w:i/>
          <w:iCs/>
          <w:sz w:val="24"/>
          <w:szCs w:val="24"/>
        </w:rPr>
        <w:t>е</w:t>
      </w:r>
      <w:r w:rsidRPr="00F65BC6">
        <w:rPr>
          <w:rFonts w:ascii="Times New Roman" w:hAnsi="Times New Roman" w:cs="Times New Roman"/>
          <w:i/>
          <w:iCs/>
          <w:sz w:val="24"/>
          <w:szCs w:val="24"/>
        </w:rPr>
        <w:t>н</w:t>
      </w:r>
      <w:r>
        <w:rPr>
          <w:rFonts w:ascii="Times New Roman" w:hAnsi="Times New Roman" w:cs="Times New Roman"/>
          <w:i/>
          <w:iCs/>
          <w:sz w:val="24"/>
          <w:szCs w:val="24"/>
        </w:rPr>
        <w:t>ь</w:t>
      </w:r>
      <w:r w:rsidRPr="00F65BC6">
        <w:rPr>
          <w:rFonts w:ascii="Times New Roman" w:hAnsi="Times New Roman" w:cs="Times New Roman"/>
          <w:i/>
          <w:iCs/>
          <w:sz w:val="24"/>
          <w:szCs w:val="24"/>
        </w:rPr>
        <w:t xml:space="preserve"> сформированности предметных компетенций по модулю</w:t>
      </w:r>
      <w:r>
        <w:rPr>
          <w:rFonts w:ascii="Times New Roman" w:hAnsi="Times New Roman" w:cs="Times New Roman"/>
          <w:i/>
          <w:iCs/>
          <w:sz w:val="24"/>
          <w:szCs w:val="24"/>
        </w:rPr>
        <w:t xml:space="preserve"> </w:t>
      </w:r>
      <w:r w:rsidRPr="00D15263">
        <w:rPr>
          <w:rFonts w:ascii="Times New Roman" w:hAnsi="Times New Roman" w:cs="Times New Roman"/>
          <w:i/>
          <w:iCs/>
          <w:sz w:val="24"/>
          <w:szCs w:val="24"/>
        </w:rPr>
        <w:t>«Грамматика иностранного языка (английский)»</w:t>
      </w:r>
    </w:p>
    <w:p w14:paraId="6E9046EC" w14:textId="0F5648EF"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Задание1. </w:t>
      </w:r>
      <w:r w:rsidRPr="00654873">
        <w:rPr>
          <w:rFonts w:ascii="Times New Roman" w:hAnsi="Times New Roman" w:cs="Times New Roman"/>
          <w:sz w:val="28"/>
          <w:szCs w:val="28"/>
        </w:rPr>
        <w:t xml:space="preserve">С данным заданием справились </w:t>
      </w:r>
      <w:r w:rsidRPr="002846B3">
        <w:rPr>
          <w:rFonts w:ascii="Times New Roman" w:hAnsi="Times New Roman" w:cs="Times New Roman"/>
          <w:sz w:val="28"/>
          <w:szCs w:val="28"/>
        </w:rPr>
        <w:t>91</w:t>
      </w:r>
      <w:r w:rsidRPr="00654873">
        <w:rPr>
          <w:rFonts w:ascii="Times New Roman" w:hAnsi="Times New Roman" w:cs="Times New Roman"/>
          <w:sz w:val="28"/>
          <w:szCs w:val="28"/>
        </w:rPr>
        <w:t>% учителей иностранного языка.</w:t>
      </w:r>
    </w:p>
    <w:p w14:paraId="2FFDCE8F"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2. </w:t>
      </w:r>
      <w:r w:rsidRPr="00654873">
        <w:rPr>
          <w:rFonts w:ascii="Times New Roman" w:hAnsi="Times New Roman" w:cs="Times New Roman"/>
          <w:sz w:val="28"/>
          <w:szCs w:val="28"/>
        </w:rPr>
        <w:t>Больше половины (90%) участников справились с данным заданием.</w:t>
      </w:r>
    </w:p>
    <w:p w14:paraId="36EA237C"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3. </w:t>
      </w:r>
      <w:r w:rsidRPr="00654873">
        <w:rPr>
          <w:rFonts w:ascii="Times New Roman" w:hAnsi="Times New Roman" w:cs="Times New Roman"/>
          <w:sz w:val="28"/>
          <w:szCs w:val="28"/>
        </w:rPr>
        <w:t>80% учителей смогли выполнить задание.</w:t>
      </w:r>
    </w:p>
    <w:p w14:paraId="4F60163A" w14:textId="270B6291"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4. </w:t>
      </w:r>
      <w:r w:rsidRPr="00654873">
        <w:rPr>
          <w:rFonts w:ascii="Times New Roman" w:hAnsi="Times New Roman" w:cs="Times New Roman"/>
          <w:sz w:val="28"/>
          <w:szCs w:val="28"/>
        </w:rPr>
        <w:t>88% участников ответили на данный вопрос.</w:t>
      </w:r>
    </w:p>
    <w:p w14:paraId="3441822B"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5. </w:t>
      </w:r>
      <w:r w:rsidRPr="001C2DFF">
        <w:rPr>
          <w:rFonts w:ascii="Times New Roman" w:hAnsi="Times New Roman" w:cs="Times New Roman"/>
          <w:sz w:val="28"/>
          <w:szCs w:val="28"/>
        </w:rPr>
        <w:t>С данным заданием справились 78% учителей.</w:t>
      </w:r>
    </w:p>
    <w:p w14:paraId="502B6FF4"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6. </w:t>
      </w:r>
      <w:r w:rsidRPr="001C2DFF">
        <w:rPr>
          <w:rFonts w:ascii="Times New Roman" w:hAnsi="Times New Roman" w:cs="Times New Roman"/>
          <w:sz w:val="28"/>
          <w:szCs w:val="28"/>
        </w:rPr>
        <w:t>80% учителей смогли ответить на него.</w:t>
      </w:r>
    </w:p>
    <w:p w14:paraId="2D72D6A8"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7. </w:t>
      </w:r>
      <w:r w:rsidRPr="004B40EE">
        <w:rPr>
          <w:rFonts w:ascii="Times New Roman" w:hAnsi="Times New Roman" w:cs="Times New Roman"/>
          <w:sz w:val="28"/>
          <w:szCs w:val="28"/>
        </w:rPr>
        <w:t>С данным заданием не справились только 14% учителей технологии.</w:t>
      </w:r>
    </w:p>
    <w:p w14:paraId="29A1BDE7"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8. ответили полностью или частично </w:t>
      </w:r>
      <w:r w:rsidRPr="001C2DFF">
        <w:rPr>
          <w:rFonts w:ascii="Times New Roman" w:hAnsi="Times New Roman" w:cs="Times New Roman"/>
          <w:sz w:val="28"/>
          <w:szCs w:val="28"/>
        </w:rPr>
        <w:t>79% респондентов.</w:t>
      </w:r>
    </w:p>
    <w:p w14:paraId="3CFF1CB6"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9. Большая </w:t>
      </w:r>
      <w:r w:rsidRPr="001C2DFF">
        <w:rPr>
          <w:rFonts w:ascii="Times New Roman" w:hAnsi="Times New Roman" w:cs="Times New Roman"/>
          <w:sz w:val="28"/>
          <w:szCs w:val="28"/>
        </w:rPr>
        <w:t>часть участников диагностики справились с данным заданием 91%.</w:t>
      </w:r>
    </w:p>
    <w:p w14:paraId="21FD4B22"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Pr="008A2643">
        <w:rPr>
          <w:rFonts w:ascii="Times New Roman" w:hAnsi="Times New Roman" w:cs="Times New Roman"/>
          <w:sz w:val="28"/>
          <w:szCs w:val="28"/>
        </w:rPr>
        <w:t>1</w:t>
      </w:r>
      <w:r>
        <w:rPr>
          <w:rFonts w:ascii="Times New Roman" w:hAnsi="Times New Roman" w:cs="Times New Roman"/>
          <w:sz w:val="28"/>
          <w:szCs w:val="28"/>
        </w:rPr>
        <w:t>0 Данное задание стало самым простым для всех участников тестирования</w:t>
      </w:r>
      <w:r w:rsidRPr="009C0DFD">
        <w:rPr>
          <w:rFonts w:ascii="Times New Roman" w:hAnsi="Times New Roman" w:cs="Times New Roman"/>
          <w:sz w:val="28"/>
          <w:szCs w:val="28"/>
        </w:rPr>
        <w:t xml:space="preserve"> </w:t>
      </w:r>
      <w:r>
        <w:rPr>
          <w:rFonts w:ascii="Times New Roman" w:hAnsi="Times New Roman" w:cs="Times New Roman"/>
          <w:sz w:val="28"/>
          <w:szCs w:val="28"/>
        </w:rPr>
        <w:t>100% участников.</w:t>
      </w:r>
    </w:p>
    <w:p w14:paraId="0D38291A"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Задание 11. С данным заданием справились 75% учителей.</w:t>
      </w:r>
    </w:p>
    <w:p w14:paraId="3E8D8471"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Задание</w:t>
      </w:r>
      <w:r w:rsidRPr="002846B3">
        <w:rPr>
          <w:rFonts w:ascii="Times New Roman" w:hAnsi="Times New Roman" w:cs="Times New Roman"/>
          <w:sz w:val="28"/>
          <w:szCs w:val="28"/>
        </w:rPr>
        <w:t xml:space="preserve"> 12</w:t>
      </w:r>
      <w:r>
        <w:rPr>
          <w:rFonts w:ascii="Times New Roman" w:hAnsi="Times New Roman" w:cs="Times New Roman"/>
          <w:sz w:val="28"/>
          <w:szCs w:val="28"/>
        </w:rPr>
        <w:t>. Данное задание было успешно выполнено 99% учителей.</w:t>
      </w:r>
    </w:p>
    <w:p w14:paraId="561EAD27" w14:textId="77777777" w:rsidR="00867205" w:rsidRPr="008A2643"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Задание 13. Сданным вопросом справились 88% учителей. (рисунок 6</w:t>
      </w:r>
      <w:r w:rsidRPr="008A2643">
        <w:rPr>
          <w:rFonts w:ascii="Times New Roman" w:hAnsi="Times New Roman" w:cs="Times New Roman"/>
          <w:sz w:val="28"/>
          <w:szCs w:val="28"/>
        </w:rPr>
        <w:t>).</w:t>
      </w:r>
    </w:p>
    <w:p w14:paraId="71E5A3A8" w14:textId="77777777" w:rsidR="00867205" w:rsidRPr="003900B3"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A120646" wp14:editId="368497C5">
            <wp:extent cx="5486400" cy="3200400"/>
            <wp:effectExtent l="0" t="0" r="0" b="0"/>
            <wp:docPr id="16084271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C452DA" w14:textId="77777777" w:rsidR="00867205" w:rsidRPr="00046F1C" w:rsidRDefault="00867205" w:rsidP="00867205">
      <w:pPr>
        <w:pStyle w:val="a4"/>
        <w:shd w:val="clear" w:color="auto" w:fill="FFFFFF" w:themeFill="background1"/>
        <w:spacing w:after="0" w:line="240" w:lineRule="auto"/>
        <w:ind w:left="0" w:firstLine="709"/>
        <w:jc w:val="center"/>
        <w:rPr>
          <w:rFonts w:ascii="Times New Roman" w:hAnsi="Times New Roman" w:cs="Times New Roman"/>
          <w:sz w:val="28"/>
          <w:szCs w:val="28"/>
        </w:rPr>
      </w:pPr>
      <w:r>
        <w:rPr>
          <w:rFonts w:ascii="Times New Roman" w:hAnsi="Times New Roman" w:cs="Times New Roman"/>
          <w:i/>
          <w:iCs/>
          <w:sz w:val="24"/>
          <w:szCs w:val="24"/>
        </w:rPr>
        <w:t>Рисунок 6</w:t>
      </w:r>
      <w:r w:rsidRPr="00D15263">
        <w:rPr>
          <w:rFonts w:ascii="Times New Roman" w:hAnsi="Times New Roman" w:cs="Times New Roman"/>
          <w:i/>
          <w:iCs/>
          <w:sz w:val="24"/>
          <w:szCs w:val="24"/>
        </w:rPr>
        <w:t>. Процент выполнения заданий модуля «Грамматика иностранного языка (английский)»</w:t>
      </w:r>
    </w:p>
    <w:p w14:paraId="33AB418C"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t xml:space="preserve">Модуль 2. Уровень сформированности методических компетенций. </w:t>
      </w:r>
      <w:r w:rsidRPr="00122FC4">
        <w:rPr>
          <w:rFonts w:ascii="Times New Roman" w:hAnsi="Times New Roman" w:cs="Times New Roman"/>
          <w:sz w:val="28"/>
          <w:szCs w:val="28"/>
        </w:rPr>
        <w:t>Не справились с данным модулем 48%</w:t>
      </w:r>
      <w:r>
        <w:rPr>
          <w:rFonts w:ascii="Times New Roman" w:hAnsi="Times New Roman" w:cs="Times New Roman"/>
          <w:sz w:val="28"/>
          <w:szCs w:val="28"/>
        </w:rPr>
        <w:t xml:space="preserve"> респондентов (рисунок 7</w:t>
      </w:r>
      <w:r w:rsidRPr="00122FC4">
        <w:rPr>
          <w:rFonts w:ascii="Times New Roman" w:hAnsi="Times New Roman" w:cs="Times New Roman"/>
          <w:sz w:val="28"/>
          <w:szCs w:val="28"/>
        </w:rPr>
        <w:t>).</w:t>
      </w:r>
    </w:p>
    <w:p w14:paraId="4BFE7538" w14:textId="66525B5A" w:rsidR="00867205" w:rsidRDefault="002A7F09" w:rsidP="00867205">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13A163D8" wp14:editId="4EEE892D">
            <wp:simplePos x="0" y="0"/>
            <wp:positionH relativeFrom="column">
              <wp:posOffset>190500</wp:posOffset>
            </wp:positionH>
            <wp:positionV relativeFrom="paragraph">
              <wp:posOffset>427990</wp:posOffset>
            </wp:positionV>
            <wp:extent cx="5486400" cy="3200400"/>
            <wp:effectExtent l="0" t="0" r="0" b="0"/>
            <wp:wrapTight wrapText="bothSides">
              <wp:wrapPolygon edited="0">
                <wp:start x="0" y="0"/>
                <wp:lineTo x="0" y="21471"/>
                <wp:lineTo x="21525" y="21471"/>
                <wp:lineTo x="21525" y="0"/>
                <wp:lineTo x="0" y="0"/>
              </wp:wrapPolygon>
            </wp:wrapTight>
            <wp:docPr id="20864694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508505A0" w14:textId="68D10519" w:rsidR="00867205" w:rsidRDefault="00867205" w:rsidP="00867205">
      <w:pPr>
        <w:pStyle w:val="a4"/>
        <w:shd w:val="clear" w:color="auto" w:fill="FFFFFF" w:themeFill="background1"/>
        <w:spacing w:after="0" w:line="240" w:lineRule="auto"/>
        <w:ind w:left="0"/>
        <w:jc w:val="both"/>
        <w:rPr>
          <w:rFonts w:ascii="Times New Roman" w:hAnsi="Times New Roman" w:cs="Times New Roman"/>
          <w:i/>
          <w:iCs/>
          <w:sz w:val="24"/>
          <w:szCs w:val="24"/>
        </w:rPr>
      </w:pPr>
      <w:r w:rsidRPr="00DD3975">
        <w:rPr>
          <w:rFonts w:ascii="Times New Roman" w:hAnsi="Times New Roman" w:cs="Times New Roman"/>
          <w:i/>
          <w:iCs/>
          <w:sz w:val="24"/>
          <w:szCs w:val="24"/>
        </w:rPr>
        <w:t xml:space="preserve">Рисунок </w:t>
      </w:r>
      <w:r>
        <w:rPr>
          <w:rFonts w:ascii="Times New Roman" w:hAnsi="Times New Roman" w:cs="Times New Roman"/>
          <w:i/>
          <w:iCs/>
          <w:sz w:val="24"/>
          <w:szCs w:val="24"/>
        </w:rPr>
        <w:t>7</w:t>
      </w:r>
      <w:r w:rsidRPr="00DD3975">
        <w:rPr>
          <w:rFonts w:ascii="Times New Roman" w:hAnsi="Times New Roman" w:cs="Times New Roman"/>
          <w:i/>
          <w:iCs/>
          <w:sz w:val="24"/>
          <w:szCs w:val="24"/>
        </w:rPr>
        <w:t>. Уровень сформированности методических компетенций по иностранному языку (английский)</w:t>
      </w:r>
    </w:p>
    <w:p w14:paraId="35BD7CBB" w14:textId="77777777" w:rsidR="002A7F09" w:rsidRDefault="002A7F09" w:rsidP="00867205">
      <w:pPr>
        <w:pStyle w:val="a4"/>
        <w:shd w:val="clear" w:color="auto" w:fill="FFFFFF" w:themeFill="background1"/>
        <w:spacing w:after="0" w:line="240" w:lineRule="auto"/>
        <w:ind w:left="0"/>
        <w:jc w:val="both"/>
        <w:rPr>
          <w:rFonts w:ascii="Times New Roman" w:hAnsi="Times New Roman" w:cs="Times New Roman"/>
          <w:i/>
          <w:iCs/>
          <w:sz w:val="24"/>
          <w:szCs w:val="24"/>
        </w:rPr>
      </w:pPr>
    </w:p>
    <w:p w14:paraId="1A35B141" w14:textId="673E1C03" w:rsidR="00867205" w:rsidRPr="001C4B96"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sidRPr="00EC232E">
        <w:rPr>
          <w:rFonts w:ascii="Times New Roman" w:hAnsi="Times New Roman" w:cs="Times New Roman"/>
          <w:sz w:val="28"/>
          <w:szCs w:val="28"/>
        </w:rPr>
        <w:t xml:space="preserve">Согласно рисунку </w:t>
      </w:r>
      <w:r w:rsidR="00EC232E" w:rsidRPr="00EC232E">
        <w:rPr>
          <w:rFonts w:ascii="Times New Roman" w:hAnsi="Times New Roman" w:cs="Times New Roman"/>
          <w:sz w:val="28"/>
          <w:szCs w:val="28"/>
        </w:rPr>
        <w:t>8</w:t>
      </w:r>
      <w:r w:rsidRPr="00EC232E">
        <w:rPr>
          <w:rFonts w:ascii="Times New Roman" w:hAnsi="Times New Roman" w:cs="Times New Roman"/>
          <w:sz w:val="28"/>
          <w:szCs w:val="28"/>
        </w:rPr>
        <w:t>, можно</w:t>
      </w:r>
      <w:r w:rsidRPr="001C4B96">
        <w:rPr>
          <w:rFonts w:ascii="Times New Roman" w:hAnsi="Times New Roman" w:cs="Times New Roman"/>
          <w:sz w:val="28"/>
          <w:szCs w:val="28"/>
        </w:rPr>
        <w:t xml:space="preserve"> сделать вывод, что больше всего трудностей возникло с выполнением задания 17. Только 40% участников смогли выполнить задание полностью.</w:t>
      </w:r>
    </w:p>
    <w:p w14:paraId="18DDD432" w14:textId="77777777" w:rsidR="00867205" w:rsidRDefault="00867205" w:rsidP="002A7F09">
      <w:pPr>
        <w:pStyle w:val="a4"/>
        <w:shd w:val="clear" w:color="auto" w:fill="FFFFFF" w:themeFill="background1"/>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B0319A3" wp14:editId="4166D3F2">
            <wp:extent cx="5486400" cy="3200400"/>
            <wp:effectExtent l="0" t="0" r="0" b="0"/>
            <wp:docPr id="180684770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92CDAD" w14:textId="20DDC5BB" w:rsidR="00867205" w:rsidRDefault="00867205" w:rsidP="00867205">
      <w:pPr>
        <w:pStyle w:val="a4"/>
        <w:shd w:val="clear" w:color="auto" w:fill="FFFFFF" w:themeFill="background1"/>
        <w:spacing w:after="0" w:line="240" w:lineRule="auto"/>
        <w:ind w:left="0" w:firstLine="709"/>
        <w:jc w:val="center"/>
        <w:rPr>
          <w:rFonts w:ascii="Times New Roman" w:hAnsi="Times New Roman" w:cs="Times New Roman"/>
          <w:i/>
          <w:iCs/>
          <w:sz w:val="24"/>
          <w:szCs w:val="24"/>
        </w:rPr>
      </w:pPr>
      <w:r w:rsidRPr="00490A1D">
        <w:rPr>
          <w:rFonts w:ascii="Times New Roman" w:hAnsi="Times New Roman" w:cs="Times New Roman"/>
          <w:i/>
          <w:iCs/>
          <w:sz w:val="24"/>
          <w:szCs w:val="24"/>
        </w:rPr>
        <w:t xml:space="preserve">Рисунок </w:t>
      </w:r>
      <w:r>
        <w:rPr>
          <w:rFonts w:ascii="Times New Roman" w:hAnsi="Times New Roman" w:cs="Times New Roman"/>
          <w:i/>
          <w:iCs/>
          <w:sz w:val="24"/>
          <w:szCs w:val="24"/>
        </w:rPr>
        <w:t>8</w:t>
      </w:r>
      <w:r w:rsidRPr="00490A1D">
        <w:rPr>
          <w:rFonts w:ascii="Times New Roman" w:hAnsi="Times New Roman" w:cs="Times New Roman"/>
          <w:i/>
          <w:iCs/>
          <w:sz w:val="24"/>
          <w:szCs w:val="24"/>
        </w:rPr>
        <w:t>. Процент выполнения заданий модуля методических компетенций по иностранному языку (английский)</w:t>
      </w:r>
    </w:p>
    <w:p w14:paraId="76F7501A" w14:textId="77777777" w:rsidR="002A7F09" w:rsidRDefault="002A7F09" w:rsidP="00867205">
      <w:pPr>
        <w:pStyle w:val="a4"/>
        <w:shd w:val="clear" w:color="auto" w:fill="FFFFFF" w:themeFill="background1"/>
        <w:spacing w:after="0" w:line="240" w:lineRule="auto"/>
        <w:ind w:left="0" w:firstLine="709"/>
        <w:jc w:val="center"/>
        <w:rPr>
          <w:rFonts w:ascii="Times New Roman" w:hAnsi="Times New Roman" w:cs="Times New Roman"/>
          <w:sz w:val="28"/>
          <w:szCs w:val="28"/>
        </w:rPr>
      </w:pPr>
    </w:p>
    <w:p w14:paraId="1CE955DE" w14:textId="77777777" w:rsidR="00867205" w:rsidRDefault="00867205" w:rsidP="00867205">
      <w:pPr>
        <w:pStyle w:val="a4"/>
        <w:shd w:val="clear" w:color="auto" w:fill="FFFFFF" w:themeFill="background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14, 15</w:t>
      </w:r>
      <w:r w:rsidRPr="003900B3">
        <w:rPr>
          <w:rFonts w:ascii="Times New Roman" w:hAnsi="Times New Roman" w:cs="Times New Roman"/>
          <w:sz w:val="28"/>
          <w:szCs w:val="28"/>
        </w:rPr>
        <w:t xml:space="preserve"> было выполнено успешно у 30% учителей.</w:t>
      </w:r>
    </w:p>
    <w:p w14:paraId="3E8FEE54"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16. </w:t>
      </w:r>
      <w:r w:rsidRPr="00A57350">
        <w:rPr>
          <w:rFonts w:ascii="Times New Roman" w:hAnsi="Times New Roman" w:cs="Times New Roman"/>
          <w:sz w:val="28"/>
          <w:szCs w:val="28"/>
        </w:rPr>
        <w:t>76% участников справились с данным заданием.</w:t>
      </w:r>
    </w:p>
    <w:p w14:paraId="32B6EDB3" w14:textId="77777777" w:rsidR="00867205" w:rsidRDefault="00867205" w:rsidP="00867205">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17. </w:t>
      </w:r>
      <w:r w:rsidRPr="00A57350">
        <w:rPr>
          <w:rFonts w:ascii="Times New Roman" w:hAnsi="Times New Roman" w:cs="Times New Roman"/>
          <w:sz w:val="28"/>
          <w:szCs w:val="28"/>
        </w:rPr>
        <w:t>Только 41% учителей смогли выполнить задание.</w:t>
      </w:r>
      <w:r>
        <w:rPr>
          <w:rFonts w:ascii="Times New Roman" w:hAnsi="Times New Roman" w:cs="Times New Roman"/>
          <w:sz w:val="28"/>
          <w:szCs w:val="28"/>
        </w:rPr>
        <w:t xml:space="preserve"> </w:t>
      </w:r>
    </w:p>
    <w:p w14:paraId="2EC9B60F" w14:textId="77777777" w:rsidR="00867205" w:rsidRDefault="00867205" w:rsidP="00867205">
      <w:pPr>
        <w:spacing w:after="0" w:line="240" w:lineRule="auto"/>
        <w:ind w:firstLine="709"/>
        <w:jc w:val="both"/>
        <w:rPr>
          <w:rFonts w:ascii="Times New Roman" w:hAnsi="Times New Roman" w:cs="Times New Roman"/>
          <w:sz w:val="28"/>
          <w:szCs w:val="28"/>
        </w:rPr>
      </w:pPr>
      <w:r w:rsidRPr="0049775F">
        <w:rPr>
          <w:rFonts w:ascii="Times New Roman" w:hAnsi="Times New Roman" w:cs="Times New Roman"/>
          <w:b/>
          <w:bCs/>
          <w:sz w:val="28"/>
          <w:szCs w:val="28"/>
        </w:rPr>
        <w:t xml:space="preserve">Задание </w:t>
      </w:r>
      <w:r>
        <w:rPr>
          <w:rFonts w:ascii="Times New Roman" w:hAnsi="Times New Roman" w:cs="Times New Roman"/>
          <w:b/>
          <w:bCs/>
          <w:sz w:val="28"/>
          <w:szCs w:val="28"/>
        </w:rPr>
        <w:t xml:space="preserve">18 – 20. </w:t>
      </w:r>
      <w:r>
        <w:rPr>
          <w:rFonts w:ascii="Times New Roman" w:hAnsi="Times New Roman" w:cs="Times New Roman"/>
          <w:sz w:val="28"/>
          <w:szCs w:val="28"/>
        </w:rPr>
        <w:t>Малое</w:t>
      </w:r>
      <w:r w:rsidRPr="00392303">
        <w:rPr>
          <w:rFonts w:ascii="Times New Roman" w:hAnsi="Times New Roman" w:cs="Times New Roman"/>
          <w:sz w:val="28"/>
          <w:szCs w:val="28"/>
        </w:rPr>
        <w:t xml:space="preserve"> количество учителей не справились с заданиями – 25%. </w:t>
      </w:r>
    </w:p>
    <w:p w14:paraId="0B5A229D" w14:textId="3F7A7353" w:rsidR="00867205" w:rsidRDefault="00867205" w:rsidP="00867205">
      <w:pPr>
        <w:spacing w:after="0" w:line="240" w:lineRule="auto"/>
        <w:ind w:firstLine="709"/>
        <w:jc w:val="both"/>
        <w:rPr>
          <w:rFonts w:ascii="Times New Roman" w:hAnsi="Times New Roman" w:cs="Times New Roman"/>
          <w:sz w:val="28"/>
          <w:szCs w:val="28"/>
        </w:rPr>
      </w:pPr>
      <w:r w:rsidRPr="00392303">
        <w:rPr>
          <w:rFonts w:ascii="Times New Roman" w:hAnsi="Times New Roman" w:cs="Times New Roman"/>
          <w:sz w:val="28"/>
          <w:szCs w:val="28"/>
        </w:rPr>
        <w:t>Далее, анализ диагностики профессиональных</w:t>
      </w:r>
      <w:r>
        <w:rPr>
          <w:rFonts w:ascii="Times New Roman" w:hAnsi="Times New Roman" w:cs="Times New Roman"/>
          <w:sz w:val="28"/>
          <w:szCs w:val="28"/>
        </w:rPr>
        <w:t xml:space="preserve"> компетенций показал, </w:t>
      </w:r>
      <w:r w:rsidRPr="00873DB0">
        <w:rPr>
          <w:rFonts w:ascii="Times New Roman" w:hAnsi="Times New Roman" w:cs="Times New Roman"/>
          <w:sz w:val="28"/>
          <w:szCs w:val="28"/>
        </w:rPr>
        <w:t>что 43 учителя</w:t>
      </w:r>
      <w:r>
        <w:rPr>
          <w:rFonts w:ascii="Times New Roman" w:hAnsi="Times New Roman" w:cs="Times New Roman"/>
          <w:sz w:val="28"/>
          <w:szCs w:val="28"/>
        </w:rPr>
        <w:t xml:space="preserve"> имеют минимальные профессиональные дефициты, т.е. они набрали при прохождении тестирования 16 баллов и более (80% и более). Максимальн</w:t>
      </w:r>
      <w:r w:rsidR="004B40EE">
        <w:rPr>
          <w:rFonts w:ascii="Times New Roman" w:hAnsi="Times New Roman" w:cs="Times New Roman"/>
          <w:sz w:val="28"/>
          <w:szCs w:val="28"/>
        </w:rPr>
        <w:t>о</w:t>
      </w:r>
      <w:r>
        <w:rPr>
          <w:rFonts w:ascii="Times New Roman" w:hAnsi="Times New Roman" w:cs="Times New Roman"/>
          <w:sz w:val="28"/>
          <w:szCs w:val="28"/>
        </w:rPr>
        <w:t xml:space="preserve"> набранный балл только у одного человека – 19 из 20 баллов.</w:t>
      </w:r>
    </w:p>
    <w:p w14:paraId="1BEE8740" w14:textId="77777777" w:rsidR="00867205" w:rsidRDefault="00867205" w:rsidP="008672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диаграммы на рисунке 9 видно, что больше всего ошибок возникло в </w:t>
      </w:r>
      <w:r w:rsidRPr="00842E6D">
        <w:rPr>
          <w:rFonts w:ascii="Times New Roman" w:hAnsi="Times New Roman" w:cs="Times New Roman"/>
          <w:sz w:val="28"/>
          <w:szCs w:val="28"/>
        </w:rPr>
        <w:t>заданиях 6, 8, 11, 15, 17.</w:t>
      </w:r>
    </w:p>
    <w:p w14:paraId="6F3F7367" w14:textId="77777777" w:rsidR="00C01E20" w:rsidRPr="00C01E20" w:rsidRDefault="00C01E20" w:rsidP="00C01E20">
      <w:pPr>
        <w:spacing w:after="0" w:line="240" w:lineRule="auto"/>
        <w:ind w:firstLine="709"/>
        <w:jc w:val="both"/>
        <w:rPr>
          <w:rFonts w:ascii="Times New Roman" w:eastAsia="Calibri" w:hAnsi="Times New Roman" w:cs="Times New Roman"/>
          <w:sz w:val="28"/>
          <w:szCs w:val="28"/>
        </w:rPr>
      </w:pPr>
      <w:r w:rsidRPr="00C01E20">
        <w:rPr>
          <w:rFonts w:ascii="Times New Roman" w:eastAsia="Calibri" w:hAnsi="Times New Roman" w:cs="Times New Roman"/>
          <w:noProof/>
          <w:sz w:val="28"/>
          <w:szCs w:val="28"/>
          <w:lang w:eastAsia="ru-RU"/>
        </w:rPr>
        <w:lastRenderedPageBreak/>
        <w:drawing>
          <wp:inline distT="0" distB="0" distL="0" distR="0" wp14:anchorId="2C8CCE7C" wp14:editId="529D8BF7">
            <wp:extent cx="5486400" cy="3924300"/>
            <wp:effectExtent l="0" t="0" r="0" b="0"/>
            <wp:docPr id="4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3B1A38" w14:textId="60A8453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i/>
          <w:iCs/>
          <w:sz w:val="24"/>
          <w:szCs w:val="24"/>
        </w:rPr>
      </w:pPr>
      <w:r w:rsidRPr="00C01E20">
        <w:rPr>
          <w:rFonts w:ascii="Times New Roman" w:eastAsia="Calibri" w:hAnsi="Times New Roman" w:cs="Times New Roman"/>
          <w:i/>
          <w:iCs/>
          <w:sz w:val="24"/>
          <w:szCs w:val="24"/>
        </w:rPr>
        <w:t xml:space="preserve">Рисунок </w:t>
      </w:r>
      <w:r w:rsidR="00EC232E">
        <w:rPr>
          <w:rFonts w:ascii="Times New Roman" w:eastAsia="Calibri" w:hAnsi="Times New Roman" w:cs="Times New Roman"/>
          <w:i/>
          <w:iCs/>
          <w:sz w:val="24"/>
          <w:szCs w:val="24"/>
        </w:rPr>
        <w:t>9</w:t>
      </w:r>
      <w:r w:rsidRPr="00C01E20">
        <w:rPr>
          <w:rFonts w:ascii="Times New Roman" w:eastAsia="Calibri" w:hAnsi="Times New Roman" w:cs="Times New Roman"/>
          <w:i/>
          <w:iCs/>
          <w:sz w:val="24"/>
          <w:szCs w:val="24"/>
        </w:rPr>
        <w:t>. Процент выполнения заданий учителей с минимальными дефицитами</w:t>
      </w:r>
    </w:p>
    <w:p w14:paraId="2669D473"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
          <w:bCs/>
          <w:sz w:val="28"/>
          <w:szCs w:val="28"/>
          <w:lang w:eastAsia="ru-RU"/>
        </w:rPr>
      </w:pPr>
    </w:p>
    <w:p w14:paraId="45080E3A"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Times New Roman" w:eastAsia="Times New Roman" w:hAnsi="Times New Roman" w:cs="Times New Roman"/>
          <w:sz w:val="28"/>
          <w:szCs w:val="28"/>
          <w:lang w:eastAsia="ru-RU"/>
        </w:rPr>
        <w:t xml:space="preserve">Таким образом, данный результат показывает, что имеют место дефициты в области сформированности методических компетенций, в частности, проверка и оценивание работ учеников, выбор и применение методов обучения, в том числе проектного метода. Так же выявлены дефициты по модулю </w:t>
      </w:r>
      <w:r w:rsidRPr="00C01E20">
        <w:rPr>
          <w:rFonts w:ascii="Times New Roman" w:eastAsia="Calibri" w:hAnsi="Times New Roman" w:cs="Times New Roman"/>
          <w:sz w:val="28"/>
          <w:szCs w:val="28"/>
        </w:rPr>
        <w:t>методических компетенций иностранного языка (английский)»</w:t>
      </w:r>
    </w:p>
    <w:p w14:paraId="3D2D708C" w14:textId="77777777" w:rsidR="00C01E20" w:rsidRPr="00C01E20" w:rsidRDefault="00C01E20" w:rsidP="00C01E20">
      <w:pPr>
        <w:spacing w:after="0" w:line="240" w:lineRule="auto"/>
        <w:ind w:firstLine="709"/>
        <w:jc w:val="both"/>
        <w:rPr>
          <w:rFonts w:ascii="Times New Roman" w:eastAsia="Calibri" w:hAnsi="Times New Roman" w:cs="Times New Roman"/>
          <w:sz w:val="28"/>
          <w:szCs w:val="28"/>
        </w:rPr>
      </w:pPr>
      <w:r w:rsidRPr="00C01E20">
        <w:rPr>
          <w:rFonts w:ascii="Times New Roman" w:eastAsia="Times New Roman" w:hAnsi="Times New Roman" w:cs="Times New Roman"/>
          <w:sz w:val="28"/>
          <w:szCs w:val="28"/>
          <w:lang w:eastAsia="ru-RU"/>
        </w:rPr>
        <w:t xml:space="preserve">Объективность результатов обеспечивалась </w:t>
      </w:r>
      <w:r w:rsidRPr="00C01E20">
        <w:rPr>
          <w:rFonts w:ascii="Times New Roman" w:eastAsia="Calibri" w:hAnsi="Times New Roman" w:cs="Times New Roman"/>
          <w:sz w:val="28"/>
          <w:szCs w:val="28"/>
        </w:rPr>
        <w:t>системой автоматизированного оценивания, разработанной специалистами ЦНППМ.</w:t>
      </w:r>
    </w:p>
    <w:p w14:paraId="13438CDE"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основании полученных результатов исследования были выявлены профессиональные дефициты и сделаны следующие выводы:</w:t>
      </w:r>
    </w:p>
    <w:p w14:paraId="217FEA9B" w14:textId="77777777" w:rsidR="00C01E20" w:rsidRP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Учителя иностранных языков показывают высокий уровень сформированности </w:t>
      </w:r>
      <w:proofErr w:type="spellStart"/>
      <w:r w:rsidRPr="00C01E20">
        <w:rPr>
          <w:rFonts w:ascii="Times New Roman" w:eastAsia="Times New Roman" w:hAnsi="Times New Roman" w:cs="Times New Roman"/>
          <w:sz w:val="28"/>
          <w:szCs w:val="28"/>
          <w:lang w:eastAsia="ru-RU"/>
        </w:rPr>
        <w:t>общепредметных</w:t>
      </w:r>
      <w:proofErr w:type="spellEnd"/>
      <w:r w:rsidRPr="00C01E20">
        <w:rPr>
          <w:rFonts w:ascii="Times New Roman" w:eastAsia="Times New Roman" w:hAnsi="Times New Roman" w:cs="Times New Roman"/>
          <w:sz w:val="28"/>
          <w:szCs w:val="28"/>
          <w:lang w:eastAsia="ru-RU"/>
        </w:rPr>
        <w:t xml:space="preserve"> компетенций. Наибольшее</w:t>
      </w:r>
      <w:r w:rsidRPr="00C01E20">
        <w:rPr>
          <w:rFonts w:ascii="Times New Roman" w:eastAsia="Times New Roman" w:hAnsi="Times New Roman" w:cs="Times New Roman"/>
          <w:sz w:val="28"/>
          <w:szCs w:val="28"/>
          <w:lang w:val="en-US" w:eastAsia="ru-RU"/>
        </w:rPr>
        <w:t xml:space="preserve"> </w:t>
      </w:r>
      <w:r w:rsidRPr="00C01E20">
        <w:rPr>
          <w:rFonts w:ascii="Times New Roman" w:eastAsia="Times New Roman" w:hAnsi="Times New Roman" w:cs="Times New Roman"/>
          <w:sz w:val="28"/>
          <w:szCs w:val="28"/>
          <w:lang w:eastAsia="ru-RU"/>
        </w:rPr>
        <w:t>число</w:t>
      </w:r>
      <w:r w:rsidRPr="00C01E20">
        <w:rPr>
          <w:rFonts w:ascii="Times New Roman" w:eastAsia="Times New Roman" w:hAnsi="Times New Roman" w:cs="Times New Roman"/>
          <w:sz w:val="28"/>
          <w:szCs w:val="28"/>
          <w:lang w:val="en-US" w:eastAsia="ru-RU"/>
        </w:rPr>
        <w:t xml:space="preserve"> </w:t>
      </w:r>
      <w:r w:rsidRPr="00C01E20">
        <w:rPr>
          <w:rFonts w:ascii="Times New Roman" w:eastAsia="Times New Roman" w:hAnsi="Times New Roman" w:cs="Times New Roman"/>
          <w:sz w:val="28"/>
          <w:szCs w:val="28"/>
          <w:lang w:eastAsia="ru-RU"/>
        </w:rPr>
        <w:t>ошибок</w:t>
      </w:r>
      <w:r w:rsidRPr="00C01E20">
        <w:rPr>
          <w:rFonts w:ascii="Times New Roman" w:eastAsia="Times New Roman" w:hAnsi="Times New Roman" w:cs="Times New Roman"/>
          <w:sz w:val="28"/>
          <w:szCs w:val="28"/>
          <w:lang w:val="en-US" w:eastAsia="ru-RU"/>
        </w:rPr>
        <w:t xml:space="preserve"> </w:t>
      </w:r>
      <w:r w:rsidRPr="00C01E20">
        <w:rPr>
          <w:rFonts w:ascii="Times New Roman" w:eastAsia="Times New Roman" w:hAnsi="Times New Roman" w:cs="Times New Roman"/>
          <w:sz w:val="28"/>
          <w:szCs w:val="28"/>
          <w:lang w:eastAsia="ru-RU"/>
        </w:rPr>
        <w:t>допущено</w:t>
      </w:r>
      <w:r w:rsidRPr="00C01E20">
        <w:rPr>
          <w:rFonts w:ascii="Times New Roman" w:eastAsia="Times New Roman" w:hAnsi="Times New Roman" w:cs="Times New Roman"/>
          <w:sz w:val="28"/>
          <w:szCs w:val="28"/>
          <w:lang w:val="en-US" w:eastAsia="ru-RU"/>
        </w:rPr>
        <w:t xml:space="preserve"> </w:t>
      </w:r>
      <w:r w:rsidRPr="00C01E20">
        <w:rPr>
          <w:rFonts w:ascii="Times New Roman" w:eastAsia="Times New Roman" w:hAnsi="Times New Roman" w:cs="Times New Roman"/>
          <w:sz w:val="28"/>
          <w:szCs w:val="28"/>
          <w:lang w:eastAsia="ru-RU"/>
        </w:rPr>
        <w:t>в</w:t>
      </w:r>
      <w:r w:rsidRPr="00C01E20">
        <w:rPr>
          <w:rFonts w:ascii="Times New Roman" w:eastAsia="Times New Roman" w:hAnsi="Times New Roman" w:cs="Times New Roman"/>
          <w:sz w:val="28"/>
          <w:szCs w:val="28"/>
          <w:lang w:val="en-US" w:eastAsia="ru-RU"/>
        </w:rPr>
        <w:t xml:space="preserve"> </w:t>
      </w:r>
      <w:r w:rsidRPr="00C01E20">
        <w:rPr>
          <w:rFonts w:ascii="Times New Roman" w:eastAsia="Times New Roman" w:hAnsi="Times New Roman" w:cs="Times New Roman"/>
          <w:sz w:val="28"/>
          <w:szCs w:val="28"/>
          <w:lang w:eastAsia="ru-RU"/>
        </w:rPr>
        <w:t>заданиях</w:t>
      </w:r>
      <w:r w:rsidRPr="00C01E20">
        <w:rPr>
          <w:rFonts w:ascii="Times New Roman" w:eastAsia="Times New Roman" w:hAnsi="Times New Roman" w:cs="Times New Roman"/>
          <w:sz w:val="28"/>
          <w:szCs w:val="28"/>
          <w:lang w:val="en-US" w:eastAsia="ru-RU"/>
        </w:rPr>
        <w:t xml:space="preserve"> </w:t>
      </w:r>
      <w:r w:rsidRPr="00C01E20">
        <w:rPr>
          <w:rFonts w:ascii="Times New Roman" w:eastAsia="Times New Roman" w:hAnsi="Times New Roman" w:cs="Times New Roman"/>
          <w:sz w:val="28"/>
          <w:szCs w:val="28"/>
          <w:lang w:eastAsia="ru-RU"/>
        </w:rPr>
        <w:t>по</w:t>
      </w:r>
      <w:r w:rsidRPr="00C01E20">
        <w:rPr>
          <w:rFonts w:ascii="Times New Roman" w:eastAsia="Times New Roman" w:hAnsi="Times New Roman" w:cs="Times New Roman"/>
          <w:sz w:val="28"/>
          <w:szCs w:val="28"/>
          <w:lang w:val="en-US" w:eastAsia="ru-RU"/>
        </w:rPr>
        <w:t xml:space="preserve"> </w:t>
      </w:r>
      <w:r w:rsidRPr="00C01E20">
        <w:rPr>
          <w:rFonts w:ascii="Times New Roman" w:eastAsia="Calibri" w:hAnsi="Times New Roman" w:cs="Times New Roman"/>
          <w:sz w:val="28"/>
          <w:szCs w:val="28"/>
          <w:lang w:val="en-US"/>
        </w:rPr>
        <w:t xml:space="preserve">Complex Object, Conditional clauses, Gerund and infinitive, Indirect speech. </w:t>
      </w:r>
      <w:r w:rsidRPr="00C01E20">
        <w:rPr>
          <w:rFonts w:ascii="Times New Roman" w:eastAsia="Times New Roman" w:hAnsi="Times New Roman" w:cs="Times New Roman"/>
          <w:sz w:val="28"/>
          <w:szCs w:val="28"/>
          <w:lang w:eastAsia="ru-RU"/>
        </w:rPr>
        <w:t xml:space="preserve">В области сформированности методических компетенций </w:t>
      </w:r>
      <w:r w:rsidRPr="00C01E20">
        <w:rPr>
          <w:rFonts w:ascii="Times New Roman" w:eastAsia="Calibri" w:hAnsi="Times New Roman" w:cs="Times New Roman"/>
          <w:spacing w:val="-6"/>
          <w:sz w:val="28"/>
          <w:szCs w:val="28"/>
        </w:rPr>
        <w:t xml:space="preserve">многие участники исследования продемонстрировали существенные затруднения в выполнении заданий, требующих способности проверки и оценивание работ учеников, в частности проверки работ, связанных с разделом </w:t>
      </w:r>
      <w:r w:rsidRPr="00C01E20">
        <w:rPr>
          <w:rFonts w:ascii="Times New Roman" w:eastAsia="Calibri" w:hAnsi="Times New Roman" w:cs="Times New Roman"/>
          <w:spacing w:val="-6"/>
          <w:sz w:val="28"/>
          <w:szCs w:val="28"/>
          <w:lang w:val="en-US"/>
        </w:rPr>
        <w:t>reading</w:t>
      </w:r>
      <w:r w:rsidRPr="00C01E20">
        <w:rPr>
          <w:rFonts w:ascii="Times New Roman" w:eastAsia="Calibri" w:hAnsi="Times New Roman" w:cs="Times New Roman"/>
          <w:spacing w:val="-6"/>
          <w:sz w:val="28"/>
          <w:szCs w:val="28"/>
        </w:rPr>
        <w:t xml:space="preserve">, </w:t>
      </w:r>
      <w:r w:rsidRPr="00C01E20">
        <w:rPr>
          <w:rFonts w:ascii="Times New Roman" w:eastAsia="Calibri" w:hAnsi="Times New Roman" w:cs="Times New Roman"/>
          <w:spacing w:val="-6"/>
          <w:sz w:val="28"/>
          <w:szCs w:val="28"/>
          <w:lang w:val="en-US"/>
        </w:rPr>
        <w:t>writing</w:t>
      </w:r>
      <w:r w:rsidRPr="00C01E20">
        <w:rPr>
          <w:rFonts w:ascii="Times New Roman" w:eastAsia="Calibri" w:hAnsi="Times New Roman" w:cs="Times New Roman"/>
          <w:spacing w:val="-6"/>
          <w:sz w:val="28"/>
          <w:szCs w:val="28"/>
        </w:rPr>
        <w:t xml:space="preserve"> </w:t>
      </w:r>
      <w:r w:rsidRPr="00C01E20">
        <w:rPr>
          <w:rFonts w:ascii="Times New Roman" w:eastAsia="Times New Roman" w:hAnsi="Times New Roman" w:cs="Times New Roman"/>
          <w:sz w:val="28"/>
          <w:szCs w:val="28"/>
          <w:lang w:eastAsia="ru-RU"/>
        </w:rPr>
        <w:t>Учителя с минимальными, средними и высокими дефицитами имеют общие затруднения, связанные заданиями №18-20 – проверка функциональной компетенций.</w:t>
      </w:r>
    </w:p>
    <w:p w14:paraId="4357FA80" w14:textId="77777777" w:rsidR="00C01E20" w:rsidRPr="00C01E20" w:rsidRDefault="00C01E20" w:rsidP="00C01E20">
      <w:pPr>
        <w:rPr>
          <w:rFonts w:ascii="Times New Roman" w:hAnsi="Times New Roman" w:cs="Times New Roman"/>
          <w:sz w:val="28"/>
          <w:szCs w:val="28"/>
        </w:rPr>
      </w:pPr>
    </w:p>
    <w:p w14:paraId="2131D133" w14:textId="50AE5740" w:rsidR="00C01E20" w:rsidRPr="0025631B" w:rsidRDefault="00C01E20" w:rsidP="0025631B">
      <w:pPr>
        <w:pStyle w:val="2"/>
        <w:jc w:val="center"/>
        <w:rPr>
          <w:rFonts w:ascii="Times New Roman" w:hAnsi="Times New Roman" w:cs="Times New Roman"/>
          <w:b/>
          <w:bCs/>
          <w:color w:val="auto"/>
          <w:sz w:val="28"/>
          <w:szCs w:val="28"/>
        </w:rPr>
      </w:pPr>
      <w:bookmarkStart w:id="97" w:name="_Toc185519487"/>
      <w:r w:rsidRPr="0025631B">
        <w:rPr>
          <w:rFonts w:ascii="Times New Roman" w:hAnsi="Times New Roman" w:cs="Times New Roman"/>
          <w:b/>
          <w:bCs/>
          <w:color w:val="auto"/>
          <w:sz w:val="28"/>
          <w:szCs w:val="28"/>
        </w:rPr>
        <w:lastRenderedPageBreak/>
        <w:t>6.3. Лучшие результаты</w:t>
      </w:r>
      <w:bookmarkEnd w:id="97"/>
    </w:p>
    <w:p w14:paraId="183AF950" w14:textId="15EF63B4" w:rsidR="00412767" w:rsidRDefault="004B40EE" w:rsidP="00412767">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Анализ полученных результатов позволяет определить, что наилучшие </w:t>
      </w:r>
      <w:r w:rsidRPr="004B40EE">
        <w:rPr>
          <w:rFonts w:ascii="Times New Roman" w:hAnsi="Times New Roman" w:cs="Times New Roman"/>
          <w:sz w:val="28"/>
          <w:szCs w:val="28"/>
        </w:rPr>
        <w:t xml:space="preserve">результаты испытуемые показали при решении </w:t>
      </w:r>
      <w:r w:rsidR="00412767">
        <w:rPr>
          <w:rFonts w:ascii="Times New Roman" w:hAnsi="Times New Roman" w:cs="Times New Roman"/>
          <w:sz w:val="28"/>
          <w:szCs w:val="28"/>
        </w:rPr>
        <w:t xml:space="preserve">модуля «Грамматика иностранного языка» в части </w:t>
      </w:r>
      <w:r w:rsidR="00412767" w:rsidRPr="00046F1C">
        <w:rPr>
          <w:rFonts w:ascii="Times New Roman" w:hAnsi="Times New Roman" w:cs="Times New Roman"/>
          <w:sz w:val="28"/>
          <w:szCs w:val="28"/>
        </w:rPr>
        <w:t xml:space="preserve">сформированности </w:t>
      </w:r>
      <w:r w:rsidR="00412767">
        <w:rPr>
          <w:rFonts w:ascii="Times New Roman" w:hAnsi="Times New Roman" w:cs="Times New Roman"/>
          <w:sz w:val="28"/>
          <w:szCs w:val="28"/>
        </w:rPr>
        <w:t xml:space="preserve">умений </w:t>
      </w:r>
      <w:r w:rsidR="00412767" w:rsidRPr="00C775B4">
        <w:rPr>
          <w:rFonts w:ascii="Times New Roman" w:hAnsi="Times New Roman" w:cs="Times New Roman"/>
          <w:sz w:val="28"/>
          <w:szCs w:val="28"/>
        </w:rPr>
        <w:t xml:space="preserve">характеризовать </w:t>
      </w:r>
      <w:r w:rsidR="00412767">
        <w:rPr>
          <w:rFonts w:ascii="Times New Roman" w:hAnsi="Times New Roman" w:cs="Times New Roman"/>
          <w:sz w:val="28"/>
          <w:szCs w:val="28"/>
        </w:rPr>
        <w:t xml:space="preserve">правила формирования времени группы </w:t>
      </w:r>
      <w:r w:rsidR="00412767">
        <w:rPr>
          <w:rFonts w:ascii="Times New Roman" w:hAnsi="Times New Roman" w:cs="Times New Roman"/>
          <w:sz w:val="28"/>
          <w:szCs w:val="28"/>
          <w:lang w:val="en-US"/>
        </w:rPr>
        <w:t>Present</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Indefinite</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Simple</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Continues</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Perfect</w:t>
      </w:r>
      <w:r w:rsidR="00412767" w:rsidRPr="00CC0ACA">
        <w:rPr>
          <w:rFonts w:ascii="Times New Roman" w:hAnsi="Times New Roman" w:cs="Times New Roman"/>
          <w:sz w:val="28"/>
          <w:szCs w:val="28"/>
        </w:rPr>
        <w:t>)</w:t>
      </w:r>
      <w:r w:rsidR="00412767" w:rsidRPr="00C775B4">
        <w:rPr>
          <w:rFonts w:ascii="Times New Roman" w:hAnsi="Times New Roman" w:cs="Times New Roman"/>
          <w:sz w:val="28"/>
          <w:szCs w:val="28"/>
        </w:rPr>
        <w:t xml:space="preserve">; </w:t>
      </w:r>
      <w:r w:rsidR="00412767">
        <w:rPr>
          <w:rFonts w:ascii="Times New Roman" w:hAnsi="Times New Roman" w:cs="Times New Roman"/>
          <w:sz w:val="28"/>
          <w:szCs w:val="28"/>
        </w:rPr>
        <w:t xml:space="preserve">использовать вспомогательный глагол </w:t>
      </w:r>
      <w:r w:rsidR="00412767">
        <w:rPr>
          <w:rFonts w:ascii="Times New Roman" w:hAnsi="Times New Roman" w:cs="Times New Roman"/>
          <w:sz w:val="28"/>
          <w:szCs w:val="28"/>
          <w:lang w:val="en-US"/>
        </w:rPr>
        <w:t>to</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be</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rPr>
        <w:t xml:space="preserve">при формировании предложения, а также правила формирования времени группы </w:t>
      </w:r>
      <w:r w:rsidR="00412767">
        <w:rPr>
          <w:rFonts w:ascii="Times New Roman" w:hAnsi="Times New Roman" w:cs="Times New Roman"/>
          <w:sz w:val="28"/>
          <w:szCs w:val="28"/>
          <w:lang w:val="en-US"/>
        </w:rPr>
        <w:t>Past</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Indefinite</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Simple</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Continues</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Perfect</w:t>
      </w:r>
      <w:r w:rsidR="00412767" w:rsidRPr="00CC0ACA">
        <w:rPr>
          <w:rFonts w:ascii="Times New Roman" w:hAnsi="Times New Roman" w:cs="Times New Roman"/>
          <w:sz w:val="28"/>
          <w:szCs w:val="28"/>
        </w:rPr>
        <w:t>)</w:t>
      </w:r>
      <w:r w:rsidR="00412767" w:rsidRPr="00C775B4">
        <w:rPr>
          <w:rFonts w:ascii="Times New Roman" w:hAnsi="Times New Roman" w:cs="Times New Roman"/>
          <w:sz w:val="28"/>
          <w:szCs w:val="28"/>
        </w:rPr>
        <w:t xml:space="preserve">; </w:t>
      </w:r>
      <w:r w:rsidR="00412767">
        <w:rPr>
          <w:rFonts w:ascii="Times New Roman" w:hAnsi="Times New Roman" w:cs="Times New Roman"/>
          <w:sz w:val="28"/>
          <w:szCs w:val="28"/>
        </w:rPr>
        <w:t xml:space="preserve">использовать вспомогательный глагол </w:t>
      </w:r>
      <w:r w:rsidR="00412767">
        <w:rPr>
          <w:rFonts w:ascii="Times New Roman" w:hAnsi="Times New Roman" w:cs="Times New Roman"/>
          <w:sz w:val="28"/>
          <w:szCs w:val="28"/>
          <w:lang w:val="en-US"/>
        </w:rPr>
        <w:t>to</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lang w:val="en-US"/>
        </w:rPr>
        <w:t>be</w:t>
      </w:r>
      <w:r w:rsidR="00412767" w:rsidRPr="00CC0ACA">
        <w:rPr>
          <w:rFonts w:ascii="Times New Roman" w:hAnsi="Times New Roman" w:cs="Times New Roman"/>
          <w:sz w:val="28"/>
          <w:szCs w:val="28"/>
        </w:rPr>
        <w:t xml:space="preserve"> </w:t>
      </w:r>
      <w:r w:rsidR="00412767">
        <w:rPr>
          <w:rFonts w:ascii="Times New Roman" w:hAnsi="Times New Roman" w:cs="Times New Roman"/>
          <w:sz w:val="28"/>
          <w:szCs w:val="28"/>
        </w:rPr>
        <w:t xml:space="preserve">при формировании предложения. Часть заданий предметного блока была направлена на определение уровня компетенции в области косвенной речи </w:t>
      </w:r>
      <w:r w:rsidR="00412767">
        <w:rPr>
          <w:rFonts w:ascii="Times New Roman" w:hAnsi="Times New Roman" w:cs="Times New Roman"/>
          <w:sz w:val="28"/>
          <w:szCs w:val="28"/>
          <w:lang w:val="en-US"/>
        </w:rPr>
        <w:t>Indirect</w:t>
      </w:r>
      <w:r w:rsidR="00412767" w:rsidRPr="008A2643">
        <w:rPr>
          <w:rFonts w:ascii="Times New Roman" w:hAnsi="Times New Roman" w:cs="Times New Roman"/>
          <w:sz w:val="28"/>
          <w:szCs w:val="28"/>
        </w:rPr>
        <w:t xml:space="preserve"> </w:t>
      </w:r>
      <w:r w:rsidR="00412767">
        <w:rPr>
          <w:rFonts w:ascii="Times New Roman" w:hAnsi="Times New Roman" w:cs="Times New Roman"/>
          <w:sz w:val="28"/>
          <w:szCs w:val="28"/>
          <w:lang w:val="en-US"/>
        </w:rPr>
        <w:t>speech</w:t>
      </w:r>
      <w:r w:rsidR="00412767">
        <w:rPr>
          <w:rFonts w:ascii="Times New Roman" w:hAnsi="Times New Roman" w:cs="Times New Roman"/>
          <w:sz w:val="28"/>
          <w:szCs w:val="28"/>
        </w:rPr>
        <w:t xml:space="preserve"> и </w:t>
      </w:r>
      <w:r w:rsidR="00412767" w:rsidRPr="00C70D5F">
        <w:rPr>
          <w:rFonts w:ascii="Times New Roman" w:hAnsi="Times New Roman" w:cs="Times New Roman"/>
          <w:sz w:val="28"/>
          <w:szCs w:val="28"/>
        </w:rPr>
        <w:t xml:space="preserve">на проверку уровня </w:t>
      </w:r>
      <w:r w:rsidR="00412767">
        <w:rPr>
          <w:rFonts w:ascii="Times New Roman" w:hAnsi="Times New Roman" w:cs="Times New Roman"/>
          <w:sz w:val="28"/>
          <w:szCs w:val="28"/>
        </w:rPr>
        <w:t xml:space="preserve">знаний и умений применения оборота </w:t>
      </w:r>
      <w:r w:rsidR="00412767">
        <w:rPr>
          <w:rFonts w:ascii="Times New Roman" w:hAnsi="Times New Roman" w:cs="Times New Roman"/>
          <w:sz w:val="28"/>
          <w:szCs w:val="28"/>
          <w:lang w:val="en-US"/>
        </w:rPr>
        <w:t>there</w:t>
      </w:r>
      <w:r w:rsidR="00412767" w:rsidRPr="008A2643">
        <w:rPr>
          <w:rFonts w:ascii="Times New Roman" w:hAnsi="Times New Roman" w:cs="Times New Roman"/>
          <w:sz w:val="28"/>
          <w:szCs w:val="28"/>
        </w:rPr>
        <w:t xml:space="preserve"> </w:t>
      </w:r>
      <w:r w:rsidR="00412767">
        <w:rPr>
          <w:rFonts w:ascii="Times New Roman" w:hAnsi="Times New Roman" w:cs="Times New Roman"/>
          <w:sz w:val="28"/>
          <w:szCs w:val="28"/>
          <w:lang w:val="en-US"/>
        </w:rPr>
        <w:t>is</w:t>
      </w:r>
      <w:r w:rsidR="00412767" w:rsidRPr="008A2643">
        <w:rPr>
          <w:rFonts w:ascii="Times New Roman" w:hAnsi="Times New Roman" w:cs="Times New Roman"/>
          <w:sz w:val="28"/>
          <w:szCs w:val="28"/>
        </w:rPr>
        <w:t xml:space="preserve"> </w:t>
      </w:r>
      <w:r w:rsidR="00412767">
        <w:rPr>
          <w:rFonts w:ascii="Times New Roman" w:hAnsi="Times New Roman" w:cs="Times New Roman"/>
          <w:sz w:val="28"/>
          <w:szCs w:val="28"/>
          <w:lang w:val="en-US"/>
        </w:rPr>
        <w:t>there</w:t>
      </w:r>
      <w:r w:rsidR="00412767" w:rsidRPr="008A2643">
        <w:rPr>
          <w:rFonts w:ascii="Times New Roman" w:hAnsi="Times New Roman" w:cs="Times New Roman"/>
          <w:sz w:val="28"/>
          <w:szCs w:val="28"/>
        </w:rPr>
        <w:t xml:space="preserve"> </w:t>
      </w:r>
      <w:r w:rsidR="00412767">
        <w:rPr>
          <w:rFonts w:ascii="Times New Roman" w:hAnsi="Times New Roman" w:cs="Times New Roman"/>
          <w:sz w:val="28"/>
          <w:szCs w:val="28"/>
          <w:lang w:val="en-US"/>
        </w:rPr>
        <w:t>are</w:t>
      </w:r>
      <w:r w:rsidR="00412767" w:rsidRPr="008A2643">
        <w:rPr>
          <w:rFonts w:ascii="Times New Roman" w:hAnsi="Times New Roman" w:cs="Times New Roman"/>
          <w:sz w:val="28"/>
          <w:szCs w:val="28"/>
        </w:rPr>
        <w:t xml:space="preserve"> </w:t>
      </w:r>
      <w:r w:rsidR="00412767">
        <w:rPr>
          <w:rFonts w:ascii="Times New Roman" w:hAnsi="Times New Roman" w:cs="Times New Roman"/>
          <w:sz w:val="28"/>
          <w:szCs w:val="28"/>
        </w:rPr>
        <w:t xml:space="preserve">в устной и письменной речи. Все испытуемые продемонстрировали знания свыше 90 %. </w:t>
      </w:r>
      <w:r w:rsidR="00412767" w:rsidRPr="004B40EE">
        <w:rPr>
          <w:rFonts w:ascii="Times New Roman" w:eastAsia="Times New Roman" w:hAnsi="Times New Roman" w:cs="Times New Roman"/>
          <w:sz w:val="28"/>
          <w:szCs w:val="28"/>
          <w:lang w:eastAsia="ru-RU"/>
        </w:rPr>
        <w:t xml:space="preserve">Данный высокий показатель позволяет констатировать сформированность у педагогов </w:t>
      </w:r>
      <w:r w:rsidR="00412767">
        <w:rPr>
          <w:rFonts w:ascii="Times New Roman" w:eastAsia="Times New Roman" w:hAnsi="Times New Roman" w:cs="Times New Roman"/>
          <w:sz w:val="28"/>
          <w:szCs w:val="28"/>
          <w:lang w:eastAsia="ru-RU"/>
        </w:rPr>
        <w:t>предметных знаний данной части модуля.</w:t>
      </w:r>
    </w:p>
    <w:p w14:paraId="1BD0B82D" w14:textId="73AB844D" w:rsidR="00412767" w:rsidRDefault="00412767" w:rsidP="00412767">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предметной части выше в среднем, чем результаты методической части. Рекомендуется учитывать данное обстоятельство при планировании тематики программ дополнительного профессионального образования.</w:t>
      </w:r>
    </w:p>
    <w:p w14:paraId="5C6E7E47" w14:textId="77777777" w:rsidR="00412767" w:rsidRDefault="00412767" w:rsidP="00C01E20">
      <w:pPr>
        <w:rPr>
          <w:rFonts w:ascii="Times New Roman" w:hAnsi="Times New Roman" w:cs="Times New Roman"/>
          <w:i/>
          <w:iCs/>
          <w:sz w:val="28"/>
          <w:szCs w:val="28"/>
        </w:rPr>
      </w:pPr>
    </w:p>
    <w:p w14:paraId="4085BF86" w14:textId="76D1747B" w:rsidR="00C01E20" w:rsidRPr="0025631B" w:rsidRDefault="00C01E20" w:rsidP="0025631B">
      <w:pPr>
        <w:pStyle w:val="2"/>
        <w:jc w:val="center"/>
        <w:rPr>
          <w:rFonts w:ascii="Times New Roman" w:hAnsi="Times New Roman" w:cs="Times New Roman"/>
          <w:b/>
          <w:bCs/>
          <w:color w:val="auto"/>
          <w:sz w:val="28"/>
          <w:szCs w:val="28"/>
          <w:highlight w:val="yellow"/>
        </w:rPr>
      </w:pPr>
      <w:bookmarkStart w:id="98" w:name="_Toc185519488"/>
      <w:r w:rsidRPr="0025631B">
        <w:rPr>
          <w:rFonts w:ascii="Times New Roman" w:hAnsi="Times New Roman" w:cs="Times New Roman"/>
          <w:b/>
          <w:bCs/>
          <w:color w:val="auto"/>
          <w:sz w:val="28"/>
          <w:szCs w:val="28"/>
        </w:rPr>
        <w:t>6.4. Методические рекомендации педагогическим работникам предметной области «Иностранный язык» (английский)</w:t>
      </w:r>
      <w:bookmarkEnd w:id="98"/>
    </w:p>
    <w:p w14:paraId="552CB8D3" w14:textId="77777777" w:rsidR="005C2ACF" w:rsidRPr="005A3F16" w:rsidRDefault="005C2ACF" w:rsidP="005C2ACF">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A3F16">
        <w:rPr>
          <w:rFonts w:ascii="Times New Roman" w:eastAsia="Times New Roman" w:hAnsi="Times New Roman" w:cs="Times New Roman"/>
          <w:sz w:val="28"/>
          <w:szCs w:val="28"/>
          <w:lang w:eastAsia="ru-RU"/>
        </w:rPr>
        <w:t xml:space="preserve">Рекомендовано: </w:t>
      </w:r>
    </w:p>
    <w:p w14:paraId="2FBB5DE8" w14:textId="77777777" w:rsidR="005C2ACF" w:rsidRPr="005A3F16" w:rsidRDefault="005C2ACF" w:rsidP="005C2ACF">
      <w:pPr>
        <w:numPr>
          <w:ilvl w:val="0"/>
          <w:numId w:val="4"/>
        </w:numPr>
        <w:shd w:val="clear" w:color="auto" w:fill="FFFFFF"/>
        <w:spacing w:after="0" w:line="240" w:lineRule="auto"/>
        <w:ind w:left="0" w:firstLine="709"/>
        <w:contextualSpacing/>
        <w:jc w:val="both"/>
        <w:rPr>
          <w:rFonts w:ascii="Times New Roman" w:eastAsia="Calibri" w:hAnsi="Times New Roman" w:cs="Times New Roman"/>
          <w:bCs/>
          <w:sz w:val="28"/>
          <w:szCs w:val="28"/>
        </w:rPr>
      </w:pPr>
      <w:r w:rsidRPr="005A3F16">
        <w:rPr>
          <w:rFonts w:ascii="Times New Roman" w:eastAsia="Calibri" w:hAnsi="Times New Roman" w:cs="Times New Roman"/>
          <w:bCs/>
          <w:sz w:val="28"/>
          <w:szCs w:val="28"/>
        </w:rPr>
        <w:t>Составить индивидуальные образовательные маршруты для педагогов, показавших низкий и недостаточный уровень сформированности функциональных, методических и предметных компетенций.</w:t>
      </w:r>
    </w:p>
    <w:p w14:paraId="420E4C4C" w14:textId="77777777" w:rsidR="005C2ACF" w:rsidRPr="005A3F16" w:rsidRDefault="005C2ACF" w:rsidP="005C2ACF">
      <w:pPr>
        <w:numPr>
          <w:ilvl w:val="0"/>
          <w:numId w:val="4"/>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A3F16">
        <w:rPr>
          <w:rFonts w:ascii="Times New Roman" w:eastAsia="Calibri" w:hAnsi="Times New Roman" w:cs="Times New Roman"/>
          <w:bCs/>
          <w:sz w:val="28"/>
          <w:szCs w:val="28"/>
        </w:rPr>
        <w:t>Составить индивидуальные образовательные маршруты для педагогов, показавших высокий уровень сформированности профессиональных компетенций с средними методическими и высокими функциональными дефицитами.</w:t>
      </w:r>
    </w:p>
    <w:p w14:paraId="3991D03C" w14:textId="77777777" w:rsidR="005C2ACF" w:rsidRPr="005A3F16" w:rsidRDefault="005C2ACF" w:rsidP="005C2ACF">
      <w:pPr>
        <w:numPr>
          <w:ilvl w:val="0"/>
          <w:numId w:val="4"/>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A3F16">
        <w:rPr>
          <w:rFonts w:ascii="Times New Roman" w:hAnsi="Times New Roman" w:cs="Times New Roman"/>
          <w:sz w:val="28"/>
          <w:szCs w:val="28"/>
        </w:rPr>
        <w:t>Организовать на базе СКИРО ПК и ПРО обучение педагогов, на курсах повышения квалификации по модулям: «</w:t>
      </w:r>
      <w:r>
        <w:rPr>
          <w:rFonts w:ascii="Times New Roman" w:hAnsi="Times New Roman" w:cs="Times New Roman"/>
          <w:sz w:val="28"/>
          <w:szCs w:val="28"/>
        </w:rPr>
        <w:t>Аудирование и восприятие иностранной речи</w:t>
      </w:r>
      <w:r w:rsidRPr="005A3F16">
        <w:rPr>
          <w:rFonts w:ascii="Times New Roman" w:hAnsi="Times New Roman" w:cs="Times New Roman"/>
          <w:sz w:val="28"/>
          <w:szCs w:val="28"/>
        </w:rPr>
        <w:t>», «</w:t>
      </w:r>
      <w:r>
        <w:rPr>
          <w:rFonts w:ascii="Times New Roman" w:hAnsi="Times New Roman" w:cs="Times New Roman"/>
          <w:sz w:val="28"/>
          <w:szCs w:val="28"/>
        </w:rPr>
        <w:t>Диалекты и жаргоны, стили английской речи</w:t>
      </w:r>
      <w:r w:rsidRPr="005A3F16">
        <w:rPr>
          <w:rFonts w:ascii="Times New Roman" w:hAnsi="Times New Roman" w:cs="Times New Roman"/>
          <w:sz w:val="28"/>
          <w:szCs w:val="28"/>
        </w:rPr>
        <w:t xml:space="preserve">», с включением методической части; </w:t>
      </w:r>
    </w:p>
    <w:p w14:paraId="29EE525C" w14:textId="77777777" w:rsidR="005C2ACF" w:rsidRPr="005A3F16" w:rsidRDefault="005C2ACF" w:rsidP="005C2ACF">
      <w:pPr>
        <w:pStyle w:val="a4"/>
        <w:numPr>
          <w:ilvl w:val="0"/>
          <w:numId w:val="4"/>
        </w:numPr>
        <w:tabs>
          <w:tab w:val="left" w:pos="709"/>
        </w:tabs>
        <w:spacing w:after="0"/>
        <w:ind w:left="0" w:firstLine="709"/>
        <w:jc w:val="both"/>
        <w:rPr>
          <w:rFonts w:ascii="Times New Roman" w:hAnsi="Times New Roman" w:cs="Times New Roman"/>
          <w:sz w:val="28"/>
          <w:szCs w:val="28"/>
        </w:rPr>
      </w:pPr>
      <w:r w:rsidRPr="005A3F16">
        <w:rPr>
          <w:rFonts w:ascii="Times New Roman" w:eastAsia="Times New Roman" w:hAnsi="Times New Roman" w:cs="Times New Roman"/>
          <w:sz w:val="28"/>
          <w:szCs w:val="28"/>
          <w:lang w:eastAsia="ru-RU"/>
        </w:rPr>
        <w:t>Разработать программу повышения квалификации, направленную на повышение уровня предметных, методических и функциональных компетенций учителей иностранного языка.</w:t>
      </w:r>
    </w:p>
    <w:p w14:paraId="4A6F86EC" w14:textId="2D62F96B" w:rsidR="00C01E20" w:rsidRPr="00C01E20" w:rsidRDefault="00C01E20" w:rsidP="00290504">
      <w:pPr>
        <w:pStyle w:val="1"/>
        <w:jc w:val="center"/>
        <w:rPr>
          <w:rFonts w:eastAsia="Times New Roman"/>
          <w:lang w:eastAsia="ru-RU"/>
        </w:rPr>
      </w:pPr>
      <w:bookmarkStart w:id="99" w:name="_Toc185519489"/>
      <w:r w:rsidRPr="00C01E20">
        <w:rPr>
          <w:rFonts w:eastAsia="Times New Roman"/>
          <w:lang w:eastAsia="ru-RU"/>
        </w:rPr>
        <w:lastRenderedPageBreak/>
        <w:t xml:space="preserve">7. </w:t>
      </w:r>
      <w:bookmarkStart w:id="100" w:name="Анализ_результатов_вып_диагн_пред_обл_ОЖ"/>
      <w:r w:rsidRPr="00C01E20">
        <w:rPr>
          <w:rFonts w:eastAsia="Times New Roman"/>
          <w:lang w:eastAsia="ru-RU"/>
        </w:rPr>
        <w:t>Анализ результатов выполнения диагностических работ по предметной области «Основы безопасности и защита Родины»</w:t>
      </w:r>
      <w:bookmarkEnd w:id="99"/>
      <w:bookmarkEnd w:id="100"/>
    </w:p>
    <w:p w14:paraId="3397F9CE"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01" w:name="_Toc185519490"/>
      <w:r w:rsidRPr="0025631B">
        <w:rPr>
          <w:rFonts w:ascii="Times New Roman" w:eastAsia="Times New Roman" w:hAnsi="Times New Roman" w:cs="Times New Roman"/>
          <w:b/>
          <w:bCs/>
          <w:color w:val="auto"/>
          <w:sz w:val="28"/>
          <w:szCs w:val="28"/>
          <w:lang w:eastAsia="ru-RU"/>
        </w:rPr>
        <w:t>7.1. Характеристика участников диагностического исследования предметной области «Основы безопасности и защита Родины»</w:t>
      </w:r>
      <w:bookmarkEnd w:id="101"/>
    </w:p>
    <w:p w14:paraId="257B69A2" w14:textId="4B90D98C" w:rsidR="00B8763D" w:rsidRDefault="00B8763D" w:rsidP="00F10CE2">
      <w:pPr>
        <w:ind w:firstLine="709"/>
        <w:jc w:val="both"/>
        <w:rPr>
          <w:rFonts w:ascii="Times New Roman" w:hAnsi="Times New Roman" w:cs="Times New Roman"/>
          <w:sz w:val="28"/>
          <w:szCs w:val="28"/>
        </w:rPr>
      </w:pPr>
      <w:r w:rsidRPr="008A2344">
        <w:rPr>
          <w:rFonts w:ascii="Times New Roman" w:hAnsi="Times New Roman" w:cs="Times New Roman"/>
          <w:sz w:val="28"/>
          <w:szCs w:val="28"/>
        </w:rPr>
        <w:t xml:space="preserve">В диагностическом исследовании приняли участие </w:t>
      </w:r>
      <w:r w:rsidR="00F94EC6">
        <w:rPr>
          <w:rFonts w:ascii="Times New Roman" w:hAnsi="Times New Roman" w:cs="Times New Roman"/>
          <w:sz w:val="28"/>
          <w:szCs w:val="28"/>
        </w:rPr>
        <w:t>145</w:t>
      </w:r>
      <w:r w:rsidRPr="008A2344">
        <w:rPr>
          <w:rFonts w:ascii="Times New Roman" w:hAnsi="Times New Roman" w:cs="Times New Roman"/>
          <w:sz w:val="28"/>
          <w:szCs w:val="28"/>
        </w:rPr>
        <w:t xml:space="preserve"> </w:t>
      </w:r>
      <w:r w:rsidR="00894DD1">
        <w:rPr>
          <w:rFonts w:ascii="Times New Roman" w:hAnsi="Times New Roman" w:cs="Times New Roman"/>
          <w:sz w:val="28"/>
          <w:szCs w:val="28"/>
        </w:rPr>
        <w:t>учителей</w:t>
      </w:r>
      <w:r>
        <w:rPr>
          <w:rFonts w:ascii="Times New Roman" w:hAnsi="Times New Roman" w:cs="Times New Roman"/>
          <w:sz w:val="28"/>
          <w:szCs w:val="28"/>
        </w:rPr>
        <w:t xml:space="preserve"> ОБ</w:t>
      </w:r>
      <w:r w:rsidR="00F94EC6">
        <w:rPr>
          <w:rFonts w:ascii="Times New Roman" w:hAnsi="Times New Roman" w:cs="Times New Roman"/>
          <w:sz w:val="28"/>
          <w:szCs w:val="28"/>
        </w:rPr>
        <w:t>ЗР</w:t>
      </w:r>
      <w:r w:rsidRPr="008A2344">
        <w:rPr>
          <w:rFonts w:ascii="Times New Roman" w:hAnsi="Times New Roman" w:cs="Times New Roman"/>
          <w:sz w:val="28"/>
          <w:szCs w:val="28"/>
        </w:rPr>
        <w:t xml:space="preserve"> из 3</w:t>
      </w:r>
      <w:r>
        <w:rPr>
          <w:rFonts w:ascii="Times New Roman" w:hAnsi="Times New Roman" w:cs="Times New Roman"/>
          <w:sz w:val="28"/>
          <w:szCs w:val="28"/>
        </w:rPr>
        <w:t>0</w:t>
      </w:r>
      <w:r w:rsidRPr="008A2344">
        <w:rPr>
          <w:rFonts w:ascii="Times New Roman" w:hAnsi="Times New Roman" w:cs="Times New Roman"/>
          <w:sz w:val="28"/>
          <w:szCs w:val="28"/>
        </w:rPr>
        <w:t xml:space="preserve"> муниципальных округов и городов Ставропольского края. Среди участников диагностического тестирования </w:t>
      </w:r>
      <w:r w:rsidRPr="00894DD1">
        <w:rPr>
          <w:rFonts w:ascii="Times New Roman" w:hAnsi="Times New Roman" w:cs="Times New Roman"/>
          <w:sz w:val="28"/>
          <w:szCs w:val="28"/>
        </w:rPr>
        <w:t>городские образовательные организации представляли -</w:t>
      </w:r>
      <w:r w:rsidR="00F10CE2" w:rsidRPr="00894DD1">
        <w:rPr>
          <w:rFonts w:ascii="Times New Roman" w:hAnsi="Times New Roman" w:cs="Times New Roman"/>
          <w:sz w:val="28"/>
          <w:szCs w:val="28"/>
        </w:rPr>
        <w:t xml:space="preserve"> </w:t>
      </w:r>
      <w:r w:rsidR="004D6B72" w:rsidRPr="00894DD1">
        <w:rPr>
          <w:rFonts w:ascii="Times New Roman" w:hAnsi="Times New Roman" w:cs="Times New Roman"/>
          <w:sz w:val="28"/>
          <w:szCs w:val="28"/>
        </w:rPr>
        <w:t>4</w:t>
      </w:r>
      <w:r w:rsidRPr="00894DD1">
        <w:rPr>
          <w:rFonts w:ascii="Times New Roman" w:hAnsi="Times New Roman" w:cs="Times New Roman"/>
          <w:sz w:val="28"/>
          <w:szCs w:val="28"/>
        </w:rPr>
        <w:t>6 человек (32%), сельские</w:t>
      </w:r>
      <w:r w:rsidRPr="008A2344">
        <w:rPr>
          <w:rFonts w:ascii="Times New Roman" w:hAnsi="Times New Roman" w:cs="Times New Roman"/>
          <w:sz w:val="28"/>
          <w:szCs w:val="28"/>
        </w:rPr>
        <w:t xml:space="preserve"> -</w:t>
      </w:r>
      <w:r>
        <w:rPr>
          <w:rFonts w:ascii="Times New Roman" w:hAnsi="Times New Roman" w:cs="Times New Roman"/>
          <w:sz w:val="28"/>
          <w:szCs w:val="28"/>
        </w:rPr>
        <w:t xml:space="preserve"> </w:t>
      </w:r>
      <w:r w:rsidR="004D6B72">
        <w:rPr>
          <w:rFonts w:ascii="Times New Roman" w:hAnsi="Times New Roman" w:cs="Times New Roman"/>
          <w:sz w:val="28"/>
          <w:szCs w:val="28"/>
        </w:rPr>
        <w:t>99</w:t>
      </w:r>
      <w:r w:rsidRPr="008A2344">
        <w:rPr>
          <w:rFonts w:ascii="Times New Roman" w:hAnsi="Times New Roman" w:cs="Times New Roman"/>
          <w:sz w:val="28"/>
          <w:szCs w:val="28"/>
        </w:rPr>
        <w:t xml:space="preserve"> человек (</w:t>
      </w:r>
      <w:r>
        <w:rPr>
          <w:rFonts w:ascii="Times New Roman" w:hAnsi="Times New Roman" w:cs="Times New Roman"/>
          <w:sz w:val="28"/>
          <w:szCs w:val="28"/>
        </w:rPr>
        <w:t>68</w:t>
      </w:r>
      <w:r w:rsidRPr="008A2344">
        <w:rPr>
          <w:rFonts w:ascii="Times New Roman" w:hAnsi="Times New Roman" w:cs="Times New Roman"/>
          <w:sz w:val="28"/>
          <w:szCs w:val="28"/>
        </w:rPr>
        <w:t>%).</w:t>
      </w:r>
    </w:p>
    <w:p w14:paraId="0A902B8B" w14:textId="77777777" w:rsidR="00B8763D" w:rsidRDefault="00B8763D" w:rsidP="00B8763D">
      <w:pPr>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1D7FA2" wp14:editId="4F085544">
            <wp:extent cx="470535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E3361B" w14:textId="4A1A6EC4" w:rsidR="00B8763D" w:rsidRPr="00F10CE2" w:rsidRDefault="00B8763D" w:rsidP="00F10CE2">
      <w:pPr>
        <w:ind w:firstLine="709"/>
        <w:jc w:val="both"/>
        <w:rPr>
          <w:rFonts w:ascii="Times New Roman" w:hAnsi="Times New Roman" w:cs="Times New Roman"/>
          <w:sz w:val="28"/>
          <w:szCs w:val="28"/>
        </w:rPr>
      </w:pPr>
      <w:r w:rsidRPr="00F10CE2">
        <w:rPr>
          <w:rFonts w:ascii="Times New Roman" w:hAnsi="Times New Roman" w:cs="Times New Roman"/>
          <w:sz w:val="28"/>
          <w:szCs w:val="28"/>
        </w:rPr>
        <w:t>В</w:t>
      </w:r>
      <w:r w:rsidR="00F10CE2" w:rsidRPr="00F10CE2">
        <w:rPr>
          <w:rFonts w:ascii="Times New Roman" w:hAnsi="Times New Roman" w:cs="Times New Roman"/>
          <w:sz w:val="28"/>
          <w:szCs w:val="28"/>
        </w:rPr>
        <w:t>озрастная категория участников распределилась следующим образом:</w:t>
      </w:r>
      <w:r w:rsidRPr="00F10CE2">
        <w:rPr>
          <w:rFonts w:ascii="Times New Roman" w:hAnsi="Times New Roman" w:cs="Times New Roman"/>
          <w:sz w:val="28"/>
          <w:szCs w:val="28"/>
        </w:rPr>
        <w:t xml:space="preserve"> </w:t>
      </w:r>
      <w:r w:rsidR="004D6B72">
        <w:rPr>
          <w:rFonts w:ascii="Times New Roman" w:hAnsi="Times New Roman" w:cs="Times New Roman"/>
          <w:sz w:val="28"/>
          <w:szCs w:val="28"/>
        </w:rPr>
        <w:t>114</w:t>
      </w:r>
      <w:r w:rsidRPr="00F10CE2">
        <w:rPr>
          <w:rFonts w:ascii="Times New Roman" w:hAnsi="Times New Roman" w:cs="Times New Roman"/>
          <w:sz w:val="28"/>
          <w:szCs w:val="28"/>
        </w:rPr>
        <w:t xml:space="preserve"> человек (79%) в возрасте от 35 до 65 лет и </w:t>
      </w:r>
      <w:r w:rsidR="004D6B72">
        <w:rPr>
          <w:rFonts w:ascii="Times New Roman" w:hAnsi="Times New Roman" w:cs="Times New Roman"/>
          <w:sz w:val="28"/>
          <w:szCs w:val="28"/>
        </w:rPr>
        <w:t>31</w:t>
      </w:r>
      <w:r w:rsidRPr="00F10CE2">
        <w:rPr>
          <w:rFonts w:ascii="Times New Roman" w:hAnsi="Times New Roman" w:cs="Times New Roman"/>
          <w:sz w:val="28"/>
          <w:szCs w:val="28"/>
        </w:rPr>
        <w:t xml:space="preserve"> человек (21%) – до 35 лет. Количество учителей зрелого возраста в целом превысило количество молодых участников более чем в три раза. </w:t>
      </w:r>
    </w:p>
    <w:p w14:paraId="429F9601" w14:textId="77777777" w:rsidR="00B8763D" w:rsidRPr="00B8763D" w:rsidRDefault="00B8763D" w:rsidP="00B8763D">
      <w:pPr>
        <w:jc w:val="center"/>
        <w:rPr>
          <w:rFonts w:ascii="Times New Roman" w:hAnsi="Times New Roman" w:cs="Times New Roman"/>
          <w:sz w:val="28"/>
          <w:szCs w:val="28"/>
          <w:highlight w:val="red"/>
        </w:rPr>
      </w:pPr>
      <w:r w:rsidRPr="00B8763D">
        <w:rPr>
          <w:rFonts w:ascii="Times New Roman" w:hAnsi="Times New Roman" w:cs="Times New Roman"/>
          <w:noProof/>
          <w:sz w:val="28"/>
          <w:szCs w:val="28"/>
          <w:highlight w:val="red"/>
          <w:lang w:eastAsia="ru-RU"/>
        </w:rPr>
        <w:lastRenderedPageBreak/>
        <w:drawing>
          <wp:inline distT="0" distB="0" distL="0" distR="0" wp14:anchorId="4544C906" wp14:editId="7FA689E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6A7043" w14:textId="0B723186" w:rsidR="00F10CE2" w:rsidRPr="00F10CE2" w:rsidRDefault="00F10CE2" w:rsidP="00F10CE2">
      <w:pPr>
        <w:ind w:firstLine="709"/>
        <w:jc w:val="both"/>
        <w:rPr>
          <w:rFonts w:ascii="Times New Roman" w:hAnsi="Times New Roman" w:cs="Times New Roman"/>
          <w:sz w:val="28"/>
          <w:szCs w:val="28"/>
        </w:rPr>
      </w:pPr>
      <w:r w:rsidRPr="00F10CE2">
        <w:rPr>
          <w:rFonts w:ascii="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более 20 лет, – 32% (</w:t>
      </w:r>
      <w:r w:rsidR="00D115FC">
        <w:rPr>
          <w:rFonts w:ascii="Times New Roman" w:hAnsi="Times New Roman" w:cs="Times New Roman"/>
          <w:sz w:val="28"/>
          <w:szCs w:val="28"/>
        </w:rPr>
        <w:t>4</w:t>
      </w:r>
      <w:r w:rsidRPr="00F10CE2">
        <w:rPr>
          <w:rFonts w:ascii="Times New Roman" w:hAnsi="Times New Roman" w:cs="Times New Roman"/>
          <w:sz w:val="28"/>
          <w:szCs w:val="28"/>
        </w:rPr>
        <w:t>6 человек). Преподают в школе менее 5лет – 18% (</w:t>
      </w:r>
      <w:r w:rsidR="00D115FC">
        <w:rPr>
          <w:rFonts w:ascii="Times New Roman" w:hAnsi="Times New Roman" w:cs="Times New Roman"/>
          <w:sz w:val="28"/>
          <w:szCs w:val="28"/>
        </w:rPr>
        <w:t>26</w:t>
      </w:r>
      <w:r w:rsidRPr="00F10CE2">
        <w:rPr>
          <w:rFonts w:ascii="Times New Roman" w:hAnsi="Times New Roman" w:cs="Times New Roman"/>
          <w:sz w:val="28"/>
          <w:szCs w:val="28"/>
        </w:rPr>
        <w:t xml:space="preserve"> человек), от 5 до 10 лет – 22% (</w:t>
      </w:r>
      <w:r w:rsidR="00D115FC">
        <w:rPr>
          <w:rFonts w:ascii="Times New Roman" w:hAnsi="Times New Roman" w:cs="Times New Roman"/>
          <w:sz w:val="28"/>
          <w:szCs w:val="28"/>
        </w:rPr>
        <w:t>3</w:t>
      </w:r>
      <w:r w:rsidR="00B36118">
        <w:rPr>
          <w:rFonts w:ascii="Times New Roman" w:hAnsi="Times New Roman" w:cs="Times New Roman"/>
          <w:sz w:val="28"/>
          <w:szCs w:val="28"/>
        </w:rPr>
        <w:t>2</w:t>
      </w:r>
      <w:r w:rsidRPr="00F10CE2">
        <w:rPr>
          <w:rFonts w:ascii="Times New Roman" w:hAnsi="Times New Roman" w:cs="Times New Roman"/>
          <w:sz w:val="28"/>
          <w:szCs w:val="28"/>
        </w:rPr>
        <w:t xml:space="preserve"> человек), и от 10 до 20 лет – 28% (</w:t>
      </w:r>
      <w:r w:rsidR="00D115FC">
        <w:rPr>
          <w:rFonts w:ascii="Times New Roman" w:hAnsi="Times New Roman" w:cs="Times New Roman"/>
          <w:sz w:val="28"/>
          <w:szCs w:val="28"/>
        </w:rPr>
        <w:t>4</w:t>
      </w:r>
      <w:r w:rsidR="00B36118">
        <w:rPr>
          <w:rFonts w:ascii="Times New Roman" w:hAnsi="Times New Roman" w:cs="Times New Roman"/>
          <w:sz w:val="28"/>
          <w:szCs w:val="28"/>
        </w:rPr>
        <w:t>1</w:t>
      </w:r>
      <w:r w:rsidRPr="00F10CE2">
        <w:rPr>
          <w:rFonts w:ascii="Times New Roman" w:hAnsi="Times New Roman" w:cs="Times New Roman"/>
          <w:sz w:val="28"/>
          <w:szCs w:val="28"/>
        </w:rPr>
        <w:t xml:space="preserve"> человека) участников. </w:t>
      </w:r>
    </w:p>
    <w:p w14:paraId="6981CF6C" w14:textId="77777777" w:rsidR="00B8763D" w:rsidRPr="00B8763D" w:rsidRDefault="00B8763D" w:rsidP="00F10CE2">
      <w:pPr>
        <w:jc w:val="both"/>
        <w:rPr>
          <w:rFonts w:ascii="Times New Roman" w:hAnsi="Times New Roman" w:cs="Times New Roman"/>
          <w:sz w:val="28"/>
          <w:szCs w:val="28"/>
          <w:highlight w:val="red"/>
        </w:rPr>
      </w:pPr>
    </w:p>
    <w:p w14:paraId="33FF3FAC" w14:textId="77777777" w:rsidR="00B8763D" w:rsidRPr="00B8763D" w:rsidRDefault="00B8763D" w:rsidP="00B8763D">
      <w:pPr>
        <w:rPr>
          <w:rFonts w:ascii="Times New Roman" w:hAnsi="Times New Roman" w:cs="Times New Roman"/>
          <w:sz w:val="28"/>
          <w:szCs w:val="28"/>
          <w:highlight w:val="red"/>
        </w:rPr>
      </w:pPr>
      <w:r w:rsidRPr="00B8763D">
        <w:rPr>
          <w:rFonts w:ascii="Times New Roman" w:hAnsi="Times New Roman" w:cs="Times New Roman"/>
          <w:noProof/>
          <w:sz w:val="28"/>
          <w:szCs w:val="28"/>
          <w:highlight w:val="red"/>
          <w:lang w:eastAsia="ru-RU"/>
        </w:rPr>
        <w:drawing>
          <wp:inline distT="0" distB="0" distL="0" distR="0" wp14:anchorId="1B2A028C" wp14:editId="330462F1">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F5998A" w14:textId="77777777" w:rsidR="00B8763D" w:rsidRPr="00F10CE2" w:rsidRDefault="00B8763D" w:rsidP="00B8763D">
      <w:pPr>
        <w:jc w:val="center"/>
        <w:rPr>
          <w:rFonts w:ascii="Times New Roman" w:hAnsi="Times New Roman" w:cs="Times New Roman"/>
          <w:b/>
          <w:bCs/>
          <w:sz w:val="28"/>
          <w:szCs w:val="28"/>
        </w:rPr>
      </w:pPr>
      <w:r w:rsidRPr="00F10CE2">
        <w:rPr>
          <w:rFonts w:ascii="Times New Roman" w:hAnsi="Times New Roman" w:cs="Times New Roman"/>
          <w:b/>
          <w:bCs/>
          <w:sz w:val="28"/>
          <w:szCs w:val="28"/>
        </w:rPr>
        <w:t>Время, затраченное на прохождение диагностики и связать с результативностью.</w:t>
      </w:r>
    </w:p>
    <w:p w14:paraId="471049B4" w14:textId="77777777" w:rsidR="00B8763D" w:rsidRPr="00F10CE2" w:rsidRDefault="00B8763D" w:rsidP="00B8763D">
      <w:pPr>
        <w:rPr>
          <w:rFonts w:ascii="Times New Roman" w:hAnsi="Times New Roman" w:cs="Times New Roman"/>
          <w:sz w:val="28"/>
          <w:szCs w:val="28"/>
        </w:rPr>
      </w:pPr>
      <w:r w:rsidRPr="00F10CE2">
        <w:rPr>
          <w:rFonts w:ascii="Times New Roman" w:hAnsi="Times New Roman" w:cs="Times New Roman"/>
          <w:sz w:val="28"/>
          <w:szCs w:val="28"/>
        </w:rPr>
        <w:t>Таблица низкого уровня дефицита.</w:t>
      </w:r>
    </w:p>
    <w:tbl>
      <w:tblPr>
        <w:tblStyle w:val="a3"/>
        <w:tblW w:w="0" w:type="auto"/>
        <w:tblLook w:val="04A0" w:firstRow="1" w:lastRow="0" w:firstColumn="1" w:lastColumn="0" w:noHBand="0" w:noVBand="1"/>
      </w:tblPr>
      <w:tblGrid>
        <w:gridCol w:w="484"/>
        <w:gridCol w:w="1623"/>
        <w:gridCol w:w="1195"/>
        <w:gridCol w:w="1235"/>
        <w:gridCol w:w="987"/>
        <w:gridCol w:w="1842"/>
        <w:gridCol w:w="1695"/>
      </w:tblGrid>
      <w:tr w:rsidR="00B8763D" w:rsidRPr="00F10CE2" w14:paraId="60FBD0E5" w14:textId="77777777" w:rsidTr="00230B32">
        <w:tc>
          <w:tcPr>
            <w:tcW w:w="484" w:type="dxa"/>
          </w:tcPr>
          <w:p w14:paraId="56E860EC"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lastRenderedPageBreak/>
              <w:t>№</w:t>
            </w:r>
          </w:p>
        </w:tc>
        <w:tc>
          <w:tcPr>
            <w:tcW w:w="1623" w:type="dxa"/>
          </w:tcPr>
          <w:p w14:paraId="2BDB121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Баллы.</w:t>
            </w:r>
          </w:p>
          <w:p w14:paraId="0E525D85"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Макс. 24.00</w:t>
            </w:r>
          </w:p>
        </w:tc>
        <w:tc>
          <w:tcPr>
            <w:tcW w:w="1195" w:type="dxa"/>
          </w:tcPr>
          <w:p w14:paraId="08DA6447"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Время.</w:t>
            </w:r>
          </w:p>
        </w:tc>
        <w:tc>
          <w:tcPr>
            <w:tcW w:w="1235" w:type="dxa"/>
          </w:tcPr>
          <w:p w14:paraId="3D45AAA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Возраст.</w:t>
            </w:r>
          </w:p>
        </w:tc>
        <w:tc>
          <w:tcPr>
            <w:tcW w:w="987" w:type="dxa"/>
          </w:tcPr>
          <w:p w14:paraId="34B148C6"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Пед. стаж</w:t>
            </w:r>
          </w:p>
        </w:tc>
        <w:tc>
          <w:tcPr>
            <w:tcW w:w="1842" w:type="dxa"/>
          </w:tcPr>
          <w:p w14:paraId="1041A7ED"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Предметный</w:t>
            </w:r>
          </w:p>
          <w:p w14:paraId="41D3FA53"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стаж</w:t>
            </w:r>
          </w:p>
        </w:tc>
        <w:tc>
          <w:tcPr>
            <w:tcW w:w="1695" w:type="dxa"/>
          </w:tcPr>
          <w:p w14:paraId="7C372A13"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 xml:space="preserve">Учебная </w:t>
            </w:r>
          </w:p>
          <w:p w14:paraId="6B5618A1"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Нагрузка.</w:t>
            </w:r>
          </w:p>
        </w:tc>
      </w:tr>
      <w:tr w:rsidR="00B8763D" w:rsidRPr="00F10CE2" w14:paraId="0367FF74" w14:textId="77777777" w:rsidTr="00230B32">
        <w:tc>
          <w:tcPr>
            <w:tcW w:w="484" w:type="dxa"/>
          </w:tcPr>
          <w:p w14:paraId="3789DD80"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w:t>
            </w:r>
          </w:p>
        </w:tc>
        <w:tc>
          <w:tcPr>
            <w:tcW w:w="1623" w:type="dxa"/>
          </w:tcPr>
          <w:p w14:paraId="3F033817"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23.00</w:t>
            </w:r>
          </w:p>
        </w:tc>
        <w:tc>
          <w:tcPr>
            <w:tcW w:w="1195" w:type="dxa"/>
          </w:tcPr>
          <w:p w14:paraId="798B93D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32 мин.</w:t>
            </w:r>
          </w:p>
        </w:tc>
        <w:tc>
          <w:tcPr>
            <w:tcW w:w="1235" w:type="dxa"/>
          </w:tcPr>
          <w:p w14:paraId="7AB44007"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27 лет</w:t>
            </w:r>
          </w:p>
        </w:tc>
        <w:tc>
          <w:tcPr>
            <w:tcW w:w="987" w:type="dxa"/>
          </w:tcPr>
          <w:p w14:paraId="700935F7"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w:t>
            </w:r>
          </w:p>
        </w:tc>
        <w:tc>
          <w:tcPr>
            <w:tcW w:w="1842" w:type="dxa"/>
          </w:tcPr>
          <w:p w14:paraId="2C683473"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w:t>
            </w:r>
          </w:p>
        </w:tc>
        <w:tc>
          <w:tcPr>
            <w:tcW w:w="1695" w:type="dxa"/>
          </w:tcPr>
          <w:p w14:paraId="34B0F306"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13-18 ч.</w:t>
            </w:r>
          </w:p>
        </w:tc>
      </w:tr>
      <w:tr w:rsidR="00B8763D" w:rsidRPr="00F10CE2" w14:paraId="49318933" w14:textId="77777777" w:rsidTr="00230B32">
        <w:tc>
          <w:tcPr>
            <w:tcW w:w="484" w:type="dxa"/>
          </w:tcPr>
          <w:p w14:paraId="47BFC98D"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w:t>
            </w:r>
          </w:p>
        </w:tc>
        <w:tc>
          <w:tcPr>
            <w:tcW w:w="1623" w:type="dxa"/>
          </w:tcPr>
          <w:p w14:paraId="23A3F9D8"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21.67</w:t>
            </w:r>
          </w:p>
        </w:tc>
        <w:tc>
          <w:tcPr>
            <w:tcW w:w="1195" w:type="dxa"/>
          </w:tcPr>
          <w:p w14:paraId="64B4A237"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31 мин.</w:t>
            </w:r>
          </w:p>
        </w:tc>
        <w:tc>
          <w:tcPr>
            <w:tcW w:w="1235" w:type="dxa"/>
          </w:tcPr>
          <w:p w14:paraId="00C01484"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41 год</w:t>
            </w:r>
          </w:p>
        </w:tc>
        <w:tc>
          <w:tcPr>
            <w:tcW w:w="987" w:type="dxa"/>
          </w:tcPr>
          <w:p w14:paraId="63DFBB15"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13</w:t>
            </w:r>
          </w:p>
        </w:tc>
        <w:tc>
          <w:tcPr>
            <w:tcW w:w="1842" w:type="dxa"/>
          </w:tcPr>
          <w:p w14:paraId="1918F823"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13</w:t>
            </w:r>
          </w:p>
        </w:tc>
        <w:tc>
          <w:tcPr>
            <w:tcW w:w="1695" w:type="dxa"/>
          </w:tcPr>
          <w:p w14:paraId="6DF41E0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18.5-22.5 ч.</w:t>
            </w:r>
          </w:p>
        </w:tc>
      </w:tr>
      <w:tr w:rsidR="00B8763D" w:rsidRPr="00F10CE2" w14:paraId="2BCB7D40" w14:textId="77777777" w:rsidTr="00230B32">
        <w:tc>
          <w:tcPr>
            <w:tcW w:w="484" w:type="dxa"/>
          </w:tcPr>
          <w:p w14:paraId="0C695773"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w:t>
            </w:r>
          </w:p>
        </w:tc>
        <w:tc>
          <w:tcPr>
            <w:tcW w:w="1623" w:type="dxa"/>
          </w:tcPr>
          <w:p w14:paraId="404C9C29"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20.00</w:t>
            </w:r>
          </w:p>
        </w:tc>
        <w:tc>
          <w:tcPr>
            <w:tcW w:w="1195" w:type="dxa"/>
          </w:tcPr>
          <w:p w14:paraId="560FB260"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21 мин.</w:t>
            </w:r>
          </w:p>
        </w:tc>
        <w:tc>
          <w:tcPr>
            <w:tcW w:w="1235" w:type="dxa"/>
          </w:tcPr>
          <w:p w14:paraId="333AF2C7"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32 года.</w:t>
            </w:r>
          </w:p>
        </w:tc>
        <w:tc>
          <w:tcPr>
            <w:tcW w:w="987" w:type="dxa"/>
          </w:tcPr>
          <w:p w14:paraId="77809754"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5</w:t>
            </w:r>
          </w:p>
        </w:tc>
        <w:tc>
          <w:tcPr>
            <w:tcW w:w="1842" w:type="dxa"/>
          </w:tcPr>
          <w:p w14:paraId="1B3A65F5"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w:t>
            </w:r>
          </w:p>
        </w:tc>
        <w:tc>
          <w:tcPr>
            <w:tcW w:w="1695" w:type="dxa"/>
          </w:tcPr>
          <w:p w14:paraId="2A6625F9"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10-12.5 ч.</w:t>
            </w:r>
          </w:p>
        </w:tc>
      </w:tr>
    </w:tbl>
    <w:p w14:paraId="3890D824" w14:textId="77777777" w:rsidR="00B8763D" w:rsidRPr="00F10CE2" w:rsidRDefault="00B8763D" w:rsidP="00B8763D">
      <w:pPr>
        <w:rPr>
          <w:rFonts w:ascii="Times New Roman" w:hAnsi="Times New Roman" w:cs="Times New Roman"/>
          <w:sz w:val="28"/>
          <w:szCs w:val="28"/>
        </w:rPr>
      </w:pPr>
    </w:p>
    <w:p w14:paraId="1A9850C8" w14:textId="77777777" w:rsidR="00B8763D" w:rsidRPr="00F10CE2" w:rsidRDefault="00B8763D" w:rsidP="00B8763D">
      <w:pPr>
        <w:rPr>
          <w:rFonts w:ascii="Times New Roman" w:hAnsi="Times New Roman" w:cs="Times New Roman"/>
          <w:sz w:val="28"/>
          <w:szCs w:val="28"/>
        </w:rPr>
      </w:pPr>
      <w:r w:rsidRPr="00F10CE2">
        <w:rPr>
          <w:rFonts w:ascii="Times New Roman" w:hAnsi="Times New Roman" w:cs="Times New Roman"/>
          <w:sz w:val="28"/>
          <w:szCs w:val="28"/>
        </w:rPr>
        <w:t>Таблица высокого уровня дефицита.</w:t>
      </w:r>
    </w:p>
    <w:tbl>
      <w:tblPr>
        <w:tblStyle w:val="a3"/>
        <w:tblW w:w="0" w:type="auto"/>
        <w:tblLayout w:type="fixed"/>
        <w:tblLook w:val="04A0" w:firstRow="1" w:lastRow="0" w:firstColumn="1" w:lastColumn="0" w:noHBand="0" w:noVBand="1"/>
      </w:tblPr>
      <w:tblGrid>
        <w:gridCol w:w="562"/>
        <w:gridCol w:w="1701"/>
        <w:gridCol w:w="1134"/>
        <w:gridCol w:w="1276"/>
        <w:gridCol w:w="897"/>
        <w:gridCol w:w="1796"/>
        <w:gridCol w:w="1695"/>
      </w:tblGrid>
      <w:tr w:rsidR="00B8763D" w:rsidRPr="00F10CE2" w14:paraId="511FAD24" w14:textId="77777777" w:rsidTr="00230B32">
        <w:tc>
          <w:tcPr>
            <w:tcW w:w="562" w:type="dxa"/>
          </w:tcPr>
          <w:p w14:paraId="605FBCE1"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w:t>
            </w:r>
          </w:p>
        </w:tc>
        <w:tc>
          <w:tcPr>
            <w:tcW w:w="1701" w:type="dxa"/>
          </w:tcPr>
          <w:p w14:paraId="53DDF4B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Баллы.</w:t>
            </w:r>
          </w:p>
          <w:p w14:paraId="0502807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Макс. 24.00</w:t>
            </w:r>
          </w:p>
        </w:tc>
        <w:tc>
          <w:tcPr>
            <w:tcW w:w="1134" w:type="dxa"/>
          </w:tcPr>
          <w:p w14:paraId="4C079A4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Время.</w:t>
            </w:r>
          </w:p>
        </w:tc>
        <w:tc>
          <w:tcPr>
            <w:tcW w:w="1276" w:type="dxa"/>
          </w:tcPr>
          <w:p w14:paraId="5AB6FE25"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Возраст.</w:t>
            </w:r>
          </w:p>
        </w:tc>
        <w:tc>
          <w:tcPr>
            <w:tcW w:w="897" w:type="dxa"/>
          </w:tcPr>
          <w:p w14:paraId="3940B58C"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Пед. стаж</w:t>
            </w:r>
          </w:p>
        </w:tc>
        <w:tc>
          <w:tcPr>
            <w:tcW w:w="1796" w:type="dxa"/>
          </w:tcPr>
          <w:p w14:paraId="0281891D"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Предметный</w:t>
            </w:r>
          </w:p>
          <w:p w14:paraId="3E75DB6D"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стаж</w:t>
            </w:r>
          </w:p>
        </w:tc>
        <w:tc>
          <w:tcPr>
            <w:tcW w:w="1695" w:type="dxa"/>
          </w:tcPr>
          <w:p w14:paraId="4A6FBFCA"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 xml:space="preserve">Учебная </w:t>
            </w:r>
          </w:p>
          <w:p w14:paraId="3C1D7509"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Нагрузка.</w:t>
            </w:r>
          </w:p>
        </w:tc>
      </w:tr>
      <w:tr w:rsidR="00B8763D" w:rsidRPr="00F10CE2" w14:paraId="5AEF2ED6" w14:textId="77777777" w:rsidTr="00230B32">
        <w:tc>
          <w:tcPr>
            <w:tcW w:w="562" w:type="dxa"/>
          </w:tcPr>
          <w:p w14:paraId="474213DF"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w:t>
            </w:r>
          </w:p>
        </w:tc>
        <w:tc>
          <w:tcPr>
            <w:tcW w:w="1701" w:type="dxa"/>
          </w:tcPr>
          <w:p w14:paraId="4D012B07"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8.92</w:t>
            </w:r>
          </w:p>
        </w:tc>
        <w:tc>
          <w:tcPr>
            <w:tcW w:w="1134" w:type="dxa"/>
          </w:tcPr>
          <w:p w14:paraId="40DC7D4A"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 ч.</w:t>
            </w:r>
          </w:p>
        </w:tc>
        <w:tc>
          <w:tcPr>
            <w:tcW w:w="1276" w:type="dxa"/>
          </w:tcPr>
          <w:p w14:paraId="65BF603D"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48 лет</w:t>
            </w:r>
          </w:p>
        </w:tc>
        <w:tc>
          <w:tcPr>
            <w:tcW w:w="897" w:type="dxa"/>
          </w:tcPr>
          <w:p w14:paraId="79DBF4A0"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25</w:t>
            </w:r>
          </w:p>
        </w:tc>
        <w:tc>
          <w:tcPr>
            <w:tcW w:w="1796" w:type="dxa"/>
          </w:tcPr>
          <w:p w14:paraId="0644909F"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16</w:t>
            </w:r>
          </w:p>
        </w:tc>
        <w:tc>
          <w:tcPr>
            <w:tcW w:w="1695" w:type="dxa"/>
          </w:tcPr>
          <w:p w14:paraId="0F6CC5D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13-18 ч.</w:t>
            </w:r>
          </w:p>
        </w:tc>
      </w:tr>
      <w:tr w:rsidR="00B8763D" w:rsidRPr="00F10CE2" w14:paraId="1FDE3CEC" w14:textId="77777777" w:rsidTr="00230B32">
        <w:tc>
          <w:tcPr>
            <w:tcW w:w="562" w:type="dxa"/>
          </w:tcPr>
          <w:p w14:paraId="24E49E23"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2.</w:t>
            </w:r>
          </w:p>
        </w:tc>
        <w:tc>
          <w:tcPr>
            <w:tcW w:w="1701" w:type="dxa"/>
          </w:tcPr>
          <w:p w14:paraId="719368BF"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7.93</w:t>
            </w:r>
          </w:p>
        </w:tc>
        <w:tc>
          <w:tcPr>
            <w:tcW w:w="1134" w:type="dxa"/>
          </w:tcPr>
          <w:p w14:paraId="3F2664E4"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14 мин</w:t>
            </w:r>
          </w:p>
        </w:tc>
        <w:tc>
          <w:tcPr>
            <w:tcW w:w="1276" w:type="dxa"/>
          </w:tcPr>
          <w:p w14:paraId="3EF96242"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53 года.</w:t>
            </w:r>
          </w:p>
        </w:tc>
        <w:tc>
          <w:tcPr>
            <w:tcW w:w="897" w:type="dxa"/>
          </w:tcPr>
          <w:p w14:paraId="003B593E"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10</w:t>
            </w:r>
          </w:p>
        </w:tc>
        <w:tc>
          <w:tcPr>
            <w:tcW w:w="1796" w:type="dxa"/>
          </w:tcPr>
          <w:p w14:paraId="7FDB5C23"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10</w:t>
            </w:r>
          </w:p>
        </w:tc>
        <w:tc>
          <w:tcPr>
            <w:tcW w:w="1695" w:type="dxa"/>
          </w:tcPr>
          <w:p w14:paraId="1D6AA8E6"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18.5-22.5 ч.</w:t>
            </w:r>
          </w:p>
        </w:tc>
      </w:tr>
      <w:tr w:rsidR="00B8763D" w:rsidRPr="00B8763D" w14:paraId="398619C5" w14:textId="77777777" w:rsidTr="00230B32">
        <w:tc>
          <w:tcPr>
            <w:tcW w:w="562" w:type="dxa"/>
          </w:tcPr>
          <w:p w14:paraId="2BD3FA82"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w:t>
            </w:r>
          </w:p>
        </w:tc>
        <w:tc>
          <w:tcPr>
            <w:tcW w:w="1701" w:type="dxa"/>
          </w:tcPr>
          <w:p w14:paraId="7E3E1FB8"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10.83</w:t>
            </w:r>
          </w:p>
        </w:tc>
        <w:tc>
          <w:tcPr>
            <w:tcW w:w="1134" w:type="dxa"/>
          </w:tcPr>
          <w:p w14:paraId="3053D586"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 xml:space="preserve">1 ч. </w:t>
            </w:r>
          </w:p>
        </w:tc>
        <w:tc>
          <w:tcPr>
            <w:tcW w:w="1276" w:type="dxa"/>
          </w:tcPr>
          <w:p w14:paraId="1B333CF0"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64 года.</w:t>
            </w:r>
          </w:p>
        </w:tc>
        <w:tc>
          <w:tcPr>
            <w:tcW w:w="897" w:type="dxa"/>
          </w:tcPr>
          <w:p w14:paraId="17B59310"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35</w:t>
            </w:r>
          </w:p>
        </w:tc>
        <w:tc>
          <w:tcPr>
            <w:tcW w:w="1796" w:type="dxa"/>
          </w:tcPr>
          <w:p w14:paraId="2BD7986B"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35</w:t>
            </w:r>
          </w:p>
        </w:tc>
        <w:tc>
          <w:tcPr>
            <w:tcW w:w="1695" w:type="dxa"/>
          </w:tcPr>
          <w:p w14:paraId="08FEFEEA" w14:textId="77777777" w:rsidR="00B8763D" w:rsidRPr="00F10CE2" w:rsidRDefault="00B8763D" w:rsidP="00230B32">
            <w:pPr>
              <w:rPr>
                <w:rFonts w:ascii="Times New Roman" w:hAnsi="Times New Roman" w:cs="Times New Roman"/>
                <w:sz w:val="28"/>
                <w:szCs w:val="28"/>
              </w:rPr>
            </w:pPr>
            <w:r w:rsidRPr="00F10CE2">
              <w:rPr>
                <w:rFonts w:ascii="Times New Roman" w:hAnsi="Times New Roman" w:cs="Times New Roman"/>
                <w:sz w:val="28"/>
                <w:szCs w:val="28"/>
              </w:rPr>
              <w:t>18.5- 22.5 ч.</w:t>
            </w:r>
          </w:p>
        </w:tc>
      </w:tr>
    </w:tbl>
    <w:p w14:paraId="3C016198" w14:textId="3A982F65" w:rsidR="003C68CD" w:rsidRDefault="00F10CE2" w:rsidP="003C68CD">
      <w:pPr>
        <w:ind w:firstLine="851"/>
        <w:jc w:val="both"/>
        <w:rPr>
          <w:rFonts w:ascii="Times New Roman" w:hAnsi="Times New Roman" w:cs="Times New Roman"/>
          <w:sz w:val="28"/>
          <w:szCs w:val="28"/>
        </w:rPr>
      </w:pPr>
      <w:r w:rsidRPr="003C68CD">
        <w:rPr>
          <w:rFonts w:ascii="Times New Roman" w:hAnsi="Times New Roman" w:cs="Times New Roman"/>
          <w:sz w:val="28"/>
          <w:szCs w:val="28"/>
        </w:rPr>
        <w:t xml:space="preserve">Полученные результаты демонстрируют, что молодые специалисты при наименьших временных затратах показывают более высокий результат в области предметной компетенции. Тогда как </w:t>
      </w:r>
      <w:r w:rsidR="003C68CD" w:rsidRPr="003C68CD">
        <w:rPr>
          <w:rFonts w:ascii="Times New Roman" w:hAnsi="Times New Roman" w:cs="Times New Roman"/>
          <w:sz w:val="28"/>
          <w:szCs w:val="28"/>
        </w:rPr>
        <w:t>отдельные участники</w:t>
      </w:r>
      <w:r w:rsidR="003C68CD">
        <w:rPr>
          <w:rFonts w:ascii="Times New Roman" w:hAnsi="Times New Roman" w:cs="Times New Roman"/>
          <w:sz w:val="28"/>
          <w:szCs w:val="28"/>
        </w:rPr>
        <w:t xml:space="preserve"> в </w:t>
      </w:r>
      <w:r w:rsidR="00B36118">
        <w:rPr>
          <w:rFonts w:ascii="Times New Roman" w:hAnsi="Times New Roman" w:cs="Times New Roman"/>
          <w:sz w:val="28"/>
          <w:szCs w:val="28"/>
        </w:rPr>
        <w:t>среднем 55</w:t>
      </w:r>
      <w:r w:rsidR="003C68CD">
        <w:rPr>
          <w:rFonts w:ascii="Times New Roman" w:hAnsi="Times New Roman" w:cs="Times New Roman"/>
          <w:sz w:val="28"/>
          <w:szCs w:val="28"/>
        </w:rPr>
        <w:t xml:space="preserve"> лет </w:t>
      </w:r>
      <w:r w:rsidR="003C68CD" w:rsidRPr="003C68CD">
        <w:rPr>
          <w:rFonts w:ascii="Times New Roman" w:hAnsi="Times New Roman" w:cs="Times New Roman"/>
          <w:sz w:val="28"/>
          <w:szCs w:val="28"/>
        </w:rPr>
        <w:t xml:space="preserve">даже при значительных временных затратах демонстрируют крайне низкий уровень сформированности профессиональной компетентности. Это может быть объяснено низким психологическим настроем к участию в диагностическом исследовании, недостаточно высоким уровнем сформированности цифровой компетенции при работе в системе </w:t>
      </w:r>
      <w:r w:rsidR="00B36118" w:rsidRPr="003C68CD">
        <w:rPr>
          <w:rFonts w:ascii="Times New Roman" w:hAnsi="Times New Roman" w:cs="Times New Roman"/>
          <w:sz w:val="28"/>
          <w:szCs w:val="28"/>
        </w:rPr>
        <w:t>или</w:t>
      </w:r>
      <w:r w:rsidR="00B36118">
        <w:rPr>
          <w:rFonts w:ascii="Times New Roman" w:hAnsi="Times New Roman" w:cs="Times New Roman"/>
          <w:sz w:val="28"/>
          <w:szCs w:val="28"/>
        </w:rPr>
        <w:t xml:space="preserve"> </w:t>
      </w:r>
      <w:r w:rsidR="00B36118" w:rsidRPr="003C68CD">
        <w:rPr>
          <w:rFonts w:ascii="Times New Roman" w:hAnsi="Times New Roman" w:cs="Times New Roman"/>
          <w:sz w:val="28"/>
          <w:szCs w:val="28"/>
        </w:rPr>
        <w:t>недостаточными</w:t>
      </w:r>
      <w:r w:rsidR="003C68CD">
        <w:rPr>
          <w:rFonts w:ascii="Times New Roman" w:hAnsi="Times New Roman" w:cs="Times New Roman"/>
          <w:sz w:val="28"/>
          <w:szCs w:val="28"/>
        </w:rPr>
        <w:t xml:space="preserve"> знаниями в области предметной части.</w:t>
      </w:r>
      <w:r w:rsidR="003C68CD" w:rsidRPr="003C68CD">
        <w:rPr>
          <w:rFonts w:ascii="Times New Roman" w:hAnsi="Times New Roman" w:cs="Times New Roman"/>
          <w:sz w:val="28"/>
          <w:szCs w:val="28"/>
        </w:rPr>
        <w:t xml:space="preserve"> </w:t>
      </w:r>
    </w:p>
    <w:p w14:paraId="43003963" w14:textId="77777777" w:rsidR="00B8763D" w:rsidRPr="003C68CD" w:rsidRDefault="00B8763D" w:rsidP="003C68CD">
      <w:pPr>
        <w:ind w:firstLine="709"/>
        <w:jc w:val="both"/>
        <w:rPr>
          <w:rFonts w:ascii="Times New Roman" w:hAnsi="Times New Roman" w:cs="Times New Roman"/>
          <w:sz w:val="28"/>
          <w:szCs w:val="28"/>
        </w:rPr>
      </w:pPr>
      <w:r w:rsidRPr="003C68CD">
        <w:rPr>
          <w:rFonts w:ascii="Times New Roman" w:hAnsi="Times New Roman" w:cs="Times New Roman"/>
          <w:sz w:val="28"/>
          <w:szCs w:val="28"/>
        </w:rPr>
        <w:t xml:space="preserve">Полученные контекстные данные позволяют организовать адресное непрерывное повышение профессионального мастерства с учетом созданных в Ставропольском крае субъектов региональной системы </w:t>
      </w:r>
      <w:bookmarkStart w:id="102" w:name="_Hlk161305553"/>
      <w:r w:rsidRPr="003C68CD">
        <w:rPr>
          <w:rFonts w:ascii="Times New Roman" w:hAnsi="Times New Roman" w:cs="Times New Roman"/>
          <w:sz w:val="28"/>
          <w:szCs w:val="28"/>
        </w:rPr>
        <w:t>научно-методического сопровождения и целевой модели наставничества.</w:t>
      </w:r>
    </w:p>
    <w:p w14:paraId="258E1DCF" w14:textId="77777777" w:rsidR="00B8763D" w:rsidRPr="00B8763D" w:rsidRDefault="00B8763D" w:rsidP="00BA36D5">
      <w:pPr>
        <w:shd w:val="clear" w:color="auto" w:fill="FFFFFF" w:themeFill="background1"/>
        <w:jc w:val="center"/>
        <w:rPr>
          <w:rFonts w:ascii="Times New Roman" w:hAnsi="Times New Roman" w:cs="Times New Roman"/>
          <w:b/>
          <w:bCs/>
          <w:sz w:val="28"/>
          <w:szCs w:val="28"/>
          <w:highlight w:val="red"/>
        </w:rPr>
      </w:pPr>
    </w:p>
    <w:p w14:paraId="441A0FDC" w14:textId="54E0BAE4" w:rsidR="00BA36D5" w:rsidRPr="0025631B" w:rsidRDefault="00B8763D" w:rsidP="0025631B">
      <w:pPr>
        <w:pStyle w:val="2"/>
        <w:jc w:val="center"/>
        <w:rPr>
          <w:rFonts w:ascii="Times New Roman" w:eastAsia="Times New Roman" w:hAnsi="Times New Roman" w:cs="Times New Roman"/>
          <w:b/>
          <w:bCs/>
          <w:color w:val="auto"/>
          <w:sz w:val="28"/>
          <w:szCs w:val="28"/>
          <w:lang w:eastAsia="ru-RU"/>
        </w:rPr>
      </w:pPr>
      <w:bookmarkStart w:id="103" w:name="_Toc185519491"/>
      <w:bookmarkEnd w:id="102"/>
      <w:r w:rsidRPr="0025631B">
        <w:rPr>
          <w:rFonts w:ascii="Times New Roman" w:eastAsia="Times New Roman" w:hAnsi="Times New Roman" w:cs="Times New Roman"/>
          <w:b/>
          <w:bCs/>
          <w:color w:val="auto"/>
          <w:sz w:val="28"/>
          <w:szCs w:val="28"/>
          <w:lang w:eastAsia="ru-RU"/>
        </w:rPr>
        <w:t xml:space="preserve">7.2. Профессиональные </w:t>
      </w:r>
      <w:r w:rsidR="00BA36D5" w:rsidRPr="0025631B">
        <w:rPr>
          <w:rFonts w:ascii="Times New Roman" w:eastAsia="Times New Roman" w:hAnsi="Times New Roman" w:cs="Times New Roman"/>
          <w:b/>
          <w:bCs/>
          <w:color w:val="auto"/>
          <w:sz w:val="28"/>
          <w:szCs w:val="28"/>
          <w:lang w:eastAsia="ru-RU"/>
        </w:rPr>
        <w:t>затруднения педагогических работников предметной области «Основы безопасности и защиты Родины»</w:t>
      </w:r>
      <w:bookmarkEnd w:id="103"/>
    </w:p>
    <w:p w14:paraId="2FFB662F" w14:textId="7B5F069C" w:rsidR="00650DE0" w:rsidRDefault="00BA36D5" w:rsidP="00B8763D">
      <w:pPr>
        <w:spacing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диагностического исследования 63% педагогических работника продемонстрировали недостаточно высокий уровень сформированной предметной и методической компетенций. </w:t>
      </w:r>
      <w:r w:rsidR="00650DE0">
        <w:rPr>
          <w:rFonts w:ascii="Times New Roman" w:hAnsi="Times New Roman" w:cs="Times New Roman"/>
          <w:sz w:val="28"/>
          <w:szCs w:val="28"/>
        </w:rPr>
        <w:t xml:space="preserve">Наибольшие затруднения испытуемые продемонстрировали при ответе на вопросы модулей: </w:t>
      </w:r>
      <w:r w:rsidR="00650DE0" w:rsidRPr="00650DE0">
        <w:rPr>
          <w:rFonts w:ascii="Times New Roman" w:hAnsi="Times New Roman" w:cs="Times New Roman"/>
          <w:sz w:val="28"/>
          <w:szCs w:val="28"/>
        </w:rPr>
        <w:t>«</w:t>
      </w:r>
      <w:bookmarkStart w:id="104" w:name="_Hlk181095621"/>
      <w:r w:rsidR="00650DE0" w:rsidRPr="00650DE0">
        <w:rPr>
          <w:rFonts w:ascii="Times New Roman" w:hAnsi="Times New Roman" w:cs="Times New Roman"/>
          <w:sz w:val="28"/>
          <w:szCs w:val="28"/>
        </w:rPr>
        <w:t>Основы комплексной безопасности»,</w:t>
      </w:r>
      <w:r w:rsidR="00650DE0">
        <w:rPr>
          <w:rFonts w:ascii="Times New Roman" w:hAnsi="Times New Roman" w:cs="Times New Roman"/>
          <w:sz w:val="28"/>
          <w:szCs w:val="28"/>
        </w:rPr>
        <w:t xml:space="preserve"> </w:t>
      </w:r>
      <w:r w:rsidR="00650DE0" w:rsidRPr="00650DE0">
        <w:rPr>
          <w:rFonts w:ascii="Times New Roman" w:hAnsi="Times New Roman" w:cs="Times New Roman"/>
          <w:sz w:val="28"/>
          <w:szCs w:val="28"/>
        </w:rPr>
        <w:t>«Медицина», «Основы здорового образа жизни»</w:t>
      </w:r>
      <w:r w:rsidR="008764F8">
        <w:rPr>
          <w:rFonts w:ascii="Times New Roman" w:hAnsi="Times New Roman" w:cs="Times New Roman"/>
          <w:sz w:val="28"/>
          <w:szCs w:val="28"/>
        </w:rPr>
        <w:t xml:space="preserve">, </w:t>
      </w:r>
      <w:r w:rsidR="008764F8" w:rsidRPr="008764F8">
        <w:rPr>
          <w:rFonts w:ascii="Times New Roman" w:hAnsi="Times New Roman" w:cs="Times New Roman"/>
          <w:sz w:val="28"/>
          <w:szCs w:val="28"/>
        </w:rPr>
        <w:t>«Основы военно-профессиональной деятельности и военной службы</w:t>
      </w:r>
      <w:r w:rsidR="00E73835">
        <w:rPr>
          <w:rFonts w:ascii="Times New Roman" w:hAnsi="Times New Roman" w:cs="Times New Roman"/>
          <w:sz w:val="28"/>
          <w:szCs w:val="28"/>
        </w:rPr>
        <w:t>», «Основы обороны государства»</w:t>
      </w:r>
      <w:r w:rsidR="00650DE0">
        <w:rPr>
          <w:rFonts w:ascii="Times New Roman" w:hAnsi="Times New Roman" w:cs="Times New Roman"/>
          <w:sz w:val="28"/>
          <w:szCs w:val="28"/>
        </w:rPr>
        <w:t xml:space="preserve">. </w:t>
      </w:r>
      <w:bookmarkEnd w:id="104"/>
      <w:r w:rsidR="00650DE0">
        <w:rPr>
          <w:rFonts w:ascii="Times New Roman" w:hAnsi="Times New Roman" w:cs="Times New Roman"/>
          <w:sz w:val="28"/>
          <w:szCs w:val="28"/>
        </w:rPr>
        <w:t>При работе с выделенными блоками у слушателей вызывали затруднение:</w:t>
      </w:r>
    </w:p>
    <w:p w14:paraId="7E599FDC" w14:textId="77777777" w:rsidR="00650DE0" w:rsidRDefault="00650DE0" w:rsidP="00B8763D">
      <w:pPr>
        <w:spacing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задания на соотнесение определения с термином;</w:t>
      </w:r>
    </w:p>
    <w:p w14:paraId="70680036" w14:textId="27B4BFE5" w:rsidR="00650DE0" w:rsidRDefault="00650DE0" w:rsidP="00B8763D">
      <w:pPr>
        <w:spacing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задания в области определения конкретных практических действий в случае оказания первой медицинской помощи</w:t>
      </w:r>
      <w:r w:rsidR="008764F8">
        <w:rPr>
          <w:rFonts w:ascii="Times New Roman" w:hAnsi="Times New Roman" w:cs="Times New Roman"/>
          <w:sz w:val="28"/>
          <w:szCs w:val="28"/>
        </w:rPr>
        <w:t>/тактической медицины</w:t>
      </w:r>
      <w:r>
        <w:rPr>
          <w:rFonts w:ascii="Times New Roman" w:hAnsi="Times New Roman" w:cs="Times New Roman"/>
          <w:sz w:val="28"/>
          <w:szCs w:val="28"/>
        </w:rPr>
        <w:t>;</w:t>
      </w:r>
    </w:p>
    <w:p w14:paraId="135FE50D" w14:textId="6018B8B5" w:rsidR="00BA36D5" w:rsidRDefault="00650DE0" w:rsidP="00B8763D">
      <w:pPr>
        <w:spacing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764F8">
        <w:rPr>
          <w:rFonts w:ascii="Times New Roman" w:hAnsi="Times New Roman" w:cs="Times New Roman"/>
          <w:sz w:val="28"/>
          <w:szCs w:val="28"/>
        </w:rPr>
        <w:t>определение существующих родов войск и особенности их функционирования.</w:t>
      </w:r>
    </w:p>
    <w:p w14:paraId="2F72EB98" w14:textId="078D9579" w:rsidR="008764F8" w:rsidRDefault="008764F8" w:rsidP="00B8763D">
      <w:pPr>
        <w:spacing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Результаты участников диагностики могут быть условно разделены на 4 группы и представлены в табличной форме</w:t>
      </w:r>
      <w:r w:rsidR="00E73835">
        <w:rPr>
          <w:rFonts w:ascii="Times New Roman" w:hAnsi="Times New Roman" w:cs="Times New Roman"/>
          <w:sz w:val="28"/>
          <w:szCs w:val="28"/>
        </w:rPr>
        <w:t xml:space="preserve"> (рис 1)</w:t>
      </w:r>
      <w:r>
        <w:rPr>
          <w:rFonts w:ascii="Times New Roman" w:hAnsi="Times New Roman" w:cs="Times New Roman"/>
          <w:sz w:val="28"/>
          <w:szCs w:val="28"/>
        </w:rPr>
        <w:t>.</w:t>
      </w:r>
      <w:r w:rsidR="00E73835">
        <w:rPr>
          <w:rFonts w:ascii="Times New Roman" w:hAnsi="Times New Roman" w:cs="Times New Roman"/>
          <w:sz w:val="28"/>
          <w:szCs w:val="28"/>
        </w:rPr>
        <w:t xml:space="preserve"> Та часть педагогов, которая продемонстрировала наилучшие результаты (свыше 90% правильных ответов) может быть рекомендована для работы в качестве наставников.</w:t>
      </w:r>
    </w:p>
    <w:p w14:paraId="6F0EA30B" w14:textId="1F91E285" w:rsidR="00E73835" w:rsidRDefault="00E73835" w:rsidP="00B8763D">
      <w:pPr>
        <w:spacing w:line="240" w:lineRule="auto"/>
        <w:ind w:firstLine="851"/>
        <w:contextualSpacing/>
        <w:jc w:val="both"/>
        <w:rPr>
          <w:rFonts w:ascii="Times New Roman" w:hAnsi="Times New Roman" w:cs="Times New Roman"/>
          <w:sz w:val="28"/>
          <w:szCs w:val="28"/>
        </w:rPr>
      </w:pPr>
    </w:p>
    <w:p w14:paraId="3AABD62B" w14:textId="0378D5A5" w:rsidR="00E73835" w:rsidRDefault="00E73835" w:rsidP="00E73835">
      <w:pPr>
        <w:spacing w:line="240" w:lineRule="auto"/>
        <w:ind w:firstLine="851"/>
        <w:contextualSpacing/>
        <w:jc w:val="right"/>
        <w:rPr>
          <w:rFonts w:ascii="Times New Roman" w:hAnsi="Times New Roman" w:cs="Times New Roman"/>
          <w:sz w:val="28"/>
          <w:szCs w:val="28"/>
        </w:rPr>
      </w:pPr>
      <w:r>
        <w:rPr>
          <w:rFonts w:ascii="Times New Roman" w:hAnsi="Times New Roman" w:cs="Times New Roman"/>
          <w:sz w:val="28"/>
          <w:szCs w:val="28"/>
        </w:rPr>
        <w:t>Рис. 1</w:t>
      </w:r>
    </w:p>
    <w:p w14:paraId="2D0426D4" w14:textId="6D68B677" w:rsidR="008764F8" w:rsidRDefault="008764F8" w:rsidP="00E73835">
      <w:pPr>
        <w:jc w:val="center"/>
        <w:rPr>
          <w:rFonts w:ascii="Times New Roman" w:hAnsi="Times New Roman" w:cs="Times New Roman"/>
          <w:b/>
          <w:bCs/>
          <w:sz w:val="28"/>
          <w:szCs w:val="28"/>
        </w:rPr>
      </w:pPr>
      <w:r>
        <w:rPr>
          <w:noProof/>
          <w:lang w:eastAsia="ru-RU"/>
        </w:rPr>
        <w:drawing>
          <wp:inline distT="0" distB="0" distL="0" distR="0" wp14:anchorId="652CE4AC" wp14:editId="4A2B9A08">
            <wp:extent cx="5760085" cy="44970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4497070"/>
                    </a:xfrm>
                    <a:prstGeom prst="rect">
                      <a:avLst/>
                    </a:prstGeom>
                  </pic:spPr>
                </pic:pic>
              </a:graphicData>
            </a:graphic>
          </wp:inline>
        </w:drawing>
      </w:r>
    </w:p>
    <w:p w14:paraId="55F6E089" w14:textId="5DABEDBD" w:rsidR="00B8763D" w:rsidRPr="00E73835" w:rsidRDefault="00E73835" w:rsidP="00E73835">
      <w:pPr>
        <w:tabs>
          <w:tab w:val="left" w:pos="1065"/>
        </w:tabs>
        <w:ind w:firstLine="851"/>
        <w:jc w:val="both"/>
        <w:rPr>
          <w:rFonts w:ascii="Times New Roman" w:hAnsi="Times New Roman" w:cs="Times New Roman"/>
          <w:sz w:val="28"/>
          <w:szCs w:val="28"/>
        </w:rPr>
      </w:pPr>
      <w:r w:rsidRPr="00E73835">
        <w:rPr>
          <w:rFonts w:ascii="Times New Roman" w:hAnsi="Times New Roman" w:cs="Times New Roman"/>
          <w:sz w:val="28"/>
          <w:szCs w:val="28"/>
        </w:rPr>
        <w:t xml:space="preserve">В области </w:t>
      </w:r>
      <w:r>
        <w:rPr>
          <w:rFonts w:ascii="Times New Roman" w:hAnsi="Times New Roman" w:cs="Times New Roman"/>
          <w:sz w:val="28"/>
          <w:szCs w:val="28"/>
        </w:rPr>
        <w:t xml:space="preserve">методической части испытуемые продемонстрировали недостаточно высокий уровень сформированности знаний и умений в области основ ФГОС ООО и СОО, а также возрастные особенности обучающихся и особенности применения современных педагогических технологий, методов работы по данной предметной области. Из числа испытуемых 66% не справились с заданиями методического блока, что </w:t>
      </w:r>
      <w:r w:rsidR="0095457F">
        <w:rPr>
          <w:rFonts w:ascii="Times New Roman" w:hAnsi="Times New Roman" w:cs="Times New Roman"/>
          <w:sz w:val="28"/>
          <w:szCs w:val="28"/>
        </w:rPr>
        <w:t xml:space="preserve">позволяет говорить об актуальности разработки программ дополнительного профессионального образования в области методики преподавания ОБЗР и проведения методических семинаров, мастер-классов в данном направлении. Подготовленная сводная таблица допущенных ошибок испытуемыми демонстрирует проблемные уровни в профессиональной компетентности педагогов ОБЗР. </w:t>
      </w:r>
    </w:p>
    <w:p w14:paraId="7B10D9CF" w14:textId="7B20BBFC" w:rsidR="00B8763D" w:rsidRPr="00BA36D5" w:rsidRDefault="00B8763D" w:rsidP="00B8763D">
      <w:pPr>
        <w:tabs>
          <w:tab w:val="left" w:pos="195"/>
        </w:tabs>
        <w:rPr>
          <w:rFonts w:ascii="Times New Roman" w:hAnsi="Times New Roman" w:cs="Times New Roman"/>
          <w:b/>
          <w:bCs/>
          <w:sz w:val="28"/>
          <w:szCs w:val="28"/>
        </w:rPr>
      </w:pPr>
      <w:r w:rsidRPr="00BA36D5">
        <w:rPr>
          <w:rFonts w:ascii="Times New Roman" w:hAnsi="Times New Roman" w:cs="Times New Roman"/>
          <w:b/>
          <w:bCs/>
          <w:sz w:val="28"/>
          <w:szCs w:val="28"/>
        </w:rPr>
        <w:lastRenderedPageBreak/>
        <w:tab/>
        <w:t xml:space="preserve">Сводная таблица дефицита по модулям (кол-во неверных ответов). </w:t>
      </w:r>
    </w:p>
    <w:tbl>
      <w:tblPr>
        <w:tblStyle w:val="a3"/>
        <w:tblW w:w="0" w:type="auto"/>
        <w:tblLayout w:type="fixed"/>
        <w:tblLook w:val="04A0" w:firstRow="1" w:lastRow="0" w:firstColumn="1" w:lastColumn="0" w:noHBand="0" w:noVBand="1"/>
      </w:tblPr>
      <w:tblGrid>
        <w:gridCol w:w="1129"/>
        <w:gridCol w:w="887"/>
        <w:gridCol w:w="1240"/>
        <w:gridCol w:w="850"/>
        <w:gridCol w:w="1090"/>
        <w:gridCol w:w="909"/>
        <w:gridCol w:w="978"/>
        <w:gridCol w:w="850"/>
        <w:gridCol w:w="1128"/>
      </w:tblGrid>
      <w:tr w:rsidR="00B8763D" w:rsidRPr="00BA36D5" w14:paraId="58DF240B" w14:textId="77777777" w:rsidTr="00230B32">
        <w:tc>
          <w:tcPr>
            <w:tcW w:w="1129" w:type="dxa"/>
          </w:tcPr>
          <w:p w14:paraId="5080C592" w14:textId="77777777" w:rsidR="00B8763D" w:rsidRPr="00BA36D5" w:rsidRDefault="00B8763D" w:rsidP="00230B32">
            <w:pPr>
              <w:rPr>
                <w:rFonts w:ascii="Times New Roman" w:hAnsi="Times New Roman" w:cs="Times New Roman"/>
                <w:sz w:val="20"/>
                <w:szCs w:val="20"/>
              </w:rPr>
            </w:pPr>
            <w:bookmarkStart w:id="105" w:name="_Hlk163049086"/>
            <w:r w:rsidRPr="00BA36D5">
              <w:rPr>
                <w:sz w:val="20"/>
                <w:szCs w:val="20"/>
              </w:rPr>
              <w:t>Модуль.</w:t>
            </w:r>
          </w:p>
        </w:tc>
        <w:tc>
          <w:tcPr>
            <w:tcW w:w="887" w:type="dxa"/>
          </w:tcPr>
          <w:p w14:paraId="7728571D" w14:textId="77777777" w:rsidR="00B8763D" w:rsidRPr="00BA36D5" w:rsidRDefault="00B8763D" w:rsidP="00230B32">
            <w:pPr>
              <w:rPr>
                <w:rFonts w:ascii="Times New Roman" w:hAnsi="Times New Roman" w:cs="Times New Roman"/>
                <w:sz w:val="20"/>
                <w:szCs w:val="20"/>
              </w:rPr>
            </w:pPr>
            <w:r w:rsidRPr="00BA36D5">
              <w:rPr>
                <w:sz w:val="20"/>
                <w:szCs w:val="20"/>
              </w:rPr>
              <w:t>1.Методика</w:t>
            </w:r>
          </w:p>
        </w:tc>
        <w:tc>
          <w:tcPr>
            <w:tcW w:w="1240" w:type="dxa"/>
          </w:tcPr>
          <w:p w14:paraId="61A2F502" w14:textId="77777777" w:rsidR="00B8763D" w:rsidRPr="00BA36D5" w:rsidRDefault="00B8763D" w:rsidP="00230B32">
            <w:pPr>
              <w:rPr>
                <w:sz w:val="20"/>
                <w:szCs w:val="20"/>
              </w:rPr>
            </w:pPr>
            <w:r w:rsidRPr="00BA36D5">
              <w:rPr>
                <w:sz w:val="20"/>
                <w:szCs w:val="20"/>
              </w:rPr>
              <w:t>2. Основы комплекс.</w:t>
            </w:r>
          </w:p>
          <w:p w14:paraId="439E4922" w14:textId="77777777" w:rsidR="00B8763D" w:rsidRPr="00BA36D5" w:rsidRDefault="00B8763D" w:rsidP="00230B32">
            <w:pPr>
              <w:rPr>
                <w:rFonts w:ascii="Times New Roman" w:hAnsi="Times New Roman" w:cs="Times New Roman"/>
                <w:sz w:val="20"/>
                <w:szCs w:val="20"/>
              </w:rPr>
            </w:pPr>
            <w:r w:rsidRPr="00BA36D5">
              <w:rPr>
                <w:sz w:val="20"/>
                <w:szCs w:val="20"/>
              </w:rPr>
              <w:t>безопасности</w:t>
            </w:r>
          </w:p>
        </w:tc>
        <w:tc>
          <w:tcPr>
            <w:tcW w:w="850" w:type="dxa"/>
          </w:tcPr>
          <w:p w14:paraId="2A687D69" w14:textId="77777777" w:rsidR="00B8763D" w:rsidRPr="00BA36D5" w:rsidRDefault="00B8763D" w:rsidP="00230B32">
            <w:pPr>
              <w:rPr>
                <w:rFonts w:ascii="Times New Roman" w:hAnsi="Times New Roman" w:cs="Times New Roman"/>
                <w:sz w:val="20"/>
                <w:szCs w:val="20"/>
              </w:rPr>
            </w:pPr>
            <w:r w:rsidRPr="00BA36D5">
              <w:rPr>
                <w:sz w:val="20"/>
                <w:szCs w:val="20"/>
              </w:rPr>
              <w:t xml:space="preserve">3. </w:t>
            </w:r>
            <w:proofErr w:type="spellStart"/>
            <w:r w:rsidRPr="00BA36D5">
              <w:rPr>
                <w:sz w:val="20"/>
                <w:szCs w:val="20"/>
              </w:rPr>
              <w:t>Защ</w:t>
            </w:r>
            <w:proofErr w:type="spellEnd"/>
            <w:r w:rsidRPr="00BA36D5">
              <w:rPr>
                <w:sz w:val="20"/>
                <w:szCs w:val="20"/>
              </w:rPr>
              <w:t>. нас. от ЧС.</w:t>
            </w:r>
          </w:p>
        </w:tc>
        <w:tc>
          <w:tcPr>
            <w:tcW w:w="1090" w:type="dxa"/>
          </w:tcPr>
          <w:p w14:paraId="059FF9BE" w14:textId="77777777" w:rsidR="00B8763D" w:rsidRPr="00BA36D5" w:rsidRDefault="00B8763D" w:rsidP="00230B32">
            <w:pPr>
              <w:rPr>
                <w:rFonts w:ascii="Times New Roman" w:hAnsi="Times New Roman" w:cs="Times New Roman"/>
                <w:sz w:val="20"/>
                <w:szCs w:val="20"/>
              </w:rPr>
            </w:pPr>
            <w:r w:rsidRPr="00BA36D5">
              <w:rPr>
                <w:sz w:val="20"/>
                <w:szCs w:val="20"/>
              </w:rPr>
              <w:t>4.Противод. тер</w:t>
            </w:r>
            <w:proofErr w:type="gramStart"/>
            <w:r w:rsidRPr="00BA36D5">
              <w:rPr>
                <w:sz w:val="20"/>
                <w:szCs w:val="20"/>
              </w:rPr>
              <w:t>.</w:t>
            </w:r>
            <w:proofErr w:type="gramEnd"/>
            <w:r w:rsidRPr="00BA36D5">
              <w:rPr>
                <w:sz w:val="20"/>
                <w:szCs w:val="20"/>
              </w:rPr>
              <w:t xml:space="preserve"> и экстр.</w:t>
            </w:r>
          </w:p>
        </w:tc>
        <w:tc>
          <w:tcPr>
            <w:tcW w:w="909" w:type="dxa"/>
          </w:tcPr>
          <w:p w14:paraId="653CA445" w14:textId="77777777" w:rsidR="00B8763D" w:rsidRPr="00BA36D5" w:rsidRDefault="00B8763D" w:rsidP="00230B32">
            <w:pPr>
              <w:rPr>
                <w:rFonts w:ascii="Times New Roman" w:hAnsi="Times New Roman" w:cs="Times New Roman"/>
                <w:sz w:val="20"/>
                <w:szCs w:val="20"/>
              </w:rPr>
            </w:pPr>
            <w:r w:rsidRPr="00BA36D5">
              <w:rPr>
                <w:sz w:val="20"/>
                <w:szCs w:val="20"/>
              </w:rPr>
              <w:t xml:space="preserve">5.Военно-проф. </w:t>
            </w:r>
            <w:proofErr w:type="spellStart"/>
            <w:r w:rsidRPr="00BA36D5">
              <w:rPr>
                <w:sz w:val="20"/>
                <w:szCs w:val="20"/>
              </w:rPr>
              <w:t>деят</w:t>
            </w:r>
            <w:proofErr w:type="spellEnd"/>
            <w:r w:rsidRPr="00BA36D5">
              <w:rPr>
                <w:sz w:val="20"/>
                <w:szCs w:val="20"/>
              </w:rPr>
              <w:t>.</w:t>
            </w:r>
          </w:p>
        </w:tc>
        <w:tc>
          <w:tcPr>
            <w:tcW w:w="978" w:type="dxa"/>
          </w:tcPr>
          <w:p w14:paraId="6276D863" w14:textId="77777777" w:rsidR="00B8763D" w:rsidRPr="00BA36D5" w:rsidRDefault="00B8763D" w:rsidP="00230B32">
            <w:pPr>
              <w:rPr>
                <w:rFonts w:ascii="Times New Roman" w:hAnsi="Times New Roman" w:cs="Times New Roman"/>
                <w:sz w:val="20"/>
                <w:szCs w:val="20"/>
              </w:rPr>
            </w:pPr>
            <w:r w:rsidRPr="00BA36D5">
              <w:rPr>
                <w:sz w:val="20"/>
                <w:szCs w:val="20"/>
              </w:rPr>
              <w:t>6.Медицина</w:t>
            </w:r>
          </w:p>
        </w:tc>
        <w:tc>
          <w:tcPr>
            <w:tcW w:w="850" w:type="dxa"/>
          </w:tcPr>
          <w:p w14:paraId="04582855" w14:textId="77777777" w:rsidR="00B8763D" w:rsidRPr="00BA36D5" w:rsidRDefault="00B8763D" w:rsidP="00230B32">
            <w:pPr>
              <w:rPr>
                <w:rFonts w:ascii="Times New Roman" w:hAnsi="Times New Roman" w:cs="Times New Roman"/>
                <w:sz w:val="20"/>
                <w:szCs w:val="20"/>
              </w:rPr>
            </w:pPr>
            <w:r w:rsidRPr="00BA36D5">
              <w:rPr>
                <w:sz w:val="20"/>
                <w:szCs w:val="20"/>
              </w:rPr>
              <w:t>7. ЗОЖ</w:t>
            </w:r>
          </w:p>
        </w:tc>
        <w:tc>
          <w:tcPr>
            <w:tcW w:w="1128" w:type="dxa"/>
          </w:tcPr>
          <w:p w14:paraId="450FFA9A" w14:textId="77777777" w:rsidR="00B8763D" w:rsidRPr="00BA36D5" w:rsidRDefault="00B8763D" w:rsidP="00230B32">
            <w:pPr>
              <w:rPr>
                <w:sz w:val="20"/>
                <w:szCs w:val="20"/>
              </w:rPr>
            </w:pPr>
            <w:r w:rsidRPr="00BA36D5">
              <w:rPr>
                <w:sz w:val="20"/>
                <w:szCs w:val="20"/>
              </w:rPr>
              <w:t>8. Основы обороны</w:t>
            </w:r>
          </w:p>
          <w:p w14:paraId="110DC8DB" w14:textId="77777777" w:rsidR="00B8763D" w:rsidRPr="00BA36D5" w:rsidRDefault="00B8763D" w:rsidP="00230B32">
            <w:pPr>
              <w:rPr>
                <w:rFonts w:ascii="Times New Roman" w:hAnsi="Times New Roman" w:cs="Times New Roman"/>
                <w:sz w:val="20"/>
                <w:szCs w:val="20"/>
              </w:rPr>
            </w:pPr>
            <w:r w:rsidRPr="00BA36D5">
              <w:rPr>
                <w:sz w:val="20"/>
                <w:szCs w:val="20"/>
              </w:rPr>
              <w:t>государства</w:t>
            </w:r>
          </w:p>
        </w:tc>
      </w:tr>
      <w:bookmarkEnd w:id="105"/>
      <w:tr w:rsidR="00B8763D" w:rsidRPr="00BA36D5" w14:paraId="4331792E" w14:textId="77777777" w:rsidTr="00230B32">
        <w:tc>
          <w:tcPr>
            <w:tcW w:w="1129" w:type="dxa"/>
          </w:tcPr>
          <w:p w14:paraId="03769377"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100-90%</w:t>
            </w:r>
          </w:p>
        </w:tc>
        <w:tc>
          <w:tcPr>
            <w:tcW w:w="887" w:type="dxa"/>
          </w:tcPr>
          <w:p w14:paraId="7703EB0F"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3</w:t>
            </w:r>
          </w:p>
        </w:tc>
        <w:tc>
          <w:tcPr>
            <w:tcW w:w="1240" w:type="dxa"/>
          </w:tcPr>
          <w:p w14:paraId="6C5D8C71"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3</w:t>
            </w:r>
          </w:p>
        </w:tc>
        <w:tc>
          <w:tcPr>
            <w:tcW w:w="850" w:type="dxa"/>
          </w:tcPr>
          <w:p w14:paraId="5BE1BDC4"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2.16</w:t>
            </w:r>
          </w:p>
        </w:tc>
        <w:tc>
          <w:tcPr>
            <w:tcW w:w="1090" w:type="dxa"/>
          </w:tcPr>
          <w:p w14:paraId="7E39E5A3"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2.5</w:t>
            </w:r>
          </w:p>
        </w:tc>
        <w:tc>
          <w:tcPr>
            <w:tcW w:w="909" w:type="dxa"/>
          </w:tcPr>
          <w:p w14:paraId="0E2B8B77"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3</w:t>
            </w:r>
          </w:p>
        </w:tc>
        <w:tc>
          <w:tcPr>
            <w:tcW w:w="978" w:type="dxa"/>
          </w:tcPr>
          <w:p w14:paraId="3792016A"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5.08</w:t>
            </w:r>
          </w:p>
        </w:tc>
        <w:tc>
          <w:tcPr>
            <w:tcW w:w="850" w:type="dxa"/>
          </w:tcPr>
          <w:p w14:paraId="774D0749"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2.83</w:t>
            </w:r>
          </w:p>
        </w:tc>
        <w:tc>
          <w:tcPr>
            <w:tcW w:w="1128" w:type="dxa"/>
          </w:tcPr>
          <w:p w14:paraId="611D7C2B"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0</w:t>
            </w:r>
          </w:p>
        </w:tc>
      </w:tr>
      <w:tr w:rsidR="00B8763D" w:rsidRPr="00BA36D5" w14:paraId="6F1FE9CE" w14:textId="77777777" w:rsidTr="00230B32">
        <w:tc>
          <w:tcPr>
            <w:tcW w:w="1129" w:type="dxa"/>
          </w:tcPr>
          <w:p w14:paraId="5C02A157"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89-80%</w:t>
            </w:r>
          </w:p>
        </w:tc>
        <w:tc>
          <w:tcPr>
            <w:tcW w:w="887" w:type="dxa"/>
          </w:tcPr>
          <w:p w14:paraId="6BF47951"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15</w:t>
            </w:r>
          </w:p>
        </w:tc>
        <w:tc>
          <w:tcPr>
            <w:tcW w:w="1240" w:type="dxa"/>
          </w:tcPr>
          <w:p w14:paraId="1CDF1C27"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21.5</w:t>
            </w:r>
          </w:p>
        </w:tc>
        <w:tc>
          <w:tcPr>
            <w:tcW w:w="850" w:type="dxa"/>
          </w:tcPr>
          <w:p w14:paraId="3647C43C"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6.5</w:t>
            </w:r>
          </w:p>
        </w:tc>
        <w:tc>
          <w:tcPr>
            <w:tcW w:w="1090" w:type="dxa"/>
          </w:tcPr>
          <w:p w14:paraId="7A3FF0E2"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9.73</w:t>
            </w:r>
          </w:p>
        </w:tc>
        <w:tc>
          <w:tcPr>
            <w:tcW w:w="909" w:type="dxa"/>
          </w:tcPr>
          <w:p w14:paraId="02090C0F"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9.75</w:t>
            </w:r>
          </w:p>
        </w:tc>
        <w:tc>
          <w:tcPr>
            <w:tcW w:w="978" w:type="dxa"/>
          </w:tcPr>
          <w:p w14:paraId="30205BF7"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15.41</w:t>
            </w:r>
          </w:p>
        </w:tc>
        <w:tc>
          <w:tcPr>
            <w:tcW w:w="850" w:type="dxa"/>
          </w:tcPr>
          <w:p w14:paraId="6474D544"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16.44</w:t>
            </w:r>
          </w:p>
        </w:tc>
        <w:tc>
          <w:tcPr>
            <w:tcW w:w="1128" w:type="dxa"/>
          </w:tcPr>
          <w:p w14:paraId="71268DEE"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8.33</w:t>
            </w:r>
          </w:p>
        </w:tc>
      </w:tr>
      <w:tr w:rsidR="00B8763D" w:rsidRPr="00BA36D5" w14:paraId="40AEED14" w14:textId="77777777" w:rsidTr="00230B32">
        <w:tc>
          <w:tcPr>
            <w:tcW w:w="1129" w:type="dxa"/>
          </w:tcPr>
          <w:p w14:paraId="365977E7"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79-60%</w:t>
            </w:r>
          </w:p>
        </w:tc>
        <w:tc>
          <w:tcPr>
            <w:tcW w:w="887" w:type="dxa"/>
          </w:tcPr>
          <w:p w14:paraId="21599A55"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16</w:t>
            </w:r>
          </w:p>
        </w:tc>
        <w:tc>
          <w:tcPr>
            <w:tcW w:w="1240" w:type="dxa"/>
          </w:tcPr>
          <w:p w14:paraId="05827850"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23.75</w:t>
            </w:r>
          </w:p>
        </w:tc>
        <w:tc>
          <w:tcPr>
            <w:tcW w:w="850" w:type="dxa"/>
          </w:tcPr>
          <w:p w14:paraId="794E48D6"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13.49</w:t>
            </w:r>
          </w:p>
        </w:tc>
        <w:tc>
          <w:tcPr>
            <w:tcW w:w="1090" w:type="dxa"/>
          </w:tcPr>
          <w:p w14:paraId="4B4D2749"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12.33</w:t>
            </w:r>
          </w:p>
        </w:tc>
        <w:tc>
          <w:tcPr>
            <w:tcW w:w="909" w:type="dxa"/>
          </w:tcPr>
          <w:p w14:paraId="69E90AF0"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10.17</w:t>
            </w:r>
          </w:p>
        </w:tc>
        <w:tc>
          <w:tcPr>
            <w:tcW w:w="978" w:type="dxa"/>
          </w:tcPr>
          <w:p w14:paraId="2C5576D9"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18.4</w:t>
            </w:r>
          </w:p>
        </w:tc>
        <w:tc>
          <w:tcPr>
            <w:tcW w:w="850" w:type="dxa"/>
          </w:tcPr>
          <w:p w14:paraId="65BD3E9E"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18.5</w:t>
            </w:r>
          </w:p>
        </w:tc>
        <w:tc>
          <w:tcPr>
            <w:tcW w:w="1128" w:type="dxa"/>
          </w:tcPr>
          <w:p w14:paraId="281820CC"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8.33</w:t>
            </w:r>
          </w:p>
        </w:tc>
      </w:tr>
      <w:tr w:rsidR="00B8763D" w:rsidRPr="00BA36D5" w14:paraId="2D3A1E7F" w14:textId="77777777" w:rsidTr="00230B32">
        <w:tc>
          <w:tcPr>
            <w:tcW w:w="1129" w:type="dxa"/>
          </w:tcPr>
          <w:p w14:paraId="11C9F03C"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59 и менее</w:t>
            </w:r>
          </w:p>
        </w:tc>
        <w:tc>
          <w:tcPr>
            <w:tcW w:w="887" w:type="dxa"/>
          </w:tcPr>
          <w:p w14:paraId="0B11EAB8"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14</w:t>
            </w:r>
          </w:p>
        </w:tc>
        <w:tc>
          <w:tcPr>
            <w:tcW w:w="1240" w:type="dxa"/>
          </w:tcPr>
          <w:p w14:paraId="49663BCE"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15</w:t>
            </w:r>
          </w:p>
        </w:tc>
        <w:tc>
          <w:tcPr>
            <w:tcW w:w="850" w:type="dxa"/>
          </w:tcPr>
          <w:p w14:paraId="7211390E"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11.84</w:t>
            </w:r>
          </w:p>
        </w:tc>
        <w:tc>
          <w:tcPr>
            <w:tcW w:w="1090" w:type="dxa"/>
          </w:tcPr>
          <w:p w14:paraId="19C6CB85"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6.57</w:t>
            </w:r>
          </w:p>
        </w:tc>
        <w:tc>
          <w:tcPr>
            <w:tcW w:w="909" w:type="dxa"/>
          </w:tcPr>
          <w:p w14:paraId="7A7A637C"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10.33</w:t>
            </w:r>
          </w:p>
        </w:tc>
        <w:tc>
          <w:tcPr>
            <w:tcW w:w="978" w:type="dxa"/>
          </w:tcPr>
          <w:p w14:paraId="444798C3"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12.83</w:t>
            </w:r>
          </w:p>
        </w:tc>
        <w:tc>
          <w:tcPr>
            <w:tcW w:w="850" w:type="dxa"/>
          </w:tcPr>
          <w:p w14:paraId="09BC4F7A"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12.27</w:t>
            </w:r>
          </w:p>
        </w:tc>
        <w:tc>
          <w:tcPr>
            <w:tcW w:w="1128" w:type="dxa"/>
          </w:tcPr>
          <w:p w14:paraId="1841BE9C"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13</w:t>
            </w:r>
          </w:p>
        </w:tc>
      </w:tr>
      <w:tr w:rsidR="00B8763D" w:rsidRPr="00BA36D5" w14:paraId="18A5C117" w14:textId="77777777" w:rsidTr="00230B32">
        <w:tc>
          <w:tcPr>
            <w:tcW w:w="1129" w:type="dxa"/>
          </w:tcPr>
          <w:p w14:paraId="29B0ADFA"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Сумма</w:t>
            </w:r>
          </w:p>
        </w:tc>
        <w:tc>
          <w:tcPr>
            <w:tcW w:w="887" w:type="dxa"/>
          </w:tcPr>
          <w:p w14:paraId="7A0F205D"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45</w:t>
            </w:r>
          </w:p>
        </w:tc>
        <w:tc>
          <w:tcPr>
            <w:tcW w:w="1240" w:type="dxa"/>
          </w:tcPr>
          <w:p w14:paraId="31599A1B"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60</w:t>
            </w:r>
          </w:p>
        </w:tc>
        <w:tc>
          <w:tcPr>
            <w:tcW w:w="850" w:type="dxa"/>
          </w:tcPr>
          <w:p w14:paraId="5579BD46"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32</w:t>
            </w:r>
          </w:p>
        </w:tc>
        <w:tc>
          <w:tcPr>
            <w:tcW w:w="1090" w:type="dxa"/>
          </w:tcPr>
          <w:p w14:paraId="3A5EFA80"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29</w:t>
            </w:r>
          </w:p>
        </w:tc>
        <w:tc>
          <w:tcPr>
            <w:tcW w:w="909" w:type="dxa"/>
          </w:tcPr>
          <w:p w14:paraId="68BCD2B2"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30</w:t>
            </w:r>
          </w:p>
        </w:tc>
        <w:tc>
          <w:tcPr>
            <w:tcW w:w="978" w:type="dxa"/>
          </w:tcPr>
          <w:p w14:paraId="2EEBDA78"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47</w:t>
            </w:r>
          </w:p>
        </w:tc>
        <w:tc>
          <w:tcPr>
            <w:tcW w:w="850" w:type="dxa"/>
          </w:tcPr>
          <w:p w14:paraId="29290556"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47</w:t>
            </w:r>
          </w:p>
        </w:tc>
        <w:tc>
          <w:tcPr>
            <w:tcW w:w="1128" w:type="dxa"/>
          </w:tcPr>
          <w:p w14:paraId="25BE829E"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30</w:t>
            </w:r>
          </w:p>
        </w:tc>
      </w:tr>
      <w:tr w:rsidR="00B8763D" w:rsidRPr="00BA36D5" w14:paraId="204404C1" w14:textId="77777777" w:rsidTr="00230B32">
        <w:tc>
          <w:tcPr>
            <w:tcW w:w="1129" w:type="dxa"/>
          </w:tcPr>
          <w:p w14:paraId="29ED5318"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Место</w:t>
            </w:r>
          </w:p>
        </w:tc>
        <w:tc>
          <w:tcPr>
            <w:tcW w:w="887" w:type="dxa"/>
          </w:tcPr>
          <w:p w14:paraId="10997AFE" w14:textId="77777777" w:rsidR="00B8763D" w:rsidRPr="00BA36D5" w:rsidRDefault="00B8763D" w:rsidP="00230B32">
            <w:pPr>
              <w:rPr>
                <w:rFonts w:ascii="Times New Roman" w:hAnsi="Times New Roman" w:cs="Times New Roman"/>
                <w:color w:val="FF0000"/>
                <w:sz w:val="28"/>
                <w:szCs w:val="28"/>
              </w:rPr>
            </w:pPr>
            <w:r w:rsidRPr="00BA36D5">
              <w:rPr>
                <w:rFonts w:ascii="Times New Roman" w:hAnsi="Times New Roman" w:cs="Times New Roman"/>
                <w:color w:val="FF0000"/>
                <w:sz w:val="28"/>
                <w:szCs w:val="28"/>
              </w:rPr>
              <w:t>3</w:t>
            </w:r>
          </w:p>
        </w:tc>
        <w:tc>
          <w:tcPr>
            <w:tcW w:w="1240" w:type="dxa"/>
          </w:tcPr>
          <w:p w14:paraId="6B100962" w14:textId="77777777" w:rsidR="00B8763D" w:rsidRPr="00BA36D5" w:rsidRDefault="00B8763D" w:rsidP="00230B32">
            <w:pPr>
              <w:rPr>
                <w:rFonts w:ascii="Times New Roman" w:hAnsi="Times New Roman" w:cs="Times New Roman"/>
                <w:color w:val="FF0000"/>
                <w:sz w:val="28"/>
                <w:szCs w:val="28"/>
              </w:rPr>
            </w:pPr>
            <w:r w:rsidRPr="00BA36D5">
              <w:rPr>
                <w:rFonts w:ascii="Times New Roman" w:hAnsi="Times New Roman" w:cs="Times New Roman"/>
                <w:color w:val="FF0000"/>
                <w:sz w:val="28"/>
                <w:szCs w:val="28"/>
              </w:rPr>
              <w:t>1</w:t>
            </w:r>
          </w:p>
        </w:tc>
        <w:tc>
          <w:tcPr>
            <w:tcW w:w="850" w:type="dxa"/>
          </w:tcPr>
          <w:p w14:paraId="6144EDC2" w14:textId="77777777" w:rsidR="00B8763D" w:rsidRPr="00BA36D5" w:rsidRDefault="00B8763D" w:rsidP="00230B32">
            <w:pPr>
              <w:rPr>
                <w:rFonts w:ascii="Times New Roman" w:hAnsi="Times New Roman" w:cs="Times New Roman"/>
                <w:color w:val="FF0000"/>
                <w:sz w:val="28"/>
                <w:szCs w:val="28"/>
              </w:rPr>
            </w:pPr>
          </w:p>
        </w:tc>
        <w:tc>
          <w:tcPr>
            <w:tcW w:w="1090" w:type="dxa"/>
          </w:tcPr>
          <w:p w14:paraId="2C6220BE" w14:textId="77777777" w:rsidR="00B8763D" w:rsidRPr="00BA36D5" w:rsidRDefault="00B8763D" w:rsidP="00230B32">
            <w:pPr>
              <w:rPr>
                <w:rFonts w:ascii="Times New Roman" w:hAnsi="Times New Roman" w:cs="Times New Roman"/>
                <w:color w:val="FF0000"/>
                <w:sz w:val="28"/>
                <w:szCs w:val="28"/>
              </w:rPr>
            </w:pPr>
          </w:p>
        </w:tc>
        <w:tc>
          <w:tcPr>
            <w:tcW w:w="909" w:type="dxa"/>
          </w:tcPr>
          <w:p w14:paraId="4B8ED6C4" w14:textId="77777777" w:rsidR="00B8763D" w:rsidRPr="00BA36D5" w:rsidRDefault="00B8763D" w:rsidP="00230B32">
            <w:pPr>
              <w:rPr>
                <w:rFonts w:ascii="Times New Roman" w:hAnsi="Times New Roman" w:cs="Times New Roman"/>
                <w:color w:val="FF0000"/>
                <w:sz w:val="28"/>
                <w:szCs w:val="28"/>
              </w:rPr>
            </w:pPr>
          </w:p>
        </w:tc>
        <w:tc>
          <w:tcPr>
            <w:tcW w:w="978" w:type="dxa"/>
          </w:tcPr>
          <w:p w14:paraId="41D1EA74" w14:textId="77777777" w:rsidR="00B8763D" w:rsidRPr="00BA36D5" w:rsidRDefault="00B8763D" w:rsidP="00230B32">
            <w:pPr>
              <w:rPr>
                <w:rFonts w:ascii="Times New Roman" w:hAnsi="Times New Roman" w:cs="Times New Roman"/>
                <w:color w:val="FF0000"/>
                <w:sz w:val="28"/>
                <w:szCs w:val="28"/>
              </w:rPr>
            </w:pPr>
            <w:r w:rsidRPr="00BA36D5">
              <w:rPr>
                <w:rFonts w:ascii="Times New Roman" w:hAnsi="Times New Roman" w:cs="Times New Roman"/>
                <w:color w:val="FF0000"/>
                <w:sz w:val="28"/>
                <w:szCs w:val="28"/>
              </w:rPr>
              <w:t>2</w:t>
            </w:r>
          </w:p>
        </w:tc>
        <w:tc>
          <w:tcPr>
            <w:tcW w:w="850" w:type="dxa"/>
          </w:tcPr>
          <w:p w14:paraId="2D1C4865" w14:textId="77777777" w:rsidR="00B8763D" w:rsidRPr="00BA36D5" w:rsidRDefault="00B8763D" w:rsidP="00230B32">
            <w:pPr>
              <w:rPr>
                <w:rFonts w:ascii="Times New Roman" w:hAnsi="Times New Roman" w:cs="Times New Roman"/>
                <w:color w:val="FF0000"/>
                <w:sz w:val="28"/>
                <w:szCs w:val="28"/>
              </w:rPr>
            </w:pPr>
            <w:r w:rsidRPr="00BA36D5">
              <w:rPr>
                <w:rFonts w:ascii="Times New Roman" w:hAnsi="Times New Roman" w:cs="Times New Roman"/>
                <w:color w:val="FF0000"/>
                <w:sz w:val="28"/>
                <w:szCs w:val="28"/>
              </w:rPr>
              <w:t>2</w:t>
            </w:r>
          </w:p>
        </w:tc>
        <w:tc>
          <w:tcPr>
            <w:tcW w:w="1128" w:type="dxa"/>
          </w:tcPr>
          <w:p w14:paraId="311225E1" w14:textId="77777777" w:rsidR="00B8763D" w:rsidRPr="00BA36D5" w:rsidRDefault="00B8763D" w:rsidP="00230B32">
            <w:pPr>
              <w:rPr>
                <w:rFonts w:ascii="Times New Roman" w:hAnsi="Times New Roman" w:cs="Times New Roman"/>
                <w:sz w:val="28"/>
                <w:szCs w:val="28"/>
              </w:rPr>
            </w:pPr>
          </w:p>
        </w:tc>
      </w:tr>
    </w:tbl>
    <w:p w14:paraId="2F87D5E8" w14:textId="77777777" w:rsidR="00B8763D" w:rsidRPr="00BA36D5" w:rsidRDefault="00B8763D" w:rsidP="00B8763D">
      <w:pPr>
        <w:tabs>
          <w:tab w:val="left" w:pos="1065"/>
        </w:tabs>
        <w:jc w:val="center"/>
        <w:rPr>
          <w:rFonts w:ascii="Times New Roman" w:hAnsi="Times New Roman" w:cs="Times New Roman"/>
          <w:b/>
          <w:bCs/>
          <w:sz w:val="28"/>
          <w:szCs w:val="28"/>
        </w:rPr>
      </w:pPr>
    </w:p>
    <w:p w14:paraId="0925FE86" w14:textId="77777777" w:rsidR="00B8763D" w:rsidRPr="00BA36D5" w:rsidRDefault="00B8763D" w:rsidP="00B8763D">
      <w:pPr>
        <w:tabs>
          <w:tab w:val="left" w:pos="1065"/>
        </w:tabs>
        <w:jc w:val="center"/>
        <w:rPr>
          <w:rFonts w:ascii="Times New Roman" w:hAnsi="Times New Roman" w:cs="Times New Roman"/>
          <w:b/>
          <w:bCs/>
          <w:sz w:val="28"/>
          <w:szCs w:val="28"/>
        </w:rPr>
      </w:pPr>
      <w:r w:rsidRPr="00BA36D5">
        <w:rPr>
          <w:rFonts w:ascii="Times New Roman" w:hAnsi="Times New Roman" w:cs="Times New Roman"/>
          <w:b/>
          <w:bCs/>
          <w:sz w:val="28"/>
          <w:szCs w:val="28"/>
        </w:rPr>
        <w:t>Процентное соотношение верных ответов в категории 79% и менее.</w:t>
      </w:r>
    </w:p>
    <w:tbl>
      <w:tblPr>
        <w:tblStyle w:val="a3"/>
        <w:tblW w:w="0" w:type="auto"/>
        <w:tblLayout w:type="fixed"/>
        <w:tblLook w:val="04A0" w:firstRow="1" w:lastRow="0" w:firstColumn="1" w:lastColumn="0" w:noHBand="0" w:noVBand="1"/>
      </w:tblPr>
      <w:tblGrid>
        <w:gridCol w:w="1129"/>
        <w:gridCol w:w="887"/>
        <w:gridCol w:w="1240"/>
        <w:gridCol w:w="850"/>
        <w:gridCol w:w="1090"/>
        <w:gridCol w:w="909"/>
        <w:gridCol w:w="978"/>
        <w:gridCol w:w="850"/>
        <w:gridCol w:w="1128"/>
      </w:tblGrid>
      <w:tr w:rsidR="00B8763D" w:rsidRPr="00BA36D5" w14:paraId="773EE399" w14:textId="77777777" w:rsidTr="00230B32">
        <w:tc>
          <w:tcPr>
            <w:tcW w:w="1129" w:type="dxa"/>
          </w:tcPr>
          <w:p w14:paraId="11A21AF9" w14:textId="77777777" w:rsidR="00B8763D" w:rsidRPr="00BA36D5" w:rsidRDefault="00B8763D" w:rsidP="00230B32">
            <w:pPr>
              <w:rPr>
                <w:rFonts w:ascii="Times New Roman" w:hAnsi="Times New Roman" w:cs="Times New Roman"/>
                <w:b/>
                <w:bCs/>
                <w:sz w:val="28"/>
                <w:szCs w:val="28"/>
              </w:rPr>
            </w:pPr>
            <w:r w:rsidRPr="00BA36D5">
              <w:rPr>
                <w:rFonts w:ascii="Times New Roman" w:hAnsi="Times New Roman" w:cs="Times New Roman"/>
                <w:b/>
                <w:bCs/>
                <w:sz w:val="28"/>
                <w:szCs w:val="28"/>
              </w:rPr>
              <w:tab/>
            </w:r>
          </w:p>
          <w:p w14:paraId="12F17017"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Модуль.</w:t>
            </w:r>
          </w:p>
        </w:tc>
        <w:tc>
          <w:tcPr>
            <w:tcW w:w="887" w:type="dxa"/>
          </w:tcPr>
          <w:p w14:paraId="5365ED95"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1.Методика</w:t>
            </w:r>
          </w:p>
        </w:tc>
        <w:tc>
          <w:tcPr>
            <w:tcW w:w="1240" w:type="dxa"/>
          </w:tcPr>
          <w:p w14:paraId="0858550F"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2. Основы комплекс.</w:t>
            </w:r>
          </w:p>
          <w:p w14:paraId="3FC3D174"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безопасности</w:t>
            </w:r>
          </w:p>
        </w:tc>
        <w:tc>
          <w:tcPr>
            <w:tcW w:w="850" w:type="dxa"/>
          </w:tcPr>
          <w:p w14:paraId="56472109"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 xml:space="preserve">3. </w:t>
            </w:r>
            <w:proofErr w:type="spellStart"/>
            <w:r w:rsidRPr="00BA36D5">
              <w:rPr>
                <w:rFonts w:ascii="Times New Roman" w:hAnsi="Times New Roman" w:cs="Times New Roman"/>
                <w:sz w:val="20"/>
                <w:szCs w:val="20"/>
              </w:rPr>
              <w:t>Защ</w:t>
            </w:r>
            <w:proofErr w:type="spellEnd"/>
            <w:r w:rsidRPr="00BA36D5">
              <w:rPr>
                <w:rFonts w:ascii="Times New Roman" w:hAnsi="Times New Roman" w:cs="Times New Roman"/>
                <w:sz w:val="20"/>
                <w:szCs w:val="20"/>
              </w:rPr>
              <w:t>. нас. от ЧС.</w:t>
            </w:r>
          </w:p>
        </w:tc>
        <w:tc>
          <w:tcPr>
            <w:tcW w:w="1090" w:type="dxa"/>
          </w:tcPr>
          <w:p w14:paraId="01CB4491"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4.Противод. тер</w:t>
            </w:r>
            <w:proofErr w:type="gramStart"/>
            <w:r w:rsidRPr="00BA36D5">
              <w:rPr>
                <w:rFonts w:ascii="Times New Roman" w:hAnsi="Times New Roman" w:cs="Times New Roman"/>
                <w:sz w:val="20"/>
                <w:szCs w:val="20"/>
              </w:rPr>
              <w:t>.</w:t>
            </w:r>
            <w:proofErr w:type="gramEnd"/>
            <w:r w:rsidRPr="00BA36D5">
              <w:rPr>
                <w:rFonts w:ascii="Times New Roman" w:hAnsi="Times New Roman" w:cs="Times New Roman"/>
                <w:sz w:val="20"/>
                <w:szCs w:val="20"/>
              </w:rPr>
              <w:t xml:space="preserve"> и экстр.</w:t>
            </w:r>
          </w:p>
        </w:tc>
        <w:tc>
          <w:tcPr>
            <w:tcW w:w="909" w:type="dxa"/>
          </w:tcPr>
          <w:p w14:paraId="6E123089"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 xml:space="preserve">5.Военно-проф. </w:t>
            </w:r>
            <w:proofErr w:type="spellStart"/>
            <w:r w:rsidRPr="00BA36D5">
              <w:rPr>
                <w:rFonts w:ascii="Times New Roman" w:hAnsi="Times New Roman" w:cs="Times New Roman"/>
                <w:sz w:val="20"/>
                <w:szCs w:val="20"/>
              </w:rPr>
              <w:t>деят</w:t>
            </w:r>
            <w:proofErr w:type="spellEnd"/>
            <w:r w:rsidRPr="00BA36D5">
              <w:rPr>
                <w:rFonts w:ascii="Times New Roman" w:hAnsi="Times New Roman" w:cs="Times New Roman"/>
                <w:sz w:val="20"/>
                <w:szCs w:val="20"/>
              </w:rPr>
              <w:t>.</w:t>
            </w:r>
          </w:p>
        </w:tc>
        <w:tc>
          <w:tcPr>
            <w:tcW w:w="978" w:type="dxa"/>
          </w:tcPr>
          <w:p w14:paraId="4ADCEB03"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6.Медицина</w:t>
            </w:r>
          </w:p>
        </w:tc>
        <w:tc>
          <w:tcPr>
            <w:tcW w:w="850" w:type="dxa"/>
          </w:tcPr>
          <w:p w14:paraId="1830AA95"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7. ЗОЖ</w:t>
            </w:r>
          </w:p>
        </w:tc>
        <w:tc>
          <w:tcPr>
            <w:tcW w:w="1128" w:type="dxa"/>
          </w:tcPr>
          <w:p w14:paraId="1E0CDD77"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8. Основы обороны</w:t>
            </w:r>
          </w:p>
          <w:p w14:paraId="6E98CEB5" w14:textId="77777777" w:rsidR="00B8763D" w:rsidRPr="00BA36D5" w:rsidRDefault="00B8763D" w:rsidP="00230B32">
            <w:pPr>
              <w:rPr>
                <w:rFonts w:ascii="Times New Roman" w:hAnsi="Times New Roman" w:cs="Times New Roman"/>
                <w:sz w:val="20"/>
                <w:szCs w:val="20"/>
              </w:rPr>
            </w:pPr>
            <w:r w:rsidRPr="00BA36D5">
              <w:rPr>
                <w:rFonts w:ascii="Times New Roman" w:hAnsi="Times New Roman" w:cs="Times New Roman"/>
                <w:sz w:val="20"/>
                <w:szCs w:val="20"/>
              </w:rPr>
              <w:t>государства</w:t>
            </w:r>
          </w:p>
        </w:tc>
      </w:tr>
      <w:tr w:rsidR="00B8763D" w:rsidRPr="00B8763D" w14:paraId="11560B92" w14:textId="77777777" w:rsidTr="00230B32">
        <w:tc>
          <w:tcPr>
            <w:tcW w:w="1129" w:type="dxa"/>
          </w:tcPr>
          <w:p w14:paraId="42AE4983"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79% и менее</w:t>
            </w:r>
          </w:p>
        </w:tc>
        <w:tc>
          <w:tcPr>
            <w:tcW w:w="887" w:type="dxa"/>
          </w:tcPr>
          <w:p w14:paraId="3346F3D8"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64%</w:t>
            </w:r>
          </w:p>
        </w:tc>
        <w:tc>
          <w:tcPr>
            <w:tcW w:w="1240" w:type="dxa"/>
          </w:tcPr>
          <w:p w14:paraId="4405635C"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57%</w:t>
            </w:r>
          </w:p>
        </w:tc>
        <w:tc>
          <w:tcPr>
            <w:tcW w:w="850" w:type="dxa"/>
          </w:tcPr>
          <w:p w14:paraId="1DC19B9D"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75%</w:t>
            </w:r>
          </w:p>
        </w:tc>
        <w:tc>
          <w:tcPr>
            <w:tcW w:w="1090" w:type="dxa"/>
          </w:tcPr>
          <w:p w14:paraId="277B8BB0"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79%</w:t>
            </w:r>
          </w:p>
        </w:tc>
        <w:tc>
          <w:tcPr>
            <w:tcW w:w="909" w:type="dxa"/>
          </w:tcPr>
          <w:p w14:paraId="49AA9483"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74%</w:t>
            </w:r>
          </w:p>
        </w:tc>
        <w:tc>
          <w:tcPr>
            <w:tcW w:w="978" w:type="dxa"/>
          </w:tcPr>
          <w:p w14:paraId="30103A8F"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63%</w:t>
            </w:r>
          </w:p>
        </w:tc>
        <w:tc>
          <w:tcPr>
            <w:tcW w:w="850" w:type="dxa"/>
          </w:tcPr>
          <w:p w14:paraId="79A35909"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63%</w:t>
            </w:r>
          </w:p>
        </w:tc>
        <w:tc>
          <w:tcPr>
            <w:tcW w:w="1128" w:type="dxa"/>
          </w:tcPr>
          <w:p w14:paraId="0A9BAD5A" w14:textId="77777777" w:rsidR="00B8763D" w:rsidRPr="00BA36D5" w:rsidRDefault="00B8763D" w:rsidP="00230B32">
            <w:pPr>
              <w:rPr>
                <w:rFonts w:ascii="Times New Roman" w:hAnsi="Times New Roman" w:cs="Times New Roman"/>
                <w:sz w:val="28"/>
                <w:szCs w:val="28"/>
              </w:rPr>
            </w:pPr>
            <w:r w:rsidRPr="00BA36D5">
              <w:rPr>
                <w:rFonts w:ascii="Times New Roman" w:hAnsi="Times New Roman" w:cs="Times New Roman"/>
                <w:sz w:val="28"/>
                <w:szCs w:val="28"/>
              </w:rPr>
              <w:t>74%</w:t>
            </w:r>
          </w:p>
        </w:tc>
      </w:tr>
    </w:tbl>
    <w:p w14:paraId="73C878EB" w14:textId="77777777" w:rsidR="00B8763D" w:rsidRPr="00B8763D" w:rsidRDefault="00B8763D" w:rsidP="00B8763D">
      <w:pPr>
        <w:tabs>
          <w:tab w:val="left" w:pos="1065"/>
        </w:tabs>
        <w:jc w:val="center"/>
        <w:rPr>
          <w:rFonts w:ascii="Times New Roman" w:hAnsi="Times New Roman" w:cs="Times New Roman"/>
          <w:b/>
          <w:bCs/>
          <w:sz w:val="28"/>
          <w:szCs w:val="28"/>
          <w:highlight w:val="red"/>
        </w:rPr>
      </w:pPr>
    </w:p>
    <w:p w14:paraId="6CD3CFF2" w14:textId="31D8A663" w:rsidR="00B8763D" w:rsidRPr="0025631B" w:rsidRDefault="00B8763D" w:rsidP="0025631B">
      <w:pPr>
        <w:pStyle w:val="2"/>
        <w:jc w:val="center"/>
        <w:rPr>
          <w:rFonts w:ascii="Times New Roman" w:hAnsi="Times New Roman" w:cs="Times New Roman"/>
          <w:b/>
          <w:bCs/>
          <w:color w:val="auto"/>
        </w:rPr>
      </w:pPr>
      <w:bookmarkStart w:id="106" w:name="_Toc185519492"/>
      <w:r w:rsidRPr="0025631B">
        <w:rPr>
          <w:rFonts w:ascii="Times New Roman" w:hAnsi="Times New Roman" w:cs="Times New Roman"/>
          <w:b/>
          <w:bCs/>
          <w:color w:val="auto"/>
        </w:rPr>
        <w:t>7.3. Лучшие результаты</w:t>
      </w:r>
      <w:bookmarkEnd w:id="106"/>
    </w:p>
    <w:p w14:paraId="29884AB3" w14:textId="7ABA7021" w:rsidR="0095457F" w:rsidRDefault="0095457F" w:rsidP="0095457F">
      <w:pPr>
        <w:tabs>
          <w:tab w:val="left" w:pos="1065"/>
        </w:tabs>
        <w:ind w:firstLine="851"/>
        <w:jc w:val="both"/>
        <w:rPr>
          <w:rFonts w:ascii="Times New Roman" w:hAnsi="Times New Roman" w:cs="Times New Roman"/>
          <w:sz w:val="28"/>
          <w:szCs w:val="28"/>
        </w:rPr>
      </w:pPr>
      <w:r w:rsidRPr="0095457F">
        <w:rPr>
          <w:rFonts w:ascii="Times New Roman" w:hAnsi="Times New Roman" w:cs="Times New Roman"/>
          <w:sz w:val="28"/>
          <w:szCs w:val="28"/>
        </w:rPr>
        <w:t xml:space="preserve">10 человек из 82 участников продемонстрировали наилучшие результаты в предметной и методической областях. </w:t>
      </w:r>
      <w:r>
        <w:rPr>
          <w:rFonts w:ascii="Times New Roman" w:hAnsi="Times New Roman" w:cs="Times New Roman"/>
          <w:sz w:val="28"/>
          <w:szCs w:val="28"/>
        </w:rPr>
        <w:t xml:space="preserve">Они могут быть рекомендованы для выполнения функциональных обязанностей наставников. </w:t>
      </w:r>
      <w:r w:rsidR="00FF2925">
        <w:rPr>
          <w:rFonts w:ascii="Times New Roman" w:hAnsi="Times New Roman" w:cs="Times New Roman"/>
          <w:sz w:val="28"/>
          <w:szCs w:val="28"/>
        </w:rPr>
        <w:t xml:space="preserve">Преимущественно, это педагогические работники </w:t>
      </w:r>
      <w:proofErr w:type="gramStart"/>
      <w:r w:rsidR="00FF2925">
        <w:rPr>
          <w:rFonts w:ascii="Times New Roman" w:hAnsi="Times New Roman" w:cs="Times New Roman"/>
          <w:sz w:val="28"/>
          <w:szCs w:val="28"/>
        </w:rPr>
        <w:t>стаж</w:t>
      </w:r>
      <w:proofErr w:type="gramEnd"/>
      <w:r w:rsidR="00FF2925">
        <w:rPr>
          <w:rFonts w:ascii="Times New Roman" w:hAnsi="Times New Roman" w:cs="Times New Roman"/>
          <w:sz w:val="28"/>
          <w:szCs w:val="28"/>
        </w:rPr>
        <w:t xml:space="preserve"> которых составляет до 15 лет. </w:t>
      </w:r>
      <w:r>
        <w:rPr>
          <w:rFonts w:ascii="Times New Roman" w:hAnsi="Times New Roman" w:cs="Times New Roman"/>
          <w:sz w:val="28"/>
          <w:szCs w:val="28"/>
        </w:rPr>
        <w:t>Их результаты представлены в таблице.</w:t>
      </w:r>
    </w:p>
    <w:tbl>
      <w:tblPr>
        <w:tblStyle w:val="a3"/>
        <w:tblW w:w="0" w:type="auto"/>
        <w:tblLook w:val="04A0" w:firstRow="1" w:lastRow="0" w:firstColumn="1" w:lastColumn="0" w:noHBand="0" w:noVBand="1"/>
      </w:tblPr>
      <w:tblGrid>
        <w:gridCol w:w="1555"/>
        <w:gridCol w:w="2551"/>
        <w:gridCol w:w="2552"/>
        <w:gridCol w:w="2403"/>
      </w:tblGrid>
      <w:tr w:rsidR="00B8763D" w:rsidRPr="00FF2925" w14:paraId="4E94359D" w14:textId="77777777" w:rsidTr="00230B32">
        <w:tc>
          <w:tcPr>
            <w:tcW w:w="1555" w:type="dxa"/>
          </w:tcPr>
          <w:p w14:paraId="14DD6B6E"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w:t>
            </w:r>
          </w:p>
        </w:tc>
        <w:tc>
          <w:tcPr>
            <w:tcW w:w="2551" w:type="dxa"/>
          </w:tcPr>
          <w:p w14:paraId="7B24925A" w14:textId="21CE53DA" w:rsidR="00B8763D" w:rsidRPr="00FF2925" w:rsidRDefault="00B8763D" w:rsidP="00FF2925">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Результат</w:t>
            </w:r>
            <w:r w:rsidR="00FF2925" w:rsidRPr="00FF2925">
              <w:rPr>
                <w:rFonts w:ascii="Times New Roman" w:hAnsi="Times New Roman" w:cs="Times New Roman"/>
                <w:sz w:val="28"/>
                <w:szCs w:val="28"/>
              </w:rPr>
              <w:t xml:space="preserve"> (макс балл -</w:t>
            </w:r>
            <w:r w:rsidRPr="00FF2925">
              <w:rPr>
                <w:rFonts w:ascii="Times New Roman" w:hAnsi="Times New Roman" w:cs="Times New Roman"/>
                <w:sz w:val="28"/>
                <w:szCs w:val="28"/>
              </w:rPr>
              <w:t>24.00)</w:t>
            </w:r>
          </w:p>
        </w:tc>
        <w:tc>
          <w:tcPr>
            <w:tcW w:w="2552" w:type="dxa"/>
          </w:tcPr>
          <w:p w14:paraId="450F8972"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Время.</w:t>
            </w:r>
          </w:p>
        </w:tc>
        <w:tc>
          <w:tcPr>
            <w:tcW w:w="2403" w:type="dxa"/>
          </w:tcPr>
          <w:p w14:paraId="0018B2E9"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Предметный стаж.</w:t>
            </w:r>
          </w:p>
        </w:tc>
      </w:tr>
      <w:tr w:rsidR="00B8763D" w:rsidRPr="00FF2925" w14:paraId="6341F4DD" w14:textId="77777777" w:rsidTr="00230B32">
        <w:tc>
          <w:tcPr>
            <w:tcW w:w="1555" w:type="dxa"/>
          </w:tcPr>
          <w:p w14:paraId="26D99EE1"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w:t>
            </w:r>
          </w:p>
        </w:tc>
        <w:tc>
          <w:tcPr>
            <w:tcW w:w="2551" w:type="dxa"/>
          </w:tcPr>
          <w:p w14:paraId="05B0F2DC"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23.00</w:t>
            </w:r>
          </w:p>
        </w:tc>
        <w:tc>
          <w:tcPr>
            <w:tcW w:w="2552" w:type="dxa"/>
          </w:tcPr>
          <w:p w14:paraId="7061A295"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 ч. 7 мин.</w:t>
            </w:r>
          </w:p>
        </w:tc>
        <w:tc>
          <w:tcPr>
            <w:tcW w:w="2403" w:type="dxa"/>
          </w:tcPr>
          <w:p w14:paraId="6CA724F6"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7 лет</w:t>
            </w:r>
          </w:p>
        </w:tc>
      </w:tr>
      <w:tr w:rsidR="00B8763D" w:rsidRPr="00FF2925" w14:paraId="46CFDC13" w14:textId="77777777" w:rsidTr="00230B32">
        <w:tc>
          <w:tcPr>
            <w:tcW w:w="1555" w:type="dxa"/>
          </w:tcPr>
          <w:p w14:paraId="745BBA18"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w:t>
            </w:r>
          </w:p>
        </w:tc>
        <w:tc>
          <w:tcPr>
            <w:tcW w:w="2551" w:type="dxa"/>
          </w:tcPr>
          <w:p w14:paraId="7DFF1590"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23.00</w:t>
            </w:r>
          </w:p>
        </w:tc>
        <w:tc>
          <w:tcPr>
            <w:tcW w:w="2552" w:type="dxa"/>
          </w:tcPr>
          <w:p w14:paraId="3DEB366A"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 xml:space="preserve">32 мин. </w:t>
            </w:r>
          </w:p>
        </w:tc>
        <w:tc>
          <w:tcPr>
            <w:tcW w:w="2403" w:type="dxa"/>
          </w:tcPr>
          <w:p w14:paraId="03935927"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3 года</w:t>
            </w:r>
          </w:p>
        </w:tc>
      </w:tr>
      <w:tr w:rsidR="00B8763D" w:rsidRPr="00FF2925" w14:paraId="69930856" w14:textId="77777777" w:rsidTr="00230B32">
        <w:tc>
          <w:tcPr>
            <w:tcW w:w="1555" w:type="dxa"/>
          </w:tcPr>
          <w:p w14:paraId="2F3A9381"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3.</w:t>
            </w:r>
          </w:p>
        </w:tc>
        <w:tc>
          <w:tcPr>
            <w:tcW w:w="2551" w:type="dxa"/>
          </w:tcPr>
          <w:p w14:paraId="75398417"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22.67</w:t>
            </w:r>
          </w:p>
        </w:tc>
        <w:tc>
          <w:tcPr>
            <w:tcW w:w="2552" w:type="dxa"/>
          </w:tcPr>
          <w:p w14:paraId="3A8D6A74"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50 мин.</w:t>
            </w:r>
          </w:p>
        </w:tc>
        <w:tc>
          <w:tcPr>
            <w:tcW w:w="2403" w:type="dxa"/>
          </w:tcPr>
          <w:p w14:paraId="5E39C6F8"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18 лет</w:t>
            </w:r>
          </w:p>
        </w:tc>
      </w:tr>
      <w:tr w:rsidR="00B8763D" w:rsidRPr="00FF2925" w14:paraId="32F3984B" w14:textId="77777777" w:rsidTr="00230B32">
        <w:tc>
          <w:tcPr>
            <w:tcW w:w="1555" w:type="dxa"/>
          </w:tcPr>
          <w:p w14:paraId="48B3A8D4"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4.</w:t>
            </w:r>
          </w:p>
        </w:tc>
        <w:tc>
          <w:tcPr>
            <w:tcW w:w="2551" w:type="dxa"/>
          </w:tcPr>
          <w:p w14:paraId="2F60A1D6"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22.67</w:t>
            </w:r>
          </w:p>
        </w:tc>
        <w:tc>
          <w:tcPr>
            <w:tcW w:w="2552" w:type="dxa"/>
          </w:tcPr>
          <w:p w14:paraId="292D59E6"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 ч. 3 мин.</w:t>
            </w:r>
          </w:p>
        </w:tc>
        <w:tc>
          <w:tcPr>
            <w:tcW w:w="2403" w:type="dxa"/>
          </w:tcPr>
          <w:p w14:paraId="4BDE8726"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14 лет</w:t>
            </w:r>
          </w:p>
        </w:tc>
      </w:tr>
      <w:tr w:rsidR="00B8763D" w:rsidRPr="00FF2925" w14:paraId="6D6F57B3" w14:textId="77777777" w:rsidTr="00230B32">
        <w:tc>
          <w:tcPr>
            <w:tcW w:w="1555" w:type="dxa"/>
          </w:tcPr>
          <w:p w14:paraId="462646C5"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5.</w:t>
            </w:r>
          </w:p>
        </w:tc>
        <w:tc>
          <w:tcPr>
            <w:tcW w:w="2551" w:type="dxa"/>
          </w:tcPr>
          <w:p w14:paraId="4575BF05"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22.33</w:t>
            </w:r>
          </w:p>
        </w:tc>
        <w:tc>
          <w:tcPr>
            <w:tcW w:w="2552" w:type="dxa"/>
          </w:tcPr>
          <w:p w14:paraId="512DF948"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 ч. 28 мин</w:t>
            </w:r>
          </w:p>
        </w:tc>
        <w:tc>
          <w:tcPr>
            <w:tcW w:w="2403" w:type="dxa"/>
          </w:tcPr>
          <w:p w14:paraId="6BC13085"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8 лет</w:t>
            </w:r>
          </w:p>
        </w:tc>
      </w:tr>
      <w:tr w:rsidR="00B8763D" w:rsidRPr="00FF2925" w14:paraId="4138A9ED" w14:textId="77777777" w:rsidTr="00230B32">
        <w:tc>
          <w:tcPr>
            <w:tcW w:w="1555" w:type="dxa"/>
          </w:tcPr>
          <w:p w14:paraId="638451C1"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6.</w:t>
            </w:r>
          </w:p>
        </w:tc>
        <w:tc>
          <w:tcPr>
            <w:tcW w:w="2551" w:type="dxa"/>
          </w:tcPr>
          <w:p w14:paraId="66415052"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22.33</w:t>
            </w:r>
          </w:p>
        </w:tc>
        <w:tc>
          <w:tcPr>
            <w:tcW w:w="2552" w:type="dxa"/>
          </w:tcPr>
          <w:p w14:paraId="72B3599D"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 xml:space="preserve">46 мин. </w:t>
            </w:r>
          </w:p>
        </w:tc>
        <w:tc>
          <w:tcPr>
            <w:tcW w:w="2403" w:type="dxa"/>
          </w:tcPr>
          <w:p w14:paraId="6581D797"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5 лет</w:t>
            </w:r>
          </w:p>
        </w:tc>
      </w:tr>
      <w:tr w:rsidR="00B8763D" w:rsidRPr="00FF2925" w14:paraId="1983D389" w14:textId="77777777" w:rsidTr="00230B32">
        <w:tc>
          <w:tcPr>
            <w:tcW w:w="1555" w:type="dxa"/>
          </w:tcPr>
          <w:p w14:paraId="35DBBC6B"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7.</w:t>
            </w:r>
          </w:p>
        </w:tc>
        <w:tc>
          <w:tcPr>
            <w:tcW w:w="2551" w:type="dxa"/>
          </w:tcPr>
          <w:p w14:paraId="49D82E1C"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22.20</w:t>
            </w:r>
          </w:p>
        </w:tc>
        <w:tc>
          <w:tcPr>
            <w:tcW w:w="2552" w:type="dxa"/>
          </w:tcPr>
          <w:p w14:paraId="056DCED4"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 ч. 50 мин.</w:t>
            </w:r>
          </w:p>
        </w:tc>
        <w:tc>
          <w:tcPr>
            <w:tcW w:w="2403" w:type="dxa"/>
          </w:tcPr>
          <w:p w14:paraId="60A448A5"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40 лет</w:t>
            </w:r>
          </w:p>
        </w:tc>
      </w:tr>
      <w:tr w:rsidR="00B8763D" w:rsidRPr="00FF2925" w14:paraId="27555A70" w14:textId="77777777" w:rsidTr="00230B32">
        <w:tc>
          <w:tcPr>
            <w:tcW w:w="1555" w:type="dxa"/>
          </w:tcPr>
          <w:p w14:paraId="7156F054"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8.</w:t>
            </w:r>
          </w:p>
        </w:tc>
        <w:tc>
          <w:tcPr>
            <w:tcW w:w="2551" w:type="dxa"/>
          </w:tcPr>
          <w:p w14:paraId="2F4EC43F"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22.17</w:t>
            </w:r>
          </w:p>
        </w:tc>
        <w:tc>
          <w:tcPr>
            <w:tcW w:w="2552" w:type="dxa"/>
          </w:tcPr>
          <w:p w14:paraId="7BCB76EE"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30 мин.</w:t>
            </w:r>
          </w:p>
        </w:tc>
        <w:tc>
          <w:tcPr>
            <w:tcW w:w="2403" w:type="dxa"/>
          </w:tcPr>
          <w:p w14:paraId="479E84B1"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3 года</w:t>
            </w:r>
          </w:p>
        </w:tc>
      </w:tr>
      <w:tr w:rsidR="00B8763D" w:rsidRPr="00FF2925" w14:paraId="072B3E7A" w14:textId="77777777" w:rsidTr="00230B32">
        <w:tc>
          <w:tcPr>
            <w:tcW w:w="1555" w:type="dxa"/>
          </w:tcPr>
          <w:p w14:paraId="107B2FE4"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9.</w:t>
            </w:r>
          </w:p>
        </w:tc>
        <w:tc>
          <w:tcPr>
            <w:tcW w:w="2551" w:type="dxa"/>
          </w:tcPr>
          <w:p w14:paraId="60E8EFF4"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21.67</w:t>
            </w:r>
          </w:p>
        </w:tc>
        <w:tc>
          <w:tcPr>
            <w:tcW w:w="2552" w:type="dxa"/>
          </w:tcPr>
          <w:p w14:paraId="634A5155"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45 мин.</w:t>
            </w:r>
          </w:p>
        </w:tc>
        <w:tc>
          <w:tcPr>
            <w:tcW w:w="2403" w:type="dxa"/>
          </w:tcPr>
          <w:p w14:paraId="351F2716"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13 лет</w:t>
            </w:r>
          </w:p>
        </w:tc>
      </w:tr>
      <w:tr w:rsidR="00B8763D" w:rsidRPr="00B8763D" w14:paraId="0BBA2E1F" w14:textId="77777777" w:rsidTr="00230B32">
        <w:tc>
          <w:tcPr>
            <w:tcW w:w="1555" w:type="dxa"/>
          </w:tcPr>
          <w:p w14:paraId="21088CBD"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10.</w:t>
            </w:r>
          </w:p>
        </w:tc>
        <w:tc>
          <w:tcPr>
            <w:tcW w:w="2551" w:type="dxa"/>
          </w:tcPr>
          <w:p w14:paraId="600BEDE6"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21.67</w:t>
            </w:r>
          </w:p>
        </w:tc>
        <w:tc>
          <w:tcPr>
            <w:tcW w:w="2552" w:type="dxa"/>
          </w:tcPr>
          <w:p w14:paraId="44B27615"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31 мин.</w:t>
            </w:r>
          </w:p>
        </w:tc>
        <w:tc>
          <w:tcPr>
            <w:tcW w:w="2403" w:type="dxa"/>
          </w:tcPr>
          <w:p w14:paraId="0D68E231" w14:textId="77777777" w:rsidR="00B8763D" w:rsidRPr="00FF2925" w:rsidRDefault="00B8763D" w:rsidP="00230B32">
            <w:pPr>
              <w:tabs>
                <w:tab w:val="left" w:pos="1065"/>
              </w:tabs>
              <w:jc w:val="center"/>
              <w:rPr>
                <w:rFonts w:ascii="Times New Roman" w:hAnsi="Times New Roman" w:cs="Times New Roman"/>
                <w:sz w:val="28"/>
                <w:szCs w:val="28"/>
              </w:rPr>
            </w:pPr>
            <w:r w:rsidRPr="00FF2925">
              <w:rPr>
                <w:rFonts w:ascii="Times New Roman" w:hAnsi="Times New Roman" w:cs="Times New Roman"/>
                <w:sz w:val="28"/>
                <w:szCs w:val="28"/>
              </w:rPr>
              <w:t>13 лет</w:t>
            </w:r>
          </w:p>
        </w:tc>
      </w:tr>
    </w:tbl>
    <w:p w14:paraId="00881735" w14:textId="20F758F0" w:rsidR="00B8763D" w:rsidRPr="00B8763D" w:rsidRDefault="0095457F" w:rsidP="0095457F">
      <w:pPr>
        <w:tabs>
          <w:tab w:val="left" w:pos="1065"/>
        </w:tabs>
        <w:ind w:firstLine="851"/>
        <w:jc w:val="both"/>
        <w:rPr>
          <w:rFonts w:ascii="Times New Roman" w:hAnsi="Times New Roman" w:cs="Times New Roman"/>
          <w:sz w:val="28"/>
          <w:szCs w:val="28"/>
          <w:highlight w:val="red"/>
        </w:rPr>
      </w:pPr>
      <w:r w:rsidRPr="0095457F">
        <w:rPr>
          <w:rFonts w:ascii="Times New Roman" w:hAnsi="Times New Roman" w:cs="Times New Roman"/>
          <w:sz w:val="28"/>
          <w:szCs w:val="28"/>
        </w:rPr>
        <w:t>В разрезе модулей наилучшие результаты участниками исследования были продемонстрированы в части: «Основы военно-</w:t>
      </w:r>
      <w:r w:rsidRPr="0095457F">
        <w:rPr>
          <w:rFonts w:ascii="Times New Roman" w:hAnsi="Times New Roman" w:cs="Times New Roman"/>
          <w:sz w:val="28"/>
          <w:szCs w:val="28"/>
        </w:rPr>
        <w:lastRenderedPageBreak/>
        <w:t>профессиональной деятельности и военной службы. Элементы начальной военной подготовки», «Основы противодействия экстремизму и терроризму», «Защита населения РФ от опасных и чрезвычайных ситуаций».</w:t>
      </w:r>
    </w:p>
    <w:p w14:paraId="7FEF0BB7" w14:textId="77777777" w:rsidR="00B8763D" w:rsidRPr="00B8763D" w:rsidRDefault="00B8763D" w:rsidP="00B8763D">
      <w:pPr>
        <w:tabs>
          <w:tab w:val="left" w:pos="1065"/>
        </w:tabs>
        <w:jc w:val="center"/>
        <w:rPr>
          <w:rFonts w:ascii="Times New Roman" w:hAnsi="Times New Roman" w:cs="Times New Roman"/>
          <w:b/>
          <w:bCs/>
          <w:sz w:val="28"/>
          <w:szCs w:val="28"/>
          <w:highlight w:val="red"/>
        </w:rPr>
      </w:pPr>
    </w:p>
    <w:p w14:paraId="10A165EB" w14:textId="6EE28DF5" w:rsidR="00B8763D" w:rsidRPr="0025631B" w:rsidRDefault="00B8763D" w:rsidP="0025631B">
      <w:pPr>
        <w:pStyle w:val="2"/>
        <w:jc w:val="center"/>
        <w:rPr>
          <w:rFonts w:ascii="Times New Roman" w:hAnsi="Times New Roman" w:cs="Times New Roman"/>
          <w:b/>
          <w:bCs/>
          <w:color w:val="auto"/>
        </w:rPr>
      </w:pPr>
      <w:bookmarkStart w:id="107" w:name="_Toc185519493"/>
      <w:r w:rsidRPr="0025631B">
        <w:rPr>
          <w:rFonts w:ascii="Times New Roman" w:hAnsi="Times New Roman" w:cs="Times New Roman"/>
          <w:b/>
          <w:bCs/>
          <w:color w:val="auto"/>
        </w:rPr>
        <w:t xml:space="preserve">7.4. Методические рекомендации педагогическим работникам предметной области «Основы безопасности </w:t>
      </w:r>
      <w:r w:rsidR="007E2B60" w:rsidRPr="0025631B">
        <w:rPr>
          <w:rFonts w:ascii="Times New Roman" w:hAnsi="Times New Roman" w:cs="Times New Roman"/>
          <w:b/>
          <w:bCs/>
          <w:color w:val="auto"/>
        </w:rPr>
        <w:t>и защиты Родины</w:t>
      </w:r>
      <w:r w:rsidRPr="0025631B">
        <w:rPr>
          <w:rFonts w:ascii="Times New Roman" w:hAnsi="Times New Roman" w:cs="Times New Roman"/>
          <w:b/>
          <w:bCs/>
          <w:color w:val="auto"/>
        </w:rPr>
        <w:t>»</w:t>
      </w:r>
      <w:bookmarkEnd w:id="107"/>
    </w:p>
    <w:p w14:paraId="1ACF9FBF"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Наибольший дефицит знаний наблюдается в блоке «Основы комплексной безопасности».</w:t>
      </w:r>
    </w:p>
    <w:p w14:paraId="2A301EC8" w14:textId="495BDFE5"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Данный блок не несет в себе явно направленной предметной специфики т.к. большинство вопросов составляют- Правила дорожного движения, правила поведения на различных видах транспорта, безопасное поведение в бытовых условиях. Данные вопросы рассматриваются не только в рамках предмета ОБ</w:t>
      </w:r>
      <w:r w:rsidR="005F28EA">
        <w:rPr>
          <w:rFonts w:ascii="Times New Roman" w:hAnsi="Times New Roman" w:cs="Times New Roman"/>
          <w:sz w:val="28"/>
          <w:szCs w:val="28"/>
        </w:rPr>
        <w:t>ЗР</w:t>
      </w:r>
      <w:r w:rsidRPr="00BA36D5">
        <w:rPr>
          <w:rFonts w:ascii="Times New Roman" w:hAnsi="Times New Roman" w:cs="Times New Roman"/>
          <w:sz w:val="28"/>
          <w:szCs w:val="28"/>
        </w:rPr>
        <w:t>, но и в быту. Кажущаяся легкость постановки вопросов и поспешный ответ на них, изменения в ПДД (включающие в себя средства индивидуальной мобильности), недостаточно хорошо освоенные правила в области информационной безопасности, привели к тому, что относительно не сложный предметный блок показал самый низкий результат в верности ответов (которые составили не много более 57%).</w:t>
      </w:r>
    </w:p>
    <w:p w14:paraId="1319A192" w14:textId="2DB13531"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Не многим лучше, но </w:t>
      </w:r>
      <w:r w:rsidR="00B36118" w:rsidRPr="00BA36D5">
        <w:rPr>
          <w:rFonts w:ascii="Times New Roman" w:hAnsi="Times New Roman" w:cs="Times New Roman"/>
          <w:sz w:val="28"/>
          <w:szCs w:val="28"/>
        </w:rPr>
        <w:t>уже на</w:t>
      </w:r>
      <w:r w:rsidRPr="00BA36D5">
        <w:rPr>
          <w:rFonts w:ascii="Times New Roman" w:hAnsi="Times New Roman" w:cs="Times New Roman"/>
          <w:sz w:val="28"/>
          <w:szCs w:val="28"/>
        </w:rPr>
        <w:t xml:space="preserve"> уровне среднего дефицита показали себя </w:t>
      </w:r>
      <w:r w:rsidR="00D26C24">
        <w:rPr>
          <w:rFonts w:ascii="Times New Roman" w:hAnsi="Times New Roman" w:cs="Times New Roman"/>
          <w:sz w:val="28"/>
          <w:szCs w:val="28"/>
        </w:rPr>
        <w:t>учителя ОБЗР</w:t>
      </w:r>
      <w:r w:rsidRPr="00BA36D5">
        <w:rPr>
          <w:rFonts w:ascii="Times New Roman" w:hAnsi="Times New Roman" w:cs="Times New Roman"/>
          <w:sz w:val="28"/>
          <w:szCs w:val="28"/>
        </w:rPr>
        <w:t xml:space="preserve"> в области «Основы медицинских знаний и оказание первой помощи». </w:t>
      </w:r>
    </w:p>
    <w:p w14:paraId="59581962" w14:textId="4699DEBF"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В данном блоке рассматривается-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Преподаватели не являются медицинскими работниками, и </w:t>
      </w:r>
      <w:r w:rsidR="00D26C24" w:rsidRPr="00BA36D5">
        <w:rPr>
          <w:rFonts w:ascii="Times New Roman" w:hAnsi="Times New Roman" w:cs="Times New Roman"/>
          <w:sz w:val="28"/>
          <w:szCs w:val="28"/>
        </w:rPr>
        <w:t>для того, чтобы</w:t>
      </w:r>
      <w:r w:rsidRPr="00BA36D5">
        <w:rPr>
          <w:rFonts w:ascii="Times New Roman" w:hAnsi="Times New Roman" w:cs="Times New Roman"/>
          <w:sz w:val="28"/>
          <w:szCs w:val="28"/>
        </w:rPr>
        <w:t xml:space="preserve"> хорошо понимать данную сложную тему, необходимо продолжать постоянную работу в повышение и практическом закрепление знаний в данной области.</w:t>
      </w:r>
    </w:p>
    <w:p w14:paraId="23D2990C"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Точно такой же процент знаний (63%), преподаватели, прошедшие диагностику, показали в блоке вопросов «Основы здорового образа жизни».</w:t>
      </w:r>
    </w:p>
    <w:p w14:paraId="61463008"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Блок имеет ряд межпредметных направлений: Основы уголовного и административного законодательства в области формирования здорового образа жизни, физическая культура и двигательная активность человека, гиподинамии и эпидемиологического процесса. Данный, широкий спектр вопросов, не позволил набрать высокий процент верных ответов, и находится на уровне среднего дефицита знаний. В результате чего, можно </w:t>
      </w:r>
      <w:r w:rsidRPr="00BA36D5">
        <w:rPr>
          <w:rFonts w:ascii="Times New Roman" w:hAnsi="Times New Roman" w:cs="Times New Roman"/>
          <w:sz w:val="28"/>
          <w:szCs w:val="28"/>
        </w:rPr>
        <w:lastRenderedPageBreak/>
        <w:t xml:space="preserve">сделать вывод о необходимости развивать не только предметные, но и метапредметные связи. </w:t>
      </w:r>
    </w:p>
    <w:p w14:paraId="5CAD9878"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Невысокий результат в 64%, также был показан в блоке «Сформированности методических компетенций педагогов».</w:t>
      </w:r>
    </w:p>
    <w:p w14:paraId="0ABF0D36"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Включающий в себя</w:t>
      </w:r>
      <w:r w:rsidRPr="00BA36D5">
        <w:rPr>
          <w:rFonts w:ascii="Times New Roman" w:hAnsi="Times New Roman" w:cs="Times New Roman"/>
          <w:b/>
          <w:bCs/>
          <w:sz w:val="28"/>
          <w:szCs w:val="28"/>
        </w:rPr>
        <w:t xml:space="preserve"> </w:t>
      </w:r>
      <w:r w:rsidRPr="00BA36D5">
        <w:rPr>
          <w:rFonts w:ascii="Times New Roman" w:hAnsi="Times New Roman" w:cs="Times New Roman"/>
          <w:sz w:val="28"/>
          <w:szCs w:val="28"/>
        </w:rPr>
        <w:t>вопросы о</w:t>
      </w:r>
      <w:r w:rsidRPr="00BA36D5">
        <w:rPr>
          <w:rFonts w:ascii="Times New Roman" w:hAnsi="Times New Roman" w:cs="Times New Roman"/>
          <w:b/>
          <w:bCs/>
          <w:sz w:val="28"/>
          <w:szCs w:val="28"/>
        </w:rPr>
        <w:t xml:space="preserve"> </w:t>
      </w:r>
      <w:r w:rsidRPr="00BA36D5">
        <w:rPr>
          <w:rFonts w:ascii="Times New Roman" w:hAnsi="Times New Roman" w:cs="Times New Roman"/>
          <w:sz w:val="28"/>
          <w:szCs w:val="28"/>
        </w:rPr>
        <w:t>планируемых предметных и личностных результатах. Вопросы в сфере федеральной образовательной программы среднего общего образования. Внутренней оценки качества подготовки обучающихся. Составление расписания уроков, с допустимой интенсивностью учебной нагрузки в режиме учебного дня, урочной и внеурочной деятельности.</w:t>
      </w:r>
    </w:p>
    <w:p w14:paraId="5E6A8D62" w14:textId="5853D76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Данный блок, традиционно, не является сильной стороной знаний </w:t>
      </w:r>
      <w:r w:rsidR="00D26C24">
        <w:rPr>
          <w:rFonts w:ascii="Times New Roman" w:hAnsi="Times New Roman" w:cs="Times New Roman"/>
          <w:sz w:val="28"/>
          <w:szCs w:val="28"/>
        </w:rPr>
        <w:t>учителей</w:t>
      </w:r>
      <w:r w:rsidRPr="00BA36D5">
        <w:rPr>
          <w:rFonts w:ascii="Times New Roman" w:hAnsi="Times New Roman" w:cs="Times New Roman"/>
          <w:sz w:val="28"/>
          <w:szCs w:val="28"/>
        </w:rPr>
        <w:t xml:space="preserve"> ОБ</w:t>
      </w:r>
      <w:r w:rsidR="00B36118">
        <w:rPr>
          <w:rFonts w:ascii="Times New Roman" w:hAnsi="Times New Roman" w:cs="Times New Roman"/>
          <w:sz w:val="28"/>
          <w:szCs w:val="28"/>
        </w:rPr>
        <w:t>ЗР</w:t>
      </w:r>
      <w:r w:rsidRPr="00BA36D5">
        <w:rPr>
          <w:rFonts w:ascii="Times New Roman" w:hAnsi="Times New Roman" w:cs="Times New Roman"/>
          <w:sz w:val="28"/>
          <w:szCs w:val="28"/>
        </w:rPr>
        <w:t>, что говорит о необходимости продолжать работу по данному блоку вопросов в изучение Федеральных государственных образовательных стандартов, концепции преподавания учебного предмета ОБ</w:t>
      </w:r>
      <w:r w:rsidR="00B36118">
        <w:rPr>
          <w:rFonts w:ascii="Times New Roman" w:hAnsi="Times New Roman" w:cs="Times New Roman"/>
          <w:sz w:val="28"/>
          <w:szCs w:val="28"/>
        </w:rPr>
        <w:t>ЗР</w:t>
      </w:r>
      <w:r w:rsidRPr="00BA36D5">
        <w:rPr>
          <w:rFonts w:ascii="Times New Roman" w:hAnsi="Times New Roman" w:cs="Times New Roman"/>
          <w:sz w:val="28"/>
          <w:szCs w:val="28"/>
        </w:rPr>
        <w:t xml:space="preserve"> и обновленных ФГОС.</w:t>
      </w:r>
    </w:p>
    <w:p w14:paraId="38BECE5B"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Анализ полученных данных позволил сформулировать следующие рекомендации:</w:t>
      </w:r>
    </w:p>
    <w:p w14:paraId="0AFF462A"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Организовать на базе СКИРО ПК и ПРО, ЦНППМ ПК обучение педагогов, обнаруживших низкий и средний уровни сформированности профессиональных компетенций.</w:t>
      </w:r>
    </w:p>
    <w:p w14:paraId="7E336935" w14:textId="1AB2FFF5"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Обеспечить повышение методической компетенции </w:t>
      </w:r>
      <w:r w:rsidR="00D26C24">
        <w:rPr>
          <w:rFonts w:ascii="Times New Roman" w:hAnsi="Times New Roman" w:cs="Times New Roman"/>
          <w:sz w:val="28"/>
          <w:szCs w:val="28"/>
        </w:rPr>
        <w:t>учителей ОБЗР</w:t>
      </w:r>
      <w:r w:rsidRPr="00BA36D5">
        <w:rPr>
          <w:rFonts w:ascii="Times New Roman" w:hAnsi="Times New Roman" w:cs="Times New Roman"/>
          <w:sz w:val="28"/>
          <w:szCs w:val="28"/>
        </w:rPr>
        <w:t xml:space="preserve"> через стажировочные площадки с использованием форматов постоянного обмена лучшими практиками педагогов.</w:t>
      </w:r>
    </w:p>
    <w:p w14:paraId="1558200D"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Транслировать передовой педагогический опыт учителей, показавших в ходе исследования высокий уровень подготовки, а также рассмотреть возможность использования их профессионального потенциала в работе с педагогами, показавшими в ходе тестирования низкие результаты, для восполнения выявленных у них профессиональных дефицитов. </w:t>
      </w:r>
    </w:p>
    <w:p w14:paraId="70D247B2"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Рекомендовано: </w:t>
      </w:r>
    </w:p>
    <w:p w14:paraId="4E15619D" w14:textId="77777777" w:rsidR="00B8763D" w:rsidRPr="00BA36D5" w:rsidRDefault="00B8763D" w:rsidP="00BA36D5">
      <w:pPr>
        <w:tabs>
          <w:tab w:val="left" w:pos="1065"/>
        </w:tabs>
        <w:spacing w:after="0"/>
        <w:ind w:firstLine="709"/>
        <w:jc w:val="both"/>
        <w:rPr>
          <w:rFonts w:ascii="Times New Roman" w:hAnsi="Times New Roman" w:cs="Times New Roman"/>
          <w:bCs/>
          <w:sz w:val="28"/>
          <w:szCs w:val="28"/>
        </w:rPr>
      </w:pPr>
      <w:r w:rsidRPr="00BA36D5">
        <w:rPr>
          <w:rFonts w:ascii="Times New Roman" w:hAnsi="Times New Roman" w:cs="Times New Roman"/>
          <w:bCs/>
          <w:sz w:val="28"/>
          <w:szCs w:val="28"/>
        </w:rPr>
        <w:t>1. Составить индивидуальные образовательные маршруты для педагогов, показавших низкий и недостаточный уровень сформированности методических и предметных компетенций.</w:t>
      </w:r>
    </w:p>
    <w:p w14:paraId="254E97E2" w14:textId="77777777"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bCs/>
          <w:sz w:val="28"/>
          <w:szCs w:val="28"/>
        </w:rPr>
        <w:t>2. Составить индивидуальные образовательные маршруты для педагогов, показавших высокий уровень сформированности профессиональных компетенций с высокими методическими дефицитами.</w:t>
      </w:r>
    </w:p>
    <w:p w14:paraId="53257664" w14:textId="00EE8500"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 xml:space="preserve">3.1. Организовать на базе СКИРО ПК и ПРО обучение педагогов, на курсах повышения квалификации по </w:t>
      </w:r>
      <w:r w:rsidR="00FF2925">
        <w:rPr>
          <w:rFonts w:ascii="Times New Roman" w:hAnsi="Times New Roman" w:cs="Times New Roman"/>
          <w:sz w:val="28"/>
          <w:szCs w:val="28"/>
        </w:rPr>
        <w:t>модулям: «</w:t>
      </w:r>
      <w:r w:rsidR="00FF2925" w:rsidRPr="00FF2925">
        <w:rPr>
          <w:rFonts w:ascii="Times New Roman" w:hAnsi="Times New Roman" w:cs="Times New Roman"/>
          <w:sz w:val="28"/>
          <w:szCs w:val="28"/>
        </w:rPr>
        <w:t>Основы комплексной безопасности», «Медицина», «Основы здорового образа жизни», «Основы военно-профессиональной деятельности и военной службы», «Основы обороны государства»</w:t>
      </w:r>
      <w:r w:rsidR="00FF2925">
        <w:rPr>
          <w:rFonts w:ascii="Times New Roman" w:hAnsi="Times New Roman" w:cs="Times New Roman"/>
          <w:sz w:val="28"/>
          <w:szCs w:val="28"/>
        </w:rPr>
        <w:t xml:space="preserve"> с включением методической части</w:t>
      </w:r>
      <w:r w:rsidRPr="00BA36D5">
        <w:rPr>
          <w:rFonts w:ascii="Times New Roman" w:hAnsi="Times New Roman" w:cs="Times New Roman"/>
          <w:sz w:val="28"/>
          <w:szCs w:val="28"/>
        </w:rPr>
        <w:t xml:space="preserve">; </w:t>
      </w:r>
    </w:p>
    <w:p w14:paraId="5F3BCA7F" w14:textId="620EFCBC"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lastRenderedPageBreak/>
        <w:t xml:space="preserve">3.2. Разработать программу повышения квалификации, направленную на повышение уровня предметных и методических компетенций </w:t>
      </w:r>
      <w:r w:rsidR="003C20B1">
        <w:rPr>
          <w:rFonts w:ascii="Times New Roman" w:hAnsi="Times New Roman" w:cs="Times New Roman"/>
          <w:sz w:val="28"/>
          <w:szCs w:val="28"/>
        </w:rPr>
        <w:t>учителей</w:t>
      </w:r>
      <w:r w:rsidRPr="00BA36D5">
        <w:rPr>
          <w:rFonts w:ascii="Times New Roman" w:hAnsi="Times New Roman" w:cs="Times New Roman"/>
          <w:sz w:val="28"/>
          <w:szCs w:val="28"/>
        </w:rPr>
        <w:t xml:space="preserve"> ОБ</w:t>
      </w:r>
      <w:r w:rsidR="00B36118">
        <w:rPr>
          <w:rFonts w:ascii="Times New Roman" w:hAnsi="Times New Roman" w:cs="Times New Roman"/>
          <w:sz w:val="28"/>
          <w:szCs w:val="28"/>
        </w:rPr>
        <w:t>ЗР</w:t>
      </w:r>
      <w:r w:rsidRPr="00BA36D5">
        <w:rPr>
          <w:rFonts w:ascii="Times New Roman" w:hAnsi="Times New Roman" w:cs="Times New Roman"/>
          <w:sz w:val="28"/>
          <w:szCs w:val="28"/>
        </w:rPr>
        <w:t xml:space="preserve">. </w:t>
      </w:r>
    </w:p>
    <w:p w14:paraId="13D440C2" w14:textId="768498D4" w:rsidR="00B8763D" w:rsidRPr="00BA36D5" w:rsidRDefault="00B8763D" w:rsidP="00BA36D5">
      <w:pPr>
        <w:tabs>
          <w:tab w:val="left" w:pos="1065"/>
        </w:tabs>
        <w:spacing w:after="0"/>
        <w:ind w:firstLine="709"/>
        <w:jc w:val="both"/>
        <w:rPr>
          <w:rFonts w:ascii="Times New Roman" w:hAnsi="Times New Roman" w:cs="Times New Roman"/>
          <w:sz w:val="28"/>
          <w:szCs w:val="28"/>
        </w:rPr>
      </w:pPr>
      <w:r w:rsidRPr="00BA36D5">
        <w:rPr>
          <w:rFonts w:ascii="Times New Roman" w:hAnsi="Times New Roman" w:cs="Times New Roman"/>
          <w:sz w:val="28"/>
          <w:szCs w:val="28"/>
        </w:rPr>
        <w:t>3.3. Рекомендовать посещение «Центра</w:t>
      </w:r>
      <w:r w:rsidR="00980434">
        <w:rPr>
          <w:rFonts w:ascii="Times New Roman" w:hAnsi="Times New Roman" w:cs="Times New Roman"/>
          <w:sz w:val="28"/>
          <w:szCs w:val="28"/>
        </w:rPr>
        <w:t xml:space="preserve"> </w:t>
      </w:r>
      <w:r w:rsidRPr="00BA36D5">
        <w:rPr>
          <w:rFonts w:ascii="Times New Roman" w:hAnsi="Times New Roman" w:cs="Times New Roman"/>
          <w:sz w:val="28"/>
          <w:szCs w:val="28"/>
        </w:rPr>
        <w:t>военно-спортивной подготовки и патриотического воспитания</w:t>
      </w:r>
      <w:r w:rsidR="00980434">
        <w:rPr>
          <w:rFonts w:ascii="Times New Roman" w:hAnsi="Times New Roman" w:cs="Times New Roman"/>
          <w:sz w:val="28"/>
          <w:szCs w:val="28"/>
        </w:rPr>
        <w:t xml:space="preserve"> </w:t>
      </w:r>
      <w:r w:rsidRPr="00BA36D5">
        <w:rPr>
          <w:rFonts w:ascii="Times New Roman" w:hAnsi="Times New Roman" w:cs="Times New Roman"/>
          <w:sz w:val="28"/>
          <w:szCs w:val="28"/>
        </w:rPr>
        <w:t>имени</w:t>
      </w:r>
      <w:r w:rsidR="00980434">
        <w:rPr>
          <w:rFonts w:ascii="Times New Roman" w:hAnsi="Times New Roman" w:cs="Times New Roman"/>
          <w:sz w:val="28"/>
          <w:szCs w:val="28"/>
        </w:rPr>
        <w:t xml:space="preserve"> </w:t>
      </w:r>
      <w:r w:rsidRPr="00BA36D5">
        <w:rPr>
          <w:rFonts w:ascii="Times New Roman" w:hAnsi="Times New Roman" w:cs="Times New Roman"/>
          <w:sz w:val="28"/>
          <w:szCs w:val="28"/>
        </w:rPr>
        <w:t>Героя России</w:t>
      </w:r>
      <w:r w:rsidR="00980434">
        <w:rPr>
          <w:rFonts w:ascii="Times New Roman" w:hAnsi="Times New Roman" w:cs="Times New Roman"/>
          <w:sz w:val="28"/>
          <w:szCs w:val="28"/>
        </w:rPr>
        <w:t xml:space="preserve"> </w:t>
      </w:r>
      <w:r w:rsidRPr="00BA36D5">
        <w:rPr>
          <w:rFonts w:ascii="Times New Roman" w:hAnsi="Times New Roman" w:cs="Times New Roman"/>
          <w:sz w:val="28"/>
          <w:szCs w:val="28"/>
        </w:rPr>
        <w:t>Никиты</w:t>
      </w:r>
      <w:r w:rsidR="00980434">
        <w:rPr>
          <w:rFonts w:ascii="Times New Roman" w:hAnsi="Times New Roman" w:cs="Times New Roman"/>
          <w:sz w:val="28"/>
          <w:szCs w:val="28"/>
        </w:rPr>
        <w:t xml:space="preserve"> </w:t>
      </w:r>
      <w:r w:rsidRPr="00BA36D5">
        <w:rPr>
          <w:rFonts w:ascii="Times New Roman" w:hAnsi="Times New Roman" w:cs="Times New Roman"/>
          <w:sz w:val="28"/>
          <w:szCs w:val="28"/>
        </w:rPr>
        <w:t>Гусева»</w:t>
      </w:r>
      <w:r w:rsidR="00FF2925">
        <w:rPr>
          <w:rFonts w:ascii="Times New Roman" w:hAnsi="Times New Roman" w:cs="Times New Roman"/>
          <w:sz w:val="28"/>
          <w:szCs w:val="28"/>
        </w:rPr>
        <w:t xml:space="preserve"> с целью прохождения программ дополнительного профессионального образования и приобретение необходимого практического опыта</w:t>
      </w:r>
      <w:r w:rsidRPr="00BA36D5">
        <w:rPr>
          <w:rFonts w:ascii="Times New Roman" w:hAnsi="Times New Roman" w:cs="Times New Roman"/>
          <w:sz w:val="28"/>
          <w:szCs w:val="28"/>
        </w:rPr>
        <w:t>.</w:t>
      </w:r>
    </w:p>
    <w:p w14:paraId="0044A36F" w14:textId="77777777" w:rsidR="00867205" w:rsidRDefault="00867205" w:rsidP="00867205">
      <w:pPr>
        <w:spacing w:line="256" w:lineRule="auto"/>
        <w:jc w:val="center"/>
        <w:rPr>
          <w:rFonts w:ascii="Times New Roman" w:eastAsia="Times New Roman" w:hAnsi="Times New Roman" w:cs="Times New Roman"/>
          <w:b/>
          <w:bCs/>
          <w:sz w:val="28"/>
          <w:szCs w:val="28"/>
          <w:lang w:eastAsia="ru-RU"/>
        </w:rPr>
      </w:pPr>
    </w:p>
    <w:p w14:paraId="2A02B537" w14:textId="40A475B6" w:rsidR="00C01E20" w:rsidRPr="00C01E20" w:rsidRDefault="00C01E20" w:rsidP="0025631B">
      <w:pPr>
        <w:pStyle w:val="1"/>
        <w:jc w:val="center"/>
        <w:rPr>
          <w:rFonts w:eastAsia="Times New Roman"/>
          <w:lang w:eastAsia="ru-RU"/>
        </w:rPr>
      </w:pPr>
      <w:bookmarkStart w:id="108" w:name="_Toc185519494"/>
      <w:r w:rsidRPr="00C01E20">
        <w:rPr>
          <w:rFonts w:eastAsia="Times New Roman"/>
          <w:lang w:eastAsia="ru-RU"/>
        </w:rPr>
        <w:t xml:space="preserve">8. </w:t>
      </w:r>
      <w:bookmarkStart w:id="109" w:name="Анализ_результатов_вып_диагн_пред_обл_ФЗ"/>
      <w:r w:rsidRPr="00C01E20">
        <w:rPr>
          <w:rFonts w:eastAsia="Times New Roman"/>
          <w:lang w:eastAsia="ru-RU"/>
        </w:rPr>
        <w:t>Анализ результатов выполнения диагностических работ по предметной области «Физика»</w:t>
      </w:r>
      <w:bookmarkEnd w:id="108"/>
      <w:bookmarkEnd w:id="109"/>
    </w:p>
    <w:p w14:paraId="44EEC62A"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10" w:name="_Toc185519495"/>
      <w:r w:rsidRPr="0025631B">
        <w:rPr>
          <w:rFonts w:ascii="Times New Roman" w:eastAsia="Times New Roman" w:hAnsi="Times New Roman" w:cs="Times New Roman"/>
          <w:b/>
          <w:bCs/>
          <w:color w:val="auto"/>
          <w:sz w:val="28"/>
          <w:szCs w:val="28"/>
          <w:lang w:eastAsia="ru-RU"/>
        </w:rPr>
        <w:t>8.1. Характеристика участников диагностического исследования предметной области «Физика»</w:t>
      </w:r>
      <w:bookmarkEnd w:id="110"/>
    </w:p>
    <w:p w14:paraId="1735022A" w14:textId="55E41069" w:rsidR="00C01E20" w:rsidRPr="00C01E20" w:rsidRDefault="003C7D7C" w:rsidP="003C7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C01E20" w:rsidRPr="00C01E20">
        <w:rPr>
          <w:rFonts w:ascii="Times New Roman" w:hAnsi="Times New Roman" w:cs="Times New Roman"/>
          <w:sz w:val="28"/>
          <w:szCs w:val="28"/>
        </w:rPr>
        <w:t xml:space="preserve">ценку профессиональных компетенций прошли </w:t>
      </w:r>
      <w:r w:rsidR="002E0938">
        <w:rPr>
          <w:rFonts w:ascii="Times New Roman" w:hAnsi="Times New Roman" w:cs="Times New Roman"/>
          <w:sz w:val="28"/>
          <w:szCs w:val="28"/>
        </w:rPr>
        <w:t>160</w:t>
      </w:r>
      <w:r w:rsidRPr="00C01E20">
        <w:rPr>
          <w:rFonts w:ascii="Times New Roman" w:hAnsi="Times New Roman" w:cs="Times New Roman"/>
          <w:sz w:val="28"/>
          <w:szCs w:val="28"/>
        </w:rPr>
        <w:t xml:space="preserve"> </w:t>
      </w:r>
      <w:r w:rsidR="00C01E20" w:rsidRPr="00C01E20">
        <w:rPr>
          <w:rFonts w:ascii="Times New Roman" w:hAnsi="Times New Roman" w:cs="Times New Roman"/>
          <w:sz w:val="28"/>
          <w:szCs w:val="28"/>
        </w:rPr>
        <w:t xml:space="preserve">учителей физики, из них </w:t>
      </w:r>
      <w:r w:rsidR="002E0938">
        <w:rPr>
          <w:rFonts w:ascii="Times New Roman" w:hAnsi="Times New Roman" w:cs="Times New Roman"/>
          <w:sz w:val="28"/>
          <w:szCs w:val="28"/>
        </w:rPr>
        <w:t>75</w:t>
      </w:r>
      <w:r w:rsidR="00C01E20" w:rsidRPr="00C01E20">
        <w:rPr>
          <w:rFonts w:ascii="Times New Roman" w:hAnsi="Times New Roman" w:cs="Times New Roman"/>
          <w:sz w:val="28"/>
          <w:szCs w:val="28"/>
        </w:rPr>
        <w:t xml:space="preserve"> человек (47%) – из городских, </w:t>
      </w:r>
      <w:r w:rsidR="002E0938">
        <w:rPr>
          <w:rFonts w:ascii="Times New Roman" w:hAnsi="Times New Roman" w:cs="Times New Roman"/>
          <w:sz w:val="28"/>
          <w:szCs w:val="28"/>
        </w:rPr>
        <w:t>85</w:t>
      </w:r>
      <w:r w:rsidR="00C01E20" w:rsidRPr="00C01E20">
        <w:rPr>
          <w:rFonts w:ascii="Times New Roman" w:hAnsi="Times New Roman" w:cs="Times New Roman"/>
          <w:sz w:val="28"/>
          <w:szCs w:val="28"/>
        </w:rPr>
        <w:t xml:space="preserve"> человек (53%) – из сельских общеобразовательных учреждений.</w:t>
      </w:r>
    </w:p>
    <w:p w14:paraId="67A0D4FB" w14:textId="68360077"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В диагностическом исследовании участвовали </w:t>
      </w:r>
      <w:r w:rsidR="002E0938">
        <w:rPr>
          <w:rFonts w:ascii="Times New Roman" w:hAnsi="Times New Roman" w:cs="Times New Roman"/>
          <w:sz w:val="28"/>
          <w:szCs w:val="28"/>
        </w:rPr>
        <w:t>134</w:t>
      </w:r>
      <w:r w:rsidRPr="00C01E20">
        <w:rPr>
          <w:rFonts w:ascii="Times New Roman" w:hAnsi="Times New Roman" w:cs="Times New Roman"/>
          <w:sz w:val="28"/>
          <w:szCs w:val="28"/>
        </w:rPr>
        <w:t xml:space="preserve"> человек (84 %) в возрасте от 35 до 65 лет, </w:t>
      </w:r>
      <w:r w:rsidR="002E0938">
        <w:rPr>
          <w:rFonts w:ascii="Times New Roman" w:hAnsi="Times New Roman" w:cs="Times New Roman"/>
          <w:sz w:val="28"/>
          <w:szCs w:val="28"/>
        </w:rPr>
        <w:t>26</w:t>
      </w:r>
      <w:r w:rsidRPr="00C01E20">
        <w:rPr>
          <w:rFonts w:ascii="Times New Roman" w:hAnsi="Times New Roman" w:cs="Times New Roman"/>
          <w:sz w:val="28"/>
          <w:szCs w:val="28"/>
        </w:rPr>
        <w:t xml:space="preserve"> человек (16 %) – до 35 лет. Количество учителей зрелого возраста в целом превышало количество молодых участников более чем в пять раз. Данный факт свидетельствует о том, что вопросами обучения в образовательных организациях традиционно занимаются люди зрелого и старшего возраста, что говорит о старении кадров.</w:t>
      </w:r>
    </w:p>
    <w:p w14:paraId="20178537" w14:textId="70FFEFA3"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более 20 лет, – 44 % (</w:t>
      </w:r>
      <w:r w:rsidR="005253B6">
        <w:rPr>
          <w:rFonts w:ascii="Times New Roman" w:hAnsi="Times New Roman" w:cs="Times New Roman"/>
          <w:sz w:val="28"/>
          <w:szCs w:val="28"/>
        </w:rPr>
        <w:t>70</w:t>
      </w:r>
      <w:r w:rsidRPr="00C01E20">
        <w:rPr>
          <w:rFonts w:ascii="Times New Roman" w:hAnsi="Times New Roman" w:cs="Times New Roman"/>
          <w:sz w:val="28"/>
          <w:szCs w:val="28"/>
        </w:rPr>
        <w:t xml:space="preserve"> человек). От общего количества диагностируемых молодые учителя физики (стаж менее 5 лет) составили 23% (</w:t>
      </w:r>
      <w:r w:rsidR="005253B6">
        <w:rPr>
          <w:rFonts w:ascii="Times New Roman" w:hAnsi="Times New Roman" w:cs="Times New Roman"/>
          <w:sz w:val="28"/>
          <w:szCs w:val="28"/>
        </w:rPr>
        <w:t>37</w:t>
      </w:r>
      <w:r w:rsidRPr="00C01E20">
        <w:rPr>
          <w:rFonts w:ascii="Times New Roman" w:hAnsi="Times New Roman" w:cs="Times New Roman"/>
          <w:sz w:val="28"/>
          <w:szCs w:val="28"/>
        </w:rPr>
        <w:t xml:space="preserve"> чел.), педагоги со стажем от 5 до 9 лет - 15% (</w:t>
      </w:r>
      <w:r w:rsidR="005253B6">
        <w:rPr>
          <w:rFonts w:ascii="Times New Roman" w:hAnsi="Times New Roman" w:cs="Times New Roman"/>
          <w:sz w:val="28"/>
          <w:szCs w:val="28"/>
        </w:rPr>
        <w:t>24</w:t>
      </w:r>
      <w:r w:rsidRPr="00C01E20">
        <w:rPr>
          <w:rFonts w:ascii="Times New Roman" w:hAnsi="Times New Roman" w:cs="Times New Roman"/>
          <w:sz w:val="28"/>
          <w:szCs w:val="28"/>
        </w:rPr>
        <w:t xml:space="preserve"> чел.), от 10 до 20 лет – 18% (</w:t>
      </w:r>
      <w:r w:rsidR="005253B6">
        <w:rPr>
          <w:rFonts w:ascii="Times New Roman" w:hAnsi="Times New Roman" w:cs="Times New Roman"/>
          <w:sz w:val="28"/>
          <w:szCs w:val="28"/>
        </w:rPr>
        <w:t>29</w:t>
      </w:r>
      <w:r w:rsidRPr="00C01E20">
        <w:rPr>
          <w:rFonts w:ascii="Times New Roman" w:hAnsi="Times New Roman" w:cs="Times New Roman"/>
          <w:sz w:val="28"/>
          <w:szCs w:val="28"/>
        </w:rPr>
        <w:t xml:space="preserve"> чел.).</w:t>
      </w:r>
    </w:p>
    <w:p w14:paraId="415E5543" w14:textId="77777777" w:rsidR="00C01E20" w:rsidRPr="00C01E20" w:rsidRDefault="00C01E20" w:rsidP="00C01E20">
      <w:pPr>
        <w:spacing w:after="0" w:line="240" w:lineRule="auto"/>
        <w:ind w:firstLine="709"/>
        <w:rPr>
          <w:rFonts w:ascii="Times New Roman" w:hAnsi="Times New Roman" w:cs="Times New Roman"/>
          <w:sz w:val="28"/>
          <w:szCs w:val="28"/>
        </w:rPr>
      </w:pPr>
    </w:p>
    <w:p w14:paraId="5AF9D3B7" w14:textId="77777777" w:rsidR="00C01E20" w:rsidRPr="00C01E20" w:rsidRDefault="00C01E20" w:rsidP="00C01E20">
      <w:pPr>
        <w:spacing w:after="0" w:line="240" w:lineRule="auto"/>
        <w:ind w:firstLine="709"/>
        <w:rPr>
          <w:rFonts w:ascii="Times New Roman" w:hAnsi="Times New Roman" w:cs="Times New Roman"/>
          <w:sz w:val="28"/>
          <w:szCs w:val="28"/>
        </w:rPr>
      </w:pPr>
      <w:r w:rsidRPr="00C01E20">
        <w:rPr>
          <w:rFonts w:ascii="Times New Roman" w:hAnsi="Times New Roman" w:cs="Times New Roman"/>
          <w:noProof/>
          <w:sz w:val="28"/>
          <w:szCs w:val="28"/>
          <w:lang w:eastAsia="ru-RU"/>
        </w:rPr>
        <w:lastRenderedPageBreak/>
        <w:drawing>
          <wp:inline distT="0" distB="0" distL="0" distR="0" wp14:anchorId="34A94241" wp14:editId="21D2802A">
            <wp:extent cx="5486400" cy="3200400"/>
            <wp:effectExtent l="0" t="0" r="0" b="0"/>
            <wp:docPr id="6685236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D3BEE4B" w14:textId="77777777" w:rsidR="00C01E20" w:rsidRPr="00C01E20" w:rsidRDefault="00C01E20" w:rsidP="00C01E20">
      <w:pPr>
        <w:spacing w:after="0" w:line="240" w:lineRule="auto"/>
        <w:ind w:firstLine="709"/>
        <w:rPr>
          <w:rFonts w:ascii="Times New Roman" w:hAnsi="Times New Roman" w:cs="Times New Roman"/>
          <w:i/>
          <w:iCs/>
        </w:rPr>
      </w:pPr>
      <w:r w:rsidRPr="00C01E20">
        <w:rPr>
          <w:rFonts w:ascii="Times New Roman" w:hAnsi="Times New Roman" w:cs="Times New Roman"/>
          <w:i/>
          <w:iCs/>
        </w:rPr>
        <w:t>Рис.2</w:t>
      </w:r>
    </w:p>
    <w:p w14:paraId="3F3192C8" w14:textId="77777777"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Для оценки итогов диагностического исследования выделены четыре группы педагогов по уровню сформированности профессиональных компетенций:</w:t>
      </w:r>
    </w:p>
    <w:p w14:paraId="6BD8CCD5" w14:textId="4E3BD878"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 низкий уровень сформированности компетенций (от 0% до 59% верных ответов) выявлен у </w:t>
      </w:r>
      <w:r w:rsidR="00B665CB">
        <w:rPr>
          <w:rFonts w:ascii="Times New Roman" w:hAnsi="Times New Roman" w:cs="Times New Roman"/>
          <w:sz w:val="28"/>
          <w:szCs w:val="28"/>
        </w:rPr>
        <w:t>1</w:t>
      </w:r>
      <w:r w:rsidRPr="00C01E20">
        <w:rPr>
          <w:rFonts w:ascii="Times New Roman" w:hAnsi="Times New Roman" w:cs="Times New Roman"/>
          <w:sz w:val="28"/>
          <w:szCs w:val="28"/>
        </w:rPr>
        <w:t>6 педагогов (10% от общего количества педагогов, проходивших исследование);</w:t>
      </w:r>
    </w:p>
    <w:p w14:paraId="773700D6" w14:textId="58981AC5"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 средний уровень (от 60% до 79% верных ответов) выявлен у </w:t>
      </w:r>
      <w:r w:rsidR="007C2E74">
        <w:rPr>
          <w:rFonts w:ascii="Times New Roman" w:hAnsi="Times New Roman" w:cs="Times New Roman"/>
          <w:sz w:val="28"/>
          <w:szCs w:val="28"/>
        </w:rPr>
        <w:t>50</w:t>
      </w:r>
      <w:r w:rsidRPr="00C01E20">
        <w:rPr>
          <w:rFonts w:ascii="Times New Roman" w:hAnsi="Times New Roman" w:cs="Times New Roman"/>
          <w:sz w:val="28"/>
          <w:szCs w:val="28"/>
        </w:rPr>
        <w:t xml:space="preserve"> педагогов (31%); </w:t>
      </w:r>
    </w:p>
    <w:p w14:paraId="1427FC85" w14:textId="56942125"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 высокий уровень (от 80% до 89% верных ответов) выявлен у </w:t>
      </w:r>
      <w:r w:rsidR="00B665CB">
        <w:rPr>
          <w:rFonts w:ascii="Times New Roman" w:hAnsi="Times New Roman" w:cs="Times New Roman"/>
          <w:sz w:val="28"/>
          <w:szCs w:val="28"/>
        </w:rPr>
        <w:t>70</w:t>
      </w:r>
      <w:r w:rsidRPr="00C01E20">
        <w:rPr>
          <w:rFonts w:ascii="Times New Roman" w:hAnsi="Times New Roman" w:cs="Times New Roman"/>
          <w:sz w:val="28"/>
          <w:szCs w:val="28"/>
        </w:rPr>
        <w:t xml:space="preserve"> педагогов (44%);</w:t>
      </w:r>
    </w:p>
    <w:p w14:paraId="5D0F27A6" w14:textId="77021032"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 более высокий уровень (от 0% до 59% верных ответов) – у </w:t>
      </w:r>
      <w:r w:rsidR="00B665CB">
        <w:rPr>
          <w:rFonts w:ascii="Times New Roman" w:hAnsi="Times New Roman" w:cs="Times New Roman"/>
          <w:sz w:val="28"/>
          <w:szCs w:val="28"/>
        </w:rPr>
        <w:t>24</w:t>
      </w:r>
      <w:r w:rsidRPr="00C01E20">
        <w:rPr>
          <w:rFonts w:ascii="Times New Roman" w:hAnsi="Times New Roman" w:cs="Times New Roman"/>
          <w:sz w:val="28"/>
          <w:szCs w:val="28"/>
        </w:rPr>
        <w:t xml:space="preserve"> педагогов (15%). </w:t>
      </w:r>
    </w:p>
    <w:p w14:paraId="2970E106" w14:textId="77777777" w:rsidR="00C01E20" w:rsidRPr="00C01E20" w:rsidRDefault="00C01E20" w:rsidP="00C01E20">
      <w:pPr>
        <w:spacing w:after="0" w:line="240" w:lineRule="auto"/>
        <w:ind w:firstLine="709"/>
        <w:rPr>
          <w:rFonts w:ascii="Times New Roman"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593F221B" wp14:editId="27F60B0A">
            <wp:extent cx="5486400" cy="32004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1F07F0" w14:textId="77777777"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lastRenderedPageBreak/>
        <w:t>Среднее время выполнения диагностической работы участниками исследования –1 час 10 мин. Следует отметить, что двое из участников показали более высокий результат выполнения работы (93%) и на выполнение затратили от 20 до 25 минут. Это говорит о том, что задания в диагностической работе были средней степени сложности.</w:t>
      </w:r>
    </w:p>
    <w:p w14:paraId="3C80622C" w14:textId="77777777"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Самый низкий результат (0 %) показали также двое участников исследования, и на выполнение они затратили 2 часа. Это говорит о том, что педагоги недостаточно серьезно отнеслись к диагностике профессиональных компетенций.</w:t>
      </w:r>
    </w:p>
    <w:p w14:paraId="2442FF9D" w14:textId="77777777" w:rsidR="00C01E20" w:rsidRPr="00C01E20" w:rsidRDefault="00C01E20" w:rsidP="003C7D7C">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Объективность результатов обеспечивалась системой автоматизированного оценивания, разработанной специалистами ЦНППМ. </w:t>
      </w:r>
    </w:p>
    <w:p w14:paraId="3954E468" w14:textId="77777777" w:rsidR="00C01E20" w:rsidRPr="00C01E20" w:rsidRDefault="00C01E20" w:rsidP="00C01E20">
      <w:pPr>
        <w:spacing w:after="0" w:line="240" w:lineRule="auto"/>
        <w:ind w:firstLine="709"/>
        <w:rPr>
          <w:rFonts w:ascii="Times New Roman" w:hAnsi="Times New Roman" w:cs="Times New Roman"/>
          <w:sz w:val="28"/>
          <w:szCs w:val="28"/>
        </w:rPr>
      </w:pPr>
    </w:p>
    <w:p w14:paraId="08CB305E" w14:textId="77777777" w:rsidR="00C01E20" w:rsidRPr="00C01E20" w:rsidRDefault="00C01E20" w:rsidP="00C01E20">
      <w:pPr>
        <w:spacing w:line="256" w:lineRule="auto"/>
        <w:rPr>
          <w:rFonts w:ascii="Times New Roman" w:eastAsia="Times New Roman" w:hAnsi="Times New Roman" w:cs="Times New Roman"/>
          <w:sz w:val="28"/>
          <w:szCs w:val="28"/>
          <w:lang w:eastAsia="ru-RU"/>
        </w:rPr>
      </w:pPr>
    </w:p>
    <w:p w14:paraId="760B3DAB"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11" w:name="_Toc185519496"/>
      <w:r w:rsidRPr="0025631B">
        <w:rPr>
          <w:rFonts w:ascii="Times New Roman" w:eastAsia="Times New Roman" w:hAnsi="Times New Roman" w:cs="Times New Roman"/>
          <w:b/>
          <w:bCs/>
          <w:color w:val="auto"/>
          <w:sz w:val="28"/>
          <w:szCs w:val="28"/>
          <w:lang w:eastAsia="ru-RU"/>
        </w:rPr>
        <w:t>8.2. Профессиональные затруднения педагогических работников предметной области «Физика»</w:t>
      </w:r>
      <w:bookmarkEnd w:id="111"/>
    </w:p>
    <w:p w14:paraId="267A497F"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1ПК</w:t>
      </w:r>
      <w:r>
        <w:rPr>
          <w:rFonts w:ascii="Times New Roman" w:hAnsi="Times New Roman" w:cs="Times New Roman"/>
          <w:sz w:val="28"/>
          <w:szCs w:val="28"/>
        </w:rPr>
        <w:t>.</w:t>
      </w:r>
      <w:r w:rsidRPr="005A166E">
        <w:rPr>
          <w:rFonts w:ascii="Times New Roman" w:hAnsi="Times New Roman" w:cs="Times New Roman"/>
          <w:sz w:val="28"/>
          <w:szCs w:val="28"/>
        </w:rPr>
        <w:t xml:space="preserve"> Процент выполнения задания – 81%, что является высоким показателем и свидетельствует о том, что предметные компетенции в области темы «Кинематика» сформированы у испытуемых на высоком уровне.</w:t>
      </w:r>
    </w:p>
    <w:p w14:paraId="3C624D20"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2ПК</w:t>
      </w:r>
      <w:r>
        <w:rPr>
          <w:rFonts w:ascii="Times New Roman" w:hAnsi="Times New Roman" w:cs="Times New Roman"/>
          <w:sz w:val="28"/>
          <w:szCs w:val="28"/>
        </w:rPr>
        <w:t>.</w:t>
      </w:r>
      <w:r w:rsidRPr="005A166E">
        <w:rPr>
          <w:rFonts w:ascii="Times New Roman" w:hAnsi="Times New Roman" w:cs="Times New Roman"/>
          <w:sz w:val="28"/>
          <w:szCs w:val="28"/>
        </w:rPr>
        <w:t xml:space="preserve"> Правильно выполнили задание 93% участников, что позволяет сделать вывод о владении большинством педагогов предметным содержанием по теме «Динамика» школьного курса физики.  </w:t>
      </w:r>
    </w:p>
    <w:p w14:paraId="2235A31D"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3ПК</w:t>
      </w:r>
      <w:r>
        <w:rPr>
          <w:rFonts w:ascii="Times New Roman" w:hAnsi="Times New Roman" w:cs="Times New Roman"/>
          <w:sz w:val="28"/>
          <w:szCs w:val="28"/>
        </w:rPr>
        <w:t>.</w:t>
      </w:r>
      <w:r w:rsidRPr="005A166E">
        <w:rPr>
          <w:rFonts w:ascii="Times New Roman" w:hAnsi="Times New Roman" w:cs="Times New Roman"/>
          <w:sz w:val="28"/>
          <w:szCs w:val="28"/>
        </w:rPr>
        <w:t xml:space="preserve"> 84%.</w:t>
      </w:r>
      <w:r>
        <w:rPr>
          <w:rFonts w:ascii="Times New Roman" w:hAnsi="Times New Roman" w:cs="Times New Roman"/>
          <w:sz w:val="28"/>
          <w:szCs w:val="28"/>
        </w:rPr>
        <w:t xml:space="preserve"> Педагогов ответили правильно. </w:t>
      </w:r>
      <w:r w:rsidRPr="005A166E">
        <w:rPr>
          <w:rFonts w:ascii="Times New Roman" w:hAnsi="Times New Roman" w:cs="Times New Roman"/>
          <w:sz w:val="28"/>
          <w:szCs w:val="28"/>
        </w:rPr>
        <w:t>Данный показатель позволяет констатировать, что у педагогов сформированы четкие представления о прямых и косвенных измерениях с учетом погрешности.</w:t>
      </w:r>
    </w:p>
    <w:p w14:paraId="7EBF44E1"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4ПК</w:t>
      </w:r>
      <w:r>
        <w:rPr>
          <w:rFonts w:ascii="Times New Roman" w:hAnsi="Times New Roman" w:cs="Times New Roman"/>
          <w:sz w:val="28"/>
          <w:szCs w:val="28"/>
        </w:rPr>
        <w:t xml:space="preserve">. </w:t>
      </w:r>
      <w:r w:rsidRPr="005A166E">
        <w:rPr>
          <w:rFonts w:ascii="Times New Roman" w:hAnsi="Times New Roman" w:cs="Times New Roman"/>
          <w:sz w:val="28"/>
          <w:szCs w:val="28"/>
        </w:rPr>
        <w:t xml:space="preserve"> Высокий результат </w:t>
      </w:r>
      <w:r>
        <w:rPr>
          <w:rFonts w:ascii="Times New Roman" w:hAnsi="Times New Roman" w:cs="Times New Roman"/>
          <w:sz w:val="28"/>
          <w:szCs w:val="28"/>
        </w:rPr>
        <w:t>(</w:t>
      </w:r>
      <w:r w:rsidRPr="005A166E">
        <w:rPr>
          <w:rFonts w:ascii="Times New Roman" w:hAnsi="Times New Roman" w:cs="Times New Roman"/>
          <w:sz w:val="28"/>
          <w:szCs w:val="28"/>
        </w:rPr>
        <w:t>90%</w:t>
      </w:r>
      <w:r>
        <w:rPr>
          <w:rFonts w:ascii="Times New Roman" w:hAnsi="Times New Roman" w:cs="Times New Roman"/>
          <w:sz w:val="28"/>
          <w:szCs w:val="28"/>
        </w:rPr>
        <w:t>)</w:t>
      </w:r>
      <w:r w:rsidRPr="005A166E">
        <w:rPr>
          <w:rFonts w:ascii="Times New Roman" w:hAnsi="Times New Roman" w:cs="Times New Roman"/>
          <w:sz w:val="28"/>
          <w:szCs w:val="28"/>
        </w:rPr>
        <w:t xml:space="preserve"> выполнения задания говорит о том, что педагоги владеют умениями проводить комплексный анализ физических процессов: изотермическое сжатие (расширение) водяного пара; устанавливать соответствие физических величин, характеризующих процессы, и формул, по которым их можно рассчитать, для </w:t>
      </w:r>
      <w:proofErr w:type="spellStart"/>
      <w:r w:rsidRPr="005A166E">
        <w:rPr>
          <w:rFonts w:ascii="Times New Roman" w:hAnsi="Times New Roman" w:cs="Times New Roman"/>
          <w:sz w:val="28"/>
          <w:szCs w:val="28"/>
        </w:rPr>
        <w:t>изопроцессов</w:t>
      </w:r>
      <w:proofErr w:type="spellEnd"/>
      <w:r w:rsidRPr="005A166E">
        <w:rPr>
          <w:rFonts w:ascii="Times New Roman" w:hAnsi="Times New Roman" w:cs="Times New Roman"/>
          <w:sz w:val="28"/>
          <w:szCs w:val="28"/>
        </w:rPr>
        <w:t xml:space="preserve"> в идеальном газе. Анализу подобных </w:t>
      </w:r>
      <w:proofErr w:type="spellStart"/>
      <w:r w:rsidRPr="005A166E">
        <w:rPr>
          <w:rFonts w:ascii="Times New Roman" w:hAnsi="Times New Roman" w:cs="Times New Roman"/>
          <w:sz w:val="28"/>
          <w:szCs w:val="28"/>
        </w:rPr>
        <w:t>изопроцессов</w:t>
      </w:r>
      <w:proofErr w:type="spellEnd"/>
      <w:r w:rsidRPr="005A166E">
        <w:rPr>
          <w:rFonts w:ascii="Times New Roman" w:hAnsi="Times New Roman" w:cs="Times New Roman"/>
          <w:sz w:val="28"/>
          <w:szCs w:val="28"/>
        </w:rPr>
        <w:t xml:space="preserve"> уделяется особое внимание в период подготовки к ГИА по физике.</w:t>
      </w:r>
    </w:p>
    <w:p w14:paraId="0AC27888"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5ПК</w:t>
      </w:r>
      <w:r>
        <w:rPr>
          <w:rFonts w:ascii="Times New Roman" w:hAnsi="Times New Roman" w:cs="Times New Roman"/>
          <w:sz w:val="28"/>
          <w:szCs w:val="28"/>
        </w:rPr>
        <w:t>.</w:t>
      </w:r>
      <w:r w:rsidRPr="005A166E">
        <w:rPr>
          <w:rFonts w:ascii="Times New Roman" w:hAnsi="Times New Roman" w:cs="Times New Roman"/>
          <w:sz w:val="28"/>
          <w:szCs w:val="28"/>
        </w:rPr>
        <w:t xml:space="preserve"> 95% учителей выполнили задание верно. Данный показатель свидетельствует о том, что большая часть испытуемых безошибочно определяет физические величины при различном соединении проводников.</w:t>
      </w:r>
    </w:p>
    <w:p w14:paraId="6196B892"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6ПК. Сформированность компетенций в этой области подтверждается высоким показателем верных ответов – 67%. Это задание </w:t>
      </w:r>
      <w:r w:rsidRPr="005A166E">
        <w:rPr>
          <w:rFonts w:ascii="Times New Roman" w:hAnsi="Times New Roman" w:cs="Times New Roman"/>
          <w:sz w:val="28"/>
          <w:szCs w:val="28"/>
        </w:rPr>
        <w:lastRenderedPageBreak/>
        <w:t>относится к базовому уровню сложности и поэтому процент его выполнения считается низким.</w:t>
      </w:r>
    </w:p>
    <w:p w14:paraId="6E339799"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7ПК</w:t>
      </w:r>
      <w:r>
        <w:rPr>
          <w:rFonts w:ascii="Times New Roman" w:hAnsi="Times New Roman" w:cs="Times New Roman"/>
          <w:sz w:val="28"/>
          <w:szCs w:val="28"/>
        </w:rPr>
        <w:t>.</w:t>
      </w:r>
      <w:r w:rsidRPr="005A166E">
        <w:rPr>
          <w:rFonts w:ascii="Times New Roman" w:hAnsi="Times New Roman" w:cs="Times New Roman"/>
          <w:sz w:val="28"/>
          <w:szCs w:val="28"/>
        </w:rPr>
        <w:t xml:space="preserve"> Верный ответ дали 79% диагностируемых. Показатель высокий – объясняется системным характером работы педагогов при решении задач различного уровня сложности по теме: «Колебания и волны» </w:t>
      </w:r>
    </w:p>
    <w:p w14:paraId="4C4BAB43"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8ПК Результат выполнения задания - 70%, который показывает, что треть испытуемых неверно определяет направление лучей, что свидетельствует о слабых знаниях учителей по разделу «Оптика».</w:t>
      </w:r>
    </w:p>
    <w:p w14:paraId="0DF60BB9"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9ПК</w:t>
      </w:r>
      <w:r>
        <w:rPr>
          <w:rFonts w:ascii="Times New Roman" w:hAnsi="Times New Roman" w:cs="Times New Roman"/>
          <w:sz w:val="28"/>
          <w:szCs w:val="28"/>
        </w:rPr>
        <w:t>.</w:t>
      </w:r>
      <w:r w:rsidRPr="005A166E">
        <w:rPr>
          <w:rFonts w:ascii="Times New Roman" w:hAnsi="Times New Roman" w:cs="Times New Roman"/>
          <w:sz w:val="28"/>
          <w:szCs w:val="28"/>
        </w:rPr>
        <w:t xml:space="preserve"> Процент выполнения задания – 70%, что является невысоким показателем и позволяет судить о недостаточной сформированности </w:t>
      </w:r>
      <w:proofErr w:type="spellStart"/>
      <w:r w:rsidRPr="005A166E">
        <w:rPr>
          <w:rFonts w:ascii="Times New Roman" w:hAnsi="Times New Roman" w:cs="Times New Roman"/>
          <w:sz w:val="28"/>
          <w:szCs w:val="28"/>
        </w:rPr>
        <w:t>общепредметных</w:t>
      </w:r>
      <w:proofErr w:type="spellEnd"/>
      <w:r w:rsidRPr="005A166E">
        <w:rPr>
          <w:rFonts w:ascii="Times New Roman" w:hAnsi="Times New Roman" w:cs="Times New Roman"/>
          <w:sz w:val="28"/>
          <w:szCs w:val="28"/>
        </w:rPr>
        <w:t xml:space="preserve"> компетенций, касающихся изменения физических величин в данном процессе.</w:t>
      </w:r>
    </w:p>
    <w:p w14:paraId="332C7EA4"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10ПК Процент выполнения – 64%, невысокий показатель говорит о том, что при применении физических знаний в учебных ситуациях, социальной среде, учителя физики испытывают затруднения.</w:t>
      </w:r>
    </w:p>
    <w:p w14:paraId="4D032987" w14:textId="1E77FA2A" w:rsidR="00867205" w:rsidRPr="005A166E" w:rsidRDefault="003B4CA0" w:rsidP="00980434">
      <w:pPr>
        <w:ind w:firstLine="709"/>
        <w:jc w:val="center"/>
        <w:rPr>
          <w:rFonts w:ascii="Times New Roman" w:hAnsi="Times New Roman" w:cs="Times New Roman"/>
          <w:sz w:val="28"/>
          <w:szCs w:val="28"/>
        </w:rPr>
      </w:pPr>
      <w:r w:rsidRPr="005A166E">
        <w:rPr>
          <w:rFonts w:ascii="Times New Roman" w:hAnsi="Times New Roman" w:cs="Times New Roman"/>
          <w:b/>
          <w:bCs/>
          <w:noProof/>
          <w:sz w:val="28"/>
          <w:szCs w:val="28"/>
          <w:lang w:eastAsia="ru-RU"/>
        </w:rPr>
        <w:drawing>
          <wp:inline distT="0" distB="0" distL="0" distR="0" wp14:anchorId="7BC4DBBF" wp14:editId="25123DF3">
            <wp:extent cx="5667375" cy="3248025"/>
            <wp:effectExtent l="0" t="0" r="9525" b="9525"/>
            <wp:docPr id="4" name="Диаграмма 4">
              <a:extLst xmlns:a="http://schemas.openxmlformats.org/drawingml/2006/main">
                <a:ext uri="{FF2B5EF4-FFF2-40B4-BE49-F238E27FC236}">
                  <a16:creationId xmlns:a16="http://schemas.microsoft.com/office/drawing/2014/main" id="{A07F7673-A094-E3BC-934B-1E8D33556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5CF29E"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Задания 11МК-18МК проверяют уровень сформированности методических компетенций педагогов.</w:t>
      </w:r>
    </w:p>
    <w:p w14:paraId="41D45151"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11МК 41%</w:t>
      </w:r>
      <w:r>
        <w:rPr>
          <w:rFonts w:ascii="Times New Roman" w:hAnsi="Times New Roman" w:cs="Times New Roman"/>
          <w:sz w:val="28"/>
          <w:szCs w:val="28"/>
        </w:rPr>
        <w:t xml:space="preserve"> педагогов выполнили правильно.</w:t>
      </w:r>
      <w:r w:rsidRPr="005A166E">
        <w:rPr>
          <w:rFonts w:ascii="Times New Roman" w:hAnsi="Times New Roman" w:cs="Times New Roman"/>
          <w:sz w:val="28"/>
          <w:szCs w:val="28"/>
        </w:rPr>
        <w:t xml:space="preserve"> Процент выполнения позволяет делать вывод о том, что у учителей существует дефицит объективного оценивания результатов выполнения работ на основе установленных критериев, в практике работы учителя редко проводят дифференциацию организации работы по осуществлению контроля   и оценке образовательных результатов.</w:t>
      </w:r>
    </w:p>
    <w:p w14:paraId="094079EE"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lastRenderedPageBreak/>
        <w:t>Задание 12МК С заданием успешно справились 78% испытуемых. Показатель свидетельствует о том, что 20% учителей не имеет опыта самостоятельного планирования учебного материала, что создает риски нарушения принципа системности обучения.</w:t>
      </w:r>
    </w:p>
    <w:p w14:paraId="09924959"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13МК С заданием справились 76% учителей физики. Данный результат свидетельствует о том, что в практике работы испытуемые используют системную работу по формированию естественнонаучной грамотности у школьников.</w:t>
      </w:r>
    </w:p>
    <w:p w14:paraId="4C14A36A"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14 С заданием успешно справились 76% учителей. Показатель выше среднего, что свидетельствует о сформированности компетенций, определяющих построение работы на основе принципов системности, последовательности, опоры на изученный материал.</w:t>
      </w:r>
    </w:p>
    <w:p w14:paraId="4ECDE94E" w14:textId="3915D92D"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w:t>
      </w:r>
      <w:r w:rsidR="007C2E74" w:rsidRPr="005A166E">
        <w:rPr>
          <w:rFonts w:ascii="Times New Roman" w:hAnsi="Times New Roman" w:cs="Times New Roman"/>
          <w:sz w:val="28"/>
          <w:szCs w:val="28"/>
        </w:rPr>
        <w:t xml:space="preserve">15МК </w:t>
      </w:r>
      <w:r w:rsidR="007C2E74">
        <w:rPr>
          <w:rFonts w:ascii="Times New Roman" w:hAnsi="Times New Roman" w:cs="Times New Roman"/>
          <w:sz w:val="28"/>
          <w:szCs w:val="28"/>
        </w:rPr>
        <w:t>справились</w:t>
      </w:r>
      <w:r w:rsidRPr="005A166E">
        <w:rPr>
          <w:rFonts w:ascii="Times New Roman" w:hAnsi="Times New Roman" w:cs="Times New Roman"/>
          <w:sz w:val="28"/>
          <w:szCs w:val="28"/>
        </w:rPr>
        <w:t xml:space="preserve"> с заданием 95% учителей физики. Данный результат показывает, что большинство педагогов не испытывает затруднения при выборе демонстрационного оборудования для решения поставленной на уроке задачи.</w:t>
      </w:r>
    </w:p>
    <w:p w14:paraId="4C7C4055"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 xml:space="preserve">Задание 16 Верно выполнили это задание 87% испытуемых, что говорит о том, что учителя в своей профессиональной деятельности руководствуются федеральными государственными стандартами СОО и ООО. </w:t>
      </w:r>
    </w:p>
    <w:p w14:paraId="55BCE567"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17 с данным заданием справились 72% учителей физики и результат говорит о том, что еще не все школы перешли на федеральные образовательные программы.</w:t>
      </w:r>
    </w:p>
    <w:p w14:paraId="4AB9892B" w14:textId="77777777" w:rsidR="00867205" w:rsidRPr="005A166E" w:rsidRDefault="00867205" w:rsidP="00867205">
      <w:pPr>
        <w:ind w:firstLine="709"/>
        <w:jc w:val="both"/>
        <w:rPr>
          <w:rFonts w:ascii="Times New Roman" w:hAnsi="Times New Roman" w:cs="Times New Roman"/>
          <w:sz w:val="28"/>
          <w:szCs w:val="28"/>
        </w:rPr>
      </w:pPr>
      <w:r w:rsidRPr="005A166E">
        <w:rPr>
          <w:rFonts w:ascii="Times New Roman" w:hAnsi="Times New Roman" w:cs="Times New Roman"/>
          <w:sz w:val="28"/>
          <w:szCs w:val="28"/>
        </w:rPr>
        <w:t>Задание 18 С заданием справились 75%, что говорит о достаточно высоком уровне сформированности естественно-научной грамотности у учителей, умении подбирать практико-ориентированные задачи для обучающихся и анализировать результаты.</w:t>
      </w:r>
    </w:p>
    <w:p w14:paraId="2849B9D1"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Далее в таблицах приведены данные сформированности предметных и методических компетенций учителей физики отдельных уровней:</w:t>
      </w:r>
    </w:p>
    <w:p w14:paraId="2F6A4199" w14:textId="77777777" w:rsidR="00C01E20" w:rsidRPr="00C01E20" w:rsidRDefault="00C01E20" w:rsidP="00C01E20">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418"/>
        <w:gridCol w:w="652"/>
        <w:gridCol w:w="652"/>
        <w:gridCol w:w="653"/>
        <w:gridCol w:w="653"/>
        <w:gridCol w:w="653"/>
        <w:gridCol w:w="653"/>
        <w:gridCol w:w="653"/>
        <w:gridCol w:w="653"/>
        <w:gridCol w:w="653"/>
        <w:gridCol w:w="768"/>
      </w:tblGrid>
      <w:tr w:rsidR="00C01E20" w:rsidRPr="00C01E20" w14:paraId="1C92ED01" w14:textId="77777777" w:rsidTr="00230B32">
        <w:tc>
          <w:tcPr>
            <w:tcW w:w="2013" w:type="dxa"/>
          </w:tcPr>
          <w:p w14:paraId="1A6346AD" w14:textId="77777777" w:rsidR="00C01E20" w:rsidRPr="00C01E20" w:rsidRDefault="00C01E20" w:rsidP="00C01E20">
            <w:pPr>
              <w:jc w:val="both"/>
              <w:rPr>
                <w:rFonts w:ascii="Times New Roman" w:hAnsi="Times New Roman" w:cs="Times New Roman"/>
              </w:rPr>
            </w:pPr>
            <w:bookmarkStart w:id="112" w:name="_Hlk161053538"/>
            <w:r w:rsidRPr="00C01E20">
              <w:rPr>
                <w:rFonts w:ascii="Times New Roman" w:hAnsi="Times New Roman" w:cs="Times New Roman"/>
              </w:rPr>
              <w:t>Уровень сформированности общепрофессиональных компетенций (процент выполнения работы)</w:t>
            </w:r>
          </w:p>
        </w:tc>
        <w:tc>
          <w:tcPr>
            <w:tcW w:w="830" w:type="dxa"/>
          </w:tcPr>
          <w:p w14:paraId="6D9B283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ПК1</w:t>
            </w:r>
          </w:p>
        </w:tc>
        <w:tc>
          <w:tcPr>
            <w:tcW w:w="750" w:type="dxa"/>
          </w:tcPr>
          <w:p w14:paraId="7463EB13"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ПК2</w:t>
            </w:r>
          </w:p>
        </w:tc>
        <w:tc>
          <w:tcPr>
            <w:tcW w:w="749" w:type="dxa"/>
          </w:tcPr>
          <w:p w14:paraId="383E3136"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ПК3</w:t>
            </w:r>
          </w:p>
        </w:tc>
        <w:tc>
          <w:tcPr>
            <w:tcW w:w="749" w:type="dxa"/>
          </w:tcPr>
          <w:p w14:paraId="44F2C174"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ПК4</w:t>
            </w:r>
          </w:p>
        </w:tc>
        <w:tc>
          <w:tcPr>
            <w:tcW w:w="749" w:type="dxa"/>
          </w:tcPr>
          <w:p w14:paraId="2FF45B01"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ПК5</w:t>
            </w:r>
          </w:p>
        </w:tc>
        <w:tc>
          <w:tcPr>
            <w:tcW w:w="749" w:type="dxa"/>
          </w:tcPr>
          <w:p w14:paraId="4C54035D"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ПК6</w:t>
            </w:r>
          </w:p>
        </w:tc>
        <w:tc>
          <w:tcPr>
            <w:tcW w:w="749" w:type="dxa"/>
          </w:tcPr>
          <w:p w14:paraId="4E11E3FF"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ПК7</w:t>
            </w:r>
          </w:p>
        </w:tc>
        <w:tc>
          <w:tcPr>
            <w:tcW w:w="750" w:type="dxa"/>
          </w:tcPr>
          <w:p w14:paraId="1F6485FB"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ПК8</w:t>
            </w:r>
          </w:p>
        </w:tc>
        <w:tc>
          <w:tcPr>
            <w:tcW w:w="750" w:type="dxa"/>
          </w:tcPr>
          <w:p w14:paraId="6E74A793"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ПК9</w:t>
            </w:r>
          </w:p>
        </w:tc>
        <w:tc>
          <w:tcPr>
            <w:tcW w:w="790" w:type="dxa"/>
          </w:tcPr>
          <w:p w14:paraId="0C4DB7DA"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ПК10</w:t>
            </w:r>
          </w:p>
        </w:tc>
      </w:tr>
      <w:tr w:rsidR="00C01E20" w:rsidRPr="00C01E20" w14:paraId="62694C92" w14:textId="77777777" w:rsidTr="00230B32">
        <w:tc>
          <w:tcPr>
            <w:tcW w:w="2013" w:type="dxa"/>
          </w:tcPr>
          <w:p w14:paraId="4B9B0BCA"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Низкий (0-59%)</w:t>
            </w:r>
          </w:p>
        </w:tc>
        <w:tc>
          <w:tcPr>
            <w:tcW w:w="830" w:type="dxa"/>
          </w:tcPr>
          <w:p w14:paraId="162028B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50" w:type="dxa"/>
          </w:tcPr>
          <w:p w14:paraId="6AC6B04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63654552"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49" w:type="dxa"/>
          </w:tcPr>
          <w:p w14:paraId="3F21372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784E91C3"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793ACC90"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56</w:t>
            </w:r>
          </w:p>
        </w:tc>
        <w:tc>
          <w:tcPr>
            <w:tcW w:w="749" w:type="dxa"/>
          </w:tcPr>
          <w:p w14:paraId="5FC6B1B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94</w:t>
            </w:r>
          </w:p>
        </w:tc>
        <w:tc>
          <w:tcPr>
            <w:tcW w:w="750" w:type="dxa"/>
          </w:tcPr>
          <w:p w14:paraId="649C87A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C00000"/>
                <w:sz w:val="24"/>
                <w:szCs w:val="24"/>
              </w:rPr>
              <w:t>44</w:t>
            </w:r>
          </w:p>
        </w:tc>
        <w:tc>
          <w:tcPr>
            <w:tcW w:w="750" w:type="dxa"/>
          </w:tcPr>
          <w:p w14:paraId="640C16A2"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70</w:t>
            </w:r>
          </w:p>
        </w:tc>
        <w:tc>
          <w:tcPr>
            <w:tcW w:w="790" w:type="dxa"/>
          </w:tcPr>
          <w:p w14:paraId="3ECD3B5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r>
      <w:tr w:rsidR="00C01E20" w:rsidRPr="00C01E20" w14:paraId="533A2A69" w14:textId="77777777" w:rsidTr="00230B32">
        <w:tc>
          <w:tcPr>
            <w:tcW w:w="2013" w:type="dxa"/>
          </w:tcPr>
          <w:p w14:paraId="7CAB5514"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Средний (60-79%)</w:t>
            </w:r>
          </w:p>
        </w:tc>
        <w:tc>
          <w:tcPr>
            <w:tcW w:w="830" w:type="dxa"/>
          </w:tcPr>
          <w:p w14:paraId="53EBCA83"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68</w:t>
            </w:r>
          </w:p>
        </w:tc>
        <w:tc>
          <w:tcPr>
            <w:tcW w:w="750" w:type="dxa"/>
          </w:tcPr>
          <w:p w14:paraId="17C4F35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95</w:t>
            </w:r>
          </w:p>
        </w:tc>
        <w:tc>
          <w:tcPr>
            <w:tcW w:w="749" w:type="dxa"/>
          </w:tcPr>
          <w:p w14:paraId="79B6F0D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49" w:type="dxa"/>
          </w:tcPr>
          <w:p w14:paraId="7A43665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49" w:type="dxa"/>
          </w:tcPr>
          <w:p w14:paraId="06B8FA09"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95</w:t>
            </w:r>
          </w:p>
        </w:tc>
        <w:tc>
          <w:tcPr>
            <w:tcW w:w="749" w:type="dxa"/>
          </w:tcPr>
          <w:p w14:paraId="015CDF33"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63</w:t>
            </w:r>
          </w:p>
        </w:tc>
        <w:tc>
          <w:tcPr>
            <w:tcW w:w="749" w:type="dxa"/>
          </w:tcPr>
          <w:p w14:paraId="62EB564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71</w:t>
            </w:r>
          </w:p>
        </w:tc>
        <w:tc>
          <w:tcPr>
            <w:tcW w:w="750" w:type="dxa"/>
          </w:tcPr>
          <w:p w14:paraId="7959EF2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750" w:type="dxa"/>
          </w:tcPr>
          <w:p w14:paraId="0A39BA0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C00000"/>
                <w:sz w:val="24"/>
                <w:szCs w:val="24"/>
              </w:rPr>
              <w:t>46</w:t>
            </w:r>
          </w:p>
        </w:tc>
        <w:tc>
          <w:tcPr>
            <w:tcW w:w="790" w:type="dxa"/>
          </w:tcPr>
          <w:p w14:paraId="63A1DA22"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63</w:t>
            </w:r>
          </w:p>
        </w:tc>
      </w:tr>
      <w:tr w:rsidR="00C01E20" w:rsidRPr="00C01E20" w14:paraId="2C414291" w14:textId="77777777" w:rsidTr="00230B32">
        <w:tc>
          <w:tcPr>
            <w:tcW w:w="2013" w:type="dxa"/>
          </w:tcPr>
          <w:p w14:paraId="7979D2BC"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Выше среднего (80-89 %)</w:t>
            </w:r>
          </w:p>
        </w:tc>
        <w:tc>
          <w:tcPr>
            <w:tcW w:w="830" w:type="dxa"/>
          </w:tcPr>
          <w:p w14:paraId="5196794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91</w:t>
            </w:r>
          </w:p>
        </w:tc>
        <w:tc>
          <w:tcPr>
            <w:tcW w:w="750" w:type="dxa"/>
          </w:tcPr>
          <w:p w14:paraId="14B7396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5421655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81</w:t>
            </w:r>
          </w:p>
        </w:tc>
        <w:tc>
          <w:tcPr>
            <w:tcW w:w="749" w:type="dxa"/>
          </w:tcPr>
          <w:p w14:paraId="2039239B"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96</w:t>
            </w:r>
          </w:p>
        </w:tc>
        <w:tc>
          <w:tcPr>
            <w:tcW w:w="749" w:type="dxa"/>
          </w:tcPr>
          <w:p w14:paraId="4B17ADD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6675550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749" w:type="dxa"/>
          </w:tcPr>
          <w:p w14:paraId="3E4C607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83</w:t>
            </w:r>
          </w:p>
        </w:tc>
        <w:tc>
          <w:tcPr>
            <w:tcW w:w="750" w:type="dxa"/>
          </w:tcPr>
          <w:p w14:paraId="131D641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c>
          <w:tcPr>
            <w:tcW w:w="750" w:type="dxa"/>
          </w:tcPr>
          <w:p w14:paraId="6994817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90" w:type="dxa"/>
          </w:tcPr>
          <w:p w14:paraId="0136BEC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63</w:t>
            </w:r>
          </w:p>
        </w:tc>
      </w:tr>
      <w:tr w:rsidR="00C01E20" w:rsidRPr="00C01E20" w14:paraId="737788DB" w14:textId="77777777" w:rsidTr="00230B32">
        <w:tc>
          <w:tcPr>
            <w:tcW w:w="2013" w:type="dxa"/>
          </w:tcPr>
          <w:p w14:paraId="5EA37497"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Высокий (выше 90 %)</w:t>
            </w:r>
          </w:p>
        </w:tc>
        <w:tc>
          <w:tcPr>
            <w:tcW w:w="830" w:type="dxa"/>
          </w:tcPr>
          <w:p w14:paraId="3FBCA7E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50" w:type="dxa"/>
          </w:tcPr>
          <w:p w14:paraId="4381047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4794CC4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326E90F9"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49" w:type="dxa"/>
          </w:tcPr>
          <w:p w14:paraId="56BC629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49" w:type="dxa"/>
          </w:tcPr>
          <w:p w14:paraId="1420302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78</w:t>
            </w:r>
          </w:p>
        </w:tc>
        <w:tc>
          <w:tcPr>
            <w:tcW w:w="749" w:type="dxa"/>
          </w:tcPr>
          <w:p w14:paraId="31E3F919"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50" w:type="dxa"/>
          </w:tcPr>
          <w:p w14:paraId="11D7FF03"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50" w:type="dxa"/>
          </w:tcPr>
          <w:p w14:paraId="265EE22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90" w:type="dxa"/>
          </w:tcPr>
          <w:p w14:paraId="211666E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r>
    </w:tbl>
    <w:p w14:paraId="4BCA35F0" w14:textId="77777777" w:rsidR="00C01E20" w:rsidRPr="00C01E20" w:rsidRDefault="00C01E20" w:rsidP="00C01E20">
      <w:pPr>
        <w:spacing w:after="0" w:line="240" w:lineRule="auto"/>
        <w:ind w:firstLine="709"/>
        <w:jc w:val="both"/>
        <w:rPr>
          <w:rFonts w:ascii="Times New Roman" w:hAnsi="Times New Roman" w:cs="Times New Roman"/>
          <w:i/>
          <w:iCs/>
        </w:rPr>
      </w:pPr>
      <w:bookmarkStart w:id="113" w:name="_Hlk161152413"/>
      <w:bookmarkStart w:id="114" w:name="_Hlk161053865"/>
      <w:bookmarkEnd w:id="112"/>
      <w:r w:rsidRPr="00C01E20">
        <w:rPr>
          <w:rFonts w:ascii="Times New Roman" w:hAnsi="Times New Roman" w:cs="Times New Roman"/>
          <w:i/>
          <w:iCs/>
        </w:rPr>
        <w:lastRenderedPageBreak/>
        <w:t>Процент выполнения диагностики предметного модуля</w:t>
      </w:r>
    </w:p>
    <w:bookmarkEnd w:id="113"/>
    <w:p w14:paraId="2784261C" w14:textId="77777777" w:rsidR="00C01E20" w:rsidRPr="00C01E20" w:rsidRDefault="00C01E20" w:rsidP="00C01E20">
      <w:pPr>
        <w:spacing w:after="0" w:line="240" w:lineRule="auto"/>
        <w:ind w:firstLine="709"/>
        <w:jc w:val="both"/>
        <w:rPr>
          <w:rFonts w:ascii="Times New Roman" w:hAnsi="Times New Roman" w:cs="Times New Roman"/>
          <w:i/>
          <w:iCs/>
        </w:rPr>
      </w:pPr>
    </w:p>
    <w:p w14:paraId="13B6C58F"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По данным, приведенным в таблице, можно судить, что в предметном модуле вызвали затруднения задания ПК6, ПК8 и ПК9.</w:t>
      </w:r>
    </w:p>
    <w:p w14:paraId="65C5BA11"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eastAsia="Times New Roman" w:hAnsi="Times New Roman" w:cs="Times New Roman"/>
          <w:sz w:val="28"/>
          <w:szCs w:val="28"/>
          <w:lang w:eastAsia="ru-RU"/>
        </w:rPr>
        <w:t xml:space="preserve">Задание 6ПК проверяет умения применять знания по разделу </w:t>
      </w:r>
      <w:r w:rsidRPr="00C01E20">
        <w:rPr>
          <w:rFonts w:ascii="Times New Roman" w:hAnsi="Times New Roman" w:cs="Times New Roman"/>
          <w:sz w:val="28"/>
        </w:rPr>
        <w:t>«</w:t>
      </w:r>
      <w:bookmarkStart w:id="115" w:name="_Hlk161233662"/>
      <w:r w:rsidRPr="00C01E20">
        <w:rPr>
          <w:rFonts w:ascii="Times New Roman" w:hAnsi="Times New Roman" w:cs="Times New Roman"/>
          <w:sz w:val="28"/>
        </w:rPr>
        <w:t xml:space="preserve">Квантовая физика»: определение состава атомного ядра при протекании ядерных реакций, нахождения периода полураспада радиоактивных элементов. </w:t>
      </w:r>
      <w:bookmarkEnd w:id="115"/>
      <w:r w:rsidRPr="00C01E20">
        <w:rPr>
          <w:rFonts w:ascii="Times New Roman" w:hAnsi="Times New Roman" w:cs="Times New Roman"/>
          <w:sz w:val="28"/>
        </w:rPr>
        <w:t>Эти задания относятся к базовому уровню сложности и темы изучаются в 9 и 11 классе. Из таблицы видно, что с этим заданием не справились педагоги с низким и средним уровнем профессиональных компетенций, но и педагоги, обладающие высоким уровнем профессиональных компетенций, выполнили это задание менее, чем на 80%.</w:t>
      </w:r>
    </w:p>
    <w:bookmarkEnd w:id="114"/>
    <w:p w14:paraId="6D800413"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Затруднения вызвало задание 8ПК, результат его выполнения у педагогов с низким уровнем профессиональных компетенций составил 44%. Задание предполагало работу по определению направления лучей, проходящих через тонкую линзу и определения характеристик тонкой линзы. Низкий процент выполнения этого задания педагогами с низким уровнем сформированности профессиональных компетенций позволяет судить о том, что педагоги этой категории не имеют необходимых знаний по разделу «Оптика».</w:t>
      </w:r>
    </w:p>
    <w:p w14:paraId="63294E4D"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ПК9 вызвало затруднение у педагогов, имеющих средний уровень сформированности профессиональных компетенций, с ним справились 46% учителей этого уровня. Задание 9ПК предполагало выявление соответствия между физическими величинами и соответствующим характером изменения физических величин, низкий показатель выполнения этого задания, говорит о недостаточной сформированности </w:t>
      </w:r>
      <w:proofErr w:type="spellStart"/>
      <w:r w:rsidRPr="00C01E20">
        <w:rPr>
          <w:rFonts w:ascii="Times New Roman" w:eastAsia="Times New Roman" w:hAnsi="Times New Roman" w:cs="Times New Roman"/>
          <w:sz w:val="28"/>
          <w:szCs w:val="28"/>
          <w:lang w:eastAsia="ru-RU"/>
        </w:rPr>
        <w:t>общепредметных</w:t>
      </w:r>
      <w:proofErr w:type="spellEnd"/>
      <w:r w:rsidRPr="00C01E20">
        <w:rPr>
          <w:rFonts w:ascii="Times New Roman" w:eastAsia="Times New Roman" w:hAnsi="Times New Roman" w:cs="Times New Roman"/>
          <w:sz w:val="28"/>
          <w:szCs w:val="28"/>
          <w:lang w:eastAsia="ru-RU"/>
        </w:rPr>
        <w:t xml:space="preserve"> компетенций учителей физики, касающихся изменения физических величин в данном процессе.</w:t>
      </w:r>
    </w:p>
    <w:p w14:paraId="42ADD47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Анализ показателей выполнения диагностики методического модуля приведен в следующей таблице:</w:t>
      </w:r>
    </w:p>
    <w:p w14:paraId="21BD8432" w14:textId="77777777" w:rsidR="00C01E20" w:rsidRPr="00C01E20" w:rsidRDefault="00C01E20" w:rsidP="00C01E20">
      <w:pPr>
        <w:spacing w:after="0" w:line="240" w:lineRule="auto"/>
        <w:ind w:firstLine="709"/>
        <w:jc w:val="both"/>
        <w:rPr>
          <w:rFonts w:ascii="Times New Roman" w:hAnsi="Times New Roman" w:cs="Times New Roman"/>
        </w:rPr>
      </w:pPr>
    </w:p>
    <w:tbl>
      <w:tblPr>
        <w:tblStyle w:val="a3"/>
        <w:tblW w:w="9634" w:type="dxa"/>
        <w:tblLook w:val="04A0" w:firstRow="1" w:lastRow="0" w:firstColumn="1" w:lastColumn="0" w:noHBand="0" w:noVBand="1"/>
      </w:tblPr>
      <w:tblGrid>
        <w:gridCol w:w="2641"/>
        <w:gridCol w:w="875"/>
        <w:gridCol w:w="874"/>
        <w:gridCol w:w="874"/>
        <w:gridCol w:w="874"/>
        <w:gridCol w:w="874"/>
        <w:gridCol w:w="874"/>
        <w:gridCol w:w="874"/>
        <w:gridCol w:w="874"/>
      </w:tblGrid>
      <w:tr w:rsidR="00C01E20" w:rsidRPr="00C01E20" w14:paraId="69230ABA" w14:textId="77777777" w:rsidTr="00230B32">
        <w:trPr>
          <w:trHeight w:val="1785"/>
        </w:trPr>
        <w:tc>
          <w:tcPr>
            <w:tcW w:w="2277" w:type="dxa"/>
          </w:tcPr>
          <w:p w14:paraId="7E854242"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Уровень сформированности общепрофессиональных компетенций (процент выполнения работы)</w:t>
            </w:r>
          </w:p>
        </w:tc>
        <w:tc>
          <w:tcPr>
            <w:tcW w:w="709" w:type="dxa"/>
          </w:tcPr>
          <w:p w14:paraId="594BE4D9"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МК11</w:t>
            </w:r>
          </w:p>
        </w:tc>
        <w:tc>
          <w:tcPr>
            <w:tcW w:w="709" w:type="dxa"/>
          </w:tcPr>
          <w:p w14:paraId="4F9730DF"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МК12</w:t>
            </w:r>
          </w:p>
        </w:tc>
        <w:tc>
          <w:tcPr>
            <w:tcW w:w="709" w:type="dxa"/>
          </w:tcPr>
          <w:p w14:paraId="763AC542"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МК13</w:t>
            </w:r>
          </w:p>
        </w:tc>
        <w:tc>
          <w:tcPr>
            <w:tcW w:w="709" w:type="dxa"/>
          </w:tcPr>
          <w:p w14:paraId="47AE648B"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МК14</w:t>
            </w:r>
          </w:p>
        </w:tc>
        <w:tc>
          <w:tcPr>
            <w:tcW w:w="709" w:type="dxa"/>
          </w:tcPr>
          <w:p w14:paraId="0854142C"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МК15</w:t>
            </w:r>
          </w:p>
        </w:tc>
        <w:tc>
          <w:tcPr>
            <w:tcW w:w="709" w:type="dxa"/>
          </w:tcPr>
          <w:p w14:paraId="1C969023"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МК16</w:t>
            </w:r>
          </w:p>
        </w:tc>
        <w:tc>
          <w:tcPr>
            <w:tcW w:w="709" w:type="dxa"/>
          </w:tcPr>
          <w:p w14:paraId="5724526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МК17</w:t>
            </w:r>
          </w:p>
        </w:tc>
        <w:tc>
          <w:tcPr>
            <w:tcW w:w="709" w:type="dxa"/>
          </w:tcPr>
          <w:p w14:paraId="2779078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МК18</w:t>
            </w:r>
          </w:p>
        </w:tc>
      </w:tr>
      <w:tr w:rsidR="00C01E20" w:rsidRPr="00C01E20" w14:paraId="04AC9D27" w14:textId="77777777" w:rsidTr="00230B32">
        <w:trPr>
          <w:trHeight w:val="317"/>
        </w:trPr>
        <w:tc>
          <w:tcPr>
            <w:tcW w:w="2277" w:type="dxa"/>
          </w:tcPr>
          <w:p w14:paraId="005F7A5C"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Низкий (0-59%)</w:t>
            </w:r>
          </w:p>
        </w:tc>
        <w:tc>
          <w:tcPr>
            <w:tcW w:w="709" w:type="dxa"/>
          </w:tcPr>
          <w:p w14:paraId="69E5C767"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33</w:t>
            </w:r>
          </w:p>
        </w:tc>
        <w:tc>
          <w:tcPr>
            <w:tcW w:w="709" w:type="dxa"/>
          </w:tcPr>
          <w:p w14:paraId="2F1FAC29"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33</w:t>
            </w:r>
          </w:p>
        </w:tc>
        <w:tc>
          <w:tcPr>
            <w:tcW w:w="709" w:type="dxa"/>
          </w:tcPr>
          <w:p w14:paraId="6D1C7EC7"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17</w:t>
            </w:r>
          </w:p>
        </w:tc>
        <w:tc>
          <w:tcPr>
            <w:tcW w:w="709" w:type="dxa"/>
          </w:tcPr>
          <w:p w14:paraId="793888FB"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33</w:t>
            </w:r>
          </w:p>
        </w:tc>
        <w:tc>
          <w:tcPr>
            <w:tcW w:w="709" w:type="dxa"/>
          </w:tcPr>
          <w:p w14:paraId="08EC0C95"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50</w:t>
            </w:r>
          </w:p>
        </w:tc>
        <w:tc>
          <w:tcPr>
            <w:tcW w:w="709" w:type="dxa"/>
          </w:tcPr>
          <w:p w14:paraId="62AB6C4B"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35</w:t>
            </w:r>
          </w:p>
        </w:tc>
        <w:tc>
          <w:tcPr>
            <w:tcW w:w="709" w:type="dxa"/>
          </w:tcPr>
          <w:p w14:paraId="656673FA"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50</w:t>
            </w:r>
          </w:p>
        </w:tc>
        <w:tc>
          <w:tcPr>
            <w:tcW w:w="709" w:type="dxa"/>
          </w:tcPr>
          <w:p w14:paraId="267C2BE4"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50</w:t>
            </w:r>
          </w:p>
        </w:tc>
      </w:tr>
      <w:tr w:rsidR="00C01E20" w:rsidRPr="00C01E20" w14:paraId="5D58462D" w14:textId="77777777" w:rsidTr="00230B32">
        <w:trPr>
          <w:trHeight w:val="317"/>
        </w:trPr>
        <w:tc>
          <w:tcPr>
            <w:tcW w:w="2277" w:type="dxa"/>
          </w:tcPr>
          <w:p w14:paraId="6D15940B"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Средний (60-79%)</w:t>
            </w:r>
          </w:p>
        </w:tc>
        <w:tc>
          <w:tcPr>
            <w:tcW w:w="709" w:type="dxa"/>
          </w:tcPr>
          <w:p w14:paraId="6FDD50A5"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32</w:t>
            </w:r>
          </w:p>
        </w:tc>
        <w:tc>
          <w:tcPr>
            <w:tcW w:w="709" w:type="dxa"/>
          </w:tcPr>
          <w:p w14:paraId="186BC47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68</w:t>
            </w:r>
          </w:p>
        </w:tc>
        <w:tc>
          <w:tcPr>
            <w:tcW w:w="709" w:type="dxa"/>
          </w:tcPr>
          <w:p w14:paraId="795C490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709" w:type="dxa"/>
          </w:tcPr>
          <w:p w14:paraId="646A051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66</w:t>
            </w:r>
          </w:p>
        </w:tc>
        <w:tc>
          <w:tcPr>
            <w:tcW w:w="709" w:type="dxa"/>
          </w:tcPr>
          <w:p w14:paraId="5252B0F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09" w:type="dxa"/>
          </w:tcPr>
          <w:p w14:paraId="495B59C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92</w:t>
            </w:r>
          </w:p>
        </w:tc>
        <w:tc>
          <w:tcPr>
            <w:tcW w:w="709" w:type="dxa"/>
          </w:tcPr>
          <w:p w14:paraId="5091138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63</w:t>
            </w:r>
          </w:p>
        </w:tc>
        <w:tc>
          <w:tcPr>
            <w:tcW w:w="709" w:type="dxa"/>
          </w:tcPr>
          <w:p w14:paraId="68A6AD6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66</w:t>
            </w:r>
          </w:p>
        </w:tc>
      </w:tr>
      <w:tr w:rsidR="00C01E20" w:rsidRPr="00C01E20" w14:paraId="758A6DB4" w14:textId="77777777" w:rsidTr="00230B32">
        <w:trPr>
          <w:trHeight w:val="499"/>
        </w:trPr>
        <w:tc>
          <w:tcPr>
            <w:tcW w:w="2277" w:type="dxa"/>
          </w:tcPr>
          <w:p w14:paraId="1E8917CC"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Выше среднего (80-89 %)</w:t>
            </w:r>
          </w:p>
        </w:tc>
        <w:tc>
          <w:tcPr>
            <w:tcW w:w="709" w:type="dxa"/>
          </w:tcPr>
          <w:p w14:paraId="0C62B2B9" w14:textId="77777777" w:rsidR="00C01E20" w:rsidRPr="00C01E20" w:rsidRDefault="00C01E20" w:rsidP="00C01E20">
            <w:pPr>
              <w:jc w:val="center"/>
              <w:rPr>
                <w:rFonts w:ascii="Times New Roman" w:hAnsi="Times New Roman" w:cs="Times New Roman"/>
                <w:color w:val="C00000"/>
                <w:sz w:val="24"/>
                <w:szCs w:val="24"/>
              </w:rPr>
            </w:pPr>
            <w:r w:rsidRPr="00C01E20">
              <w:rPr>
                <w:rFonts w:ascii="Times New Roman" w:hAnsi="Times New Roman" w:cs="Times New Roman"/>
                <w:color w:val="C00000"/>
                <w:sz w:val="24"/>
                <w:szCs w:val="24"/>
              </w:rPr>
              <w:t>41</w:t>
            </w:r>
          </w:p>
        </w:tc>
        <w:tc>
          <w:tcPr>
            <w:tcW w:w="709" w:type="dxa"/>
          </w:tcPr>
          <w:p w14:paraId="416F0CD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86</w:t>
            </w:r>
          </w:p>
        </w:tc>
        <w:tc>
          <w:tcPr>
            <w:tcW w:w="709" w:type="dxa"/>
          </w:tcPr>
          <w:p w14:paraId="5C4D7A3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81</w:t>
            </w:r>
          </w:p>
        </w:tc>
        <w:tc>
          <w:tcPr>
            <w:tcW w:w="709" w:type="dxa"/>
          </w:tcPr>
          <w:p w14:paraId="23555F9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9" w:type="dxa"/>
          </w:tcPr>
          <w:p w14:paraId="1D415A7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09" w:type="dxa"/>
          </w:tcPr>
          <w:p w14:paraId="6F38073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91</w:t>
            </w:r>
          </w:p>
        </w:tc>
        <w:tc>
          <w:tcPr>
            <w:tcW w:w="709" w:type="dxa"/>
          </w:tcPr>
          <w:p w14:paraId="537A3C4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709" w:type="dxa"/>
          </w:tcPr>
          <w:p w14:paraId="13671B2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87</w:t>
            </w:r>
          </w:p>
        </w:tc>
      </w:tr>
      <w:tr w:rsidR="00C01E20" w:rsidRPr="00C01E20" w14:paraId="7EEC0197" w14:textId="77777777" w:rsidTr="00230B32">
        <w:trPr>
          <w:trHeight w:val="499"/>
        </w:trPr>
        <w:tc>
          <w:tcPr>
            <w:tcW w:w="2277" w:type="dxa"/>
          </w:tcPr>
          <w:p w14:paraId="5A9F82DB"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Высокий (выше 90 %)</w:t>
            </w:r>
          </w:p>
        </w:tc>
        <w:tc>
          <w:tcPr>
            <w:tcW w:w="709" w:type="dxa"/>
          </w:tcPr>
          <w:p w14:paraId="346BFE2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c>
          <w:tcPr>
            <w:tcW w:w="709" w:type="dxa"/>
          </w:tcPr>
          <w:p w14:paraId="2E00E10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09" w:type="dxa"/>
          </w:tcPr>
          <w:p w14:paraId="72C677E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09" w:type="dxa"/>
          </w:tcPr>
          <w:p w14:paraId="42F1C98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9" w:type="dxa"/>
          </w:tcPr>
          <w:p w14:paraId="50CC40E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09" w:type="dxa"/>
          </w:tcPr>
          <w:p w14:paraId="46E23B4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94</w:t>
            </w:r>
          </w:p>
        </w:tc>
        <w:tc>
          <w:tcPr>
            <w:tcW w:w="709" w:type="dxa"/>
          </w:tcPr>
          <w:p w14:paraId="7009D5F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100</w:t>
            </w:r>
          </w:p>
        </w:tc>
        <w:tc>
          <w:tcPr>
            <w:tcW w:w="709" w:type="dxa"/>
          </w:tcPr>
          <w:p w14:paraId="446201C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r>
    </w:tbl>
    <w:p w14:paraId="3F06022E" w14:textId="77777777" w:rsidR="00C01E20" w:rsidRPr="00C01E20" w:rsidRDefault="00C01E20" w:rsidP="00C01E20">
      <w:pPr>
        <w:spacing w:after="0" w:line="240" w:lineRule="auto"/>
        <w:ind w:firstLine="709"/>
        <w:jc w:val="both"/>
        <w:rPr>
          <w:rFonts w:ascii="Times New Roman" w:hAnsi="Times New Roman" w:cs="Times New Roman"/>
          <w:i/>
          <w:iCs/>
        </w:rPr>
      </w:pPr>
      <w:bookmarkStart w:id="116" w:name="_Hlk161152432"/>
      <w:r w:rsidRPr="00C01E20">
        <w:rPr>
          <w:rFonts w:ascii="Times New Roman" w:hAnsi="Times New Roman" w:cs="Times New Roman"/>
          <w:i/>
          <w:iCs/>
        </w:rPr>
        <w:t>Процент выполнения диагностики методического модуля</w:t>
      </w:r>
    </w:p>
    <w:bookmarkEnd w:id="116"/>
    <w:p w14:paraId="648E7028" w14:textId="77777777" w:rsidR="00C01E20" w:rsidRPr="00C01E20" w:rsidRDefault="00C01E20" w:rsidP="00C01E20">
      <w:pPr>
        <w:spacing w:after="0" w:line="240" w:lineRule="auto"/>
        <w:ind w:firstLine="709"/>
        <w:jc w:val="both"/>
        <w:rPr>
          <w:rFonts w:ascii="Times New Roman" w:hAnsi="Times New Roman" w:cs="Times New Roman"/>
          <w:sz w:val="28"/>
          <w:szCs w:val="28"/>
        </w:rPr>
      </w:pPr>
    </w:p>
    <w:p w14:paraId="47719961"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lastRenderedPageBreak/>
        <w:t>Из данных диагностики можно говорить о том, что у педагогов с низким уровнем сформированности общепрофессиональных компетенций не сформированы методические компетенции, педагоги этой группы не набрали проходного балла (60%) ни по одному из заданий методического модуля МК11-МК18.</w:t>
      </w:r>
    </w:p>
    <w:p w14:paraId="6C15F8D3"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Низкий процент выполнения задания МК11 и у педагогов среднего и выше среднего уровней сформированности общепрофессиональных компетенций 32% и 41%, соответственно, это задание направлено на оценку компетентности в области осуществления контроля   и оценки образовательных результатов. Низкий результат позволяет судить о том, что у учителей существует дефицит</w:t>
      </w:r>
      <w:r w:rsidRPr="00C01E20">
        <w:t xml:space="preserve"> </w:t>
      </w:r>
      <w:r w:rsidRPr="00C01E20">
        <w:rPr>
          <w:rFonts w:ascii="Times New Roman" w:hAnsi="Times New Roman" w:cs="Times New Roman"/>
          <w:sz w:val="28"/>
          <w:szCs w:val="28"/>
        </w:rPr>
        <w:t>объективного оценивания результатов выполнения работ обучающихся на основе установленных критериев</w:t>
      </w:r>
      <w:r w:rsidRPr="00C01E20">
        <w:rPr>
          <w:rFonts w:ascii="Times New Roman" w:eastAsia="Times New Roman" w:hAnsi="Times New Roman" w:cs="Times New Roman"/>
          <w:sz w:val="28"/>
          <w:szCs w:val="28"/>
          <w:lang w:eastAsia="ru-RU"/>
        </w:rPr>
        <w:t xml:space="preserve">, в практике работы педагоги редко проводят дифференциацию организации работы по </w:t>
      </w:r>
      <w:r w:rsidRPr="00C01E20">
        <w:rPr>
          <w:rFonts w:ascii="Times New Roman" w:hAnsi="Times New Roman" w:cs="Times New Roman"/>
          <w:sz w:val="28"/>
          <w:szCs w:val="28"/>
        </w:rPr>
        <w:t>осуществлению контроля   и оценке образовательных результатов.</w:t>
      </w:r>
    </w:p>
    <w:p w14:paraId="21F7A7A5" w14:textId="77777777" w:rsidR="00C01E20" w:rsidRPr="00C01E20" w:rsidRDefault="00C01E20" w:rsidP="00C01E20">
      <w:pPr>
        <w:spacing w:line="256" w:lineRule="auto"/>
        <w:rPr>
          <w:rFonts w:ascii="Times New Roman" w:eastAsia="Times New Roman" w:hAnsi="Times New Roman" w:cs="Times New Roman"/>
          <w:sz w:val="28"/>
          <w:szCs w:val="28"/>
          <w:lang w:eastAsia="ru-RU"/>
        </w:rPr>
      </w:pPr>
    </w:p>
    <w:p w14:paraId="34E73B7C" w14:textId="6A71568A"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17" w:name="_Toc185519497"/>
      <w:r w:rsidRPr="0025631B">
        <w:rPr>
          <w:rFonts w:ascii="Times New Roman" w:eastAsia="Times New Roman" w:hAnsi="Times New Roman" w:cs="Times New Roman"/>
          <w:b/>
          <w:bCs/>
          <w:color w:val="auto"/>
          <w:sz w:val="28"/>
          <w:szCs w:val="28"/>
          <w:lang w:eastAsia="ru-RU"/>
        </w:rPr>
        <w:t>8.3. Лучшие результаты</w:t>
      </w:r>
      <w:bookmarkEnd w:id="117"/>
    </w:p>
    <w:p w14:paraId="25E1D605" w14:textId="77777777" w:rsidR="00C01E20" w:rsidRPr="00C01E20" w:rsidRDefault="00C01E20" w:rsidP="00867205">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 высокими результатами педагоги выполнили задания предметного модуля ПК2 и ПК5, практически все участники диагностики выполнили эти задания на 100%, что позволяет сделать вывод о владении большинством педагогов предметным содержанием по темам «Динамика» и «Электродинамика» школьного курса физики.  </w:t>
      </w:r>
    </w:p>
    <w:p w14:paraId="63DC4CB7" w14:textId="77777777" w:rsidR="00C01E20" w:rsidRPr="00C01E20" w:rsidRDefault="00C01E20" w:rsidP="00867205">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Педагоги с высоким уровнем сформированности общепрофессиональных компетенций также на 100% справились с заданиями ПК1, ПК3 и ПК7. Данные результаты свидетельствуют о том, что предметные компетенции в области темы «Кинематика» сформированы у испытуемых на высоком уровне, а так же у данной категории педагогов сформированы четкие представления о прямых и косвенных измерениях с учетом погрешности и умения анализировать изменения характера физических величин для следующих явлений: механические колебания, электромагнитные колебания.</w:t>
      </w:r>
    </w:p>
    <w:p w14:paraId="1577EC96" w14:textId="77777777" w:rsidR="00C01E20" w:rsidRPr="00C01E20" w:rsidRDefault="00C01E20" w:rsidP="00C01E20">
      <w:pPr>
        <w:spacing w:after="0" w:line="240" w:lineRule="auto"/>
        <w:ind w:firstLine="709"/>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2418"/>
        <w:gridCol w:w="652"/>
        <w:gridCol w:w="652"/>
        <w:gridCol w:w="653"/>
        <w:gridCol w:w="653"/>
        <w:gridCol w:w="653"/>
        <w:gridCol w:w="653"/>
        <w:gridCol w:w="653"/>
        <w:gridCol w:w="653"/>
        <w:gridCol w:w="653"/>
        <w:gridCol w:w="768"/>
      </w:tblGrid>
      <w:tr w:rsidR="00C01E20" w:rsidRPr="00C01E20" w14:paraId="212DA8B5" w14:textId="77777777" w:rsidTr="00230B32">
        <w:tc>
          <w:tcPr>
            <w:tcW w:w="2507" w:type="dxa"/>
          </w:tcPr>
          <w:p w14:paraId="34BC03BF"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 xml:space="preserve">Уровень </w:t>
            </w:r>
            <w:bookmarkStart w:id="118" w:name="_Hlk161152529"/>
            <w:r w:rsidRPr="00C01E20">
              <w:rPr>
                <w:rFonts w:ascii="Times New Roman" w:hAnsi="Times New Roman" w:cs="Times New Roman"/>
              </w:rPr>
              <w:t xml:space="preserve">сформированности общепрофессиональных компетенций </w:t>
            </w:r>
            <w:bookmarkEnd w:id="118"/>
            <w:r w:rsidRPr="00C01E20">
              <w:rPr>
                <w:rFonts w:ascii="Times New Roman" w:hAnsi="Times New Roman" w:cs="Times New Roman"/>
              </w:rPr>
              <w:t>(процент выполнения работы)</w:t>
            </w:r>
          </w:p>
        </w:tc>
        <w:tc>
          <w:tcPr>
            <w:tcW w:w="731" w:type="dxa"/>
          </w:tcPr>
          <w:p w14:paraId="2BE8744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ПК1</w:t>
            </w:r>
          </w:p>
        </w:tc>
        <w:tc>
          <w:tcPr>
            <w:tcW w:w="700" w:type="dxa"/>
          </w:tcPr>
          <w:p w14:paraId="0FC1A2FC"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ПК2</w:t>
            </w:r>
          </w:p>
        </w:tc>
        <w:tc>
          <w:tcPr>
            <w:tcW w:w="700" w:type="dxa"/>
          </w:tcPr>
          <w:p w14:paraId="12965333"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ПК3</w:t>
            </w:r>
          </w:p>
        </w:tc>
        <w:tc>
          <w:tcPr>
            <w:tcW w:w="700" w:type="dxa"/>
          </w:tcPr>
          <w:p w14:paraId="2C02811A"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ПК4</w:t>
            </w:r>
          </w:p>
        </w:tc>
        <w:tc>
          <w:tcPr>
            <w:tcW w:w="700" w:type="dxa"/>
          </w:tcPr>
          <w:p w14:paraId="771F9769"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ПК5</w:t>
            </w:r>
          </w:p>
        </w:tc>
        <w:tc>
          <w:tcPr>
            <w:tcW w:w="700" w:type="dxa"/>
          </w:tcPr>
          <w:p w14:paraId="1200969A"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ПК6</w:t>
            </w:r>
          </w:p>
        </w:tc>
        <w:tc>
          <w:tcPr>
            <w:tcW w:w="700" w:type="dxa"/>
          </w:tcPr>
          <w:p w14:paraId="3B9E445F"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ПК7</w:t>
            </w:r>
          </w:p>
        </w:tc>
        <w:tc>
          <w:tcPr>
            <w:tcW w:w="700" w:type="dxa"/>
          </w:tcPr>
          <w:p w14:paraId="41B1D3B8"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ПК8</w:t>
            </w:r>
          </w:p>
        </w:tc>
        <w:tc>
          <w:tcPr>
            <w:tcW w:w="700" w:type="dxa"/>
          </w:tcPr>
          <w:p w14:paraId="5E140033"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ПК9</w:t>
            </w:r>
          </w:p>
        </w:tc>
        <w:tc>
          <w:tcPr>
            <w:tcW w:w="790" w:type="dxa"/>
          </w:tcPr>
          <w:p w14:paraId="405893DF"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4"/>
                <w:szCs w:val="24"/>
              </w:rPr>
              <w:t>ПК10</w:t>
            </w:r>
          </w:p>
        </w:tc>
      </w:tr>
      <w:tr w:rsidR="00C01E20" w:rsidRPr="00C01E20" w14:paraId="07968DC7" w14:textId="77777777" w:rsidTr="00230B32">
        <w:tc>
          <w:tcPr>
            <w:tcW w:w="2507" w:type="dxa"/>
          </w:tcPr>
          <w:p w14:paraId="6FADE14C"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Низкий (0-59%)</w:t>
            </w:r>
          </w:p>
        </w:tc>
        <w:tc>
          <w:tcPr>
            <w:tcW w:w="731" w:type="dxa"/>
          </w:tcPr>
          <w:p w14:paraId="7CA90DA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0" w:type="dxa"/>
          </w:tcPr>
          <w:p w14:paraId="7C7CBE6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700" w:type="dxa"/>
          </w:tcPr>
          <w:p w14:paraId="58A1DC1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0" w:type="dxa"/>
          </w:tcPr>
          <w:p w14:paraId="54867597"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00" w:type="dxa"/>
          </w:tcPr>
          <w:p w14:paraId="455A0403"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00" w:type="dxa"/>
          </w:tcPr>
          <w:p w14:paraId="2958BEFC"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56</w:t>
            </w:r>
          </w:p>
        </w:tc>
        <w:tc>
          <w:tcPr>
            <w:tcW w:w="700" w:type="dxa"/>
          </w:tcPr>
          <w:p w14:paraId="4CA37F7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94</w:t>
            </w:r>
          </w:p>
        </w:tc>
        <w:tc>
          <w:tcPr>
            <w:tcW w:w="700" w:type="dxa"/>
          </w:tcPr>
          <w:p w14:paraId="375EFC9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44</w:t>
            </w:r>
          </w:p>
        </w:tc>
        <w:tc>
          <w:tcPr>
            <w:tcW w:w="700" w:type="dxa"/>
          </w:tcPr>
          <w:p w14:paraId="520CCAF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70</w:t>
            </w:r>
          </w:p>
        </w:tc>
        <w:tc>
          <w:tcPr>
            <w:tcW w:w="790" w:type="dxa"/>
          </w:tcPr>
          <w:p w14:paraId="4FD3B36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r>
      <w:tr w:rsidR="00C01E20" w:rsidRPr="00C01E20" w14:paraId="4FCA7A9B" w14:textId="77777777" w:rsidTr="00230B32">
        <w:tc>
          <w:tcPr>
            <w:tcW w:w="2507" w:type="dxa"/>
          </w:tcPr>
          <w:p w14:paraId="35C9BB79"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Средний (60-79%)</w:t>
            </w:r>
          </w:p>
        </w:tc>
        <w:tc>
          <w:tcPr>
            <w:tcW w:w="731" w:type="dxa"/>
          </w:tcPr>
          <w:p w14:paraId="1729E2EE"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68</w:t>
            </w:r>
          </w:p>
        </w:tc>
        <w:tc>
          <w:tcPr>
            <w:tcW w:w="700" w:type="dxa"/>
          </w:tcPr>
          <w:p w14:paraId="3CF3935C"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95</w:t>
            </w:r>
          </w:p>
        </w:tc>
        <w:tc>
          <w:tcPr>
            <w:tcW w:w="700" w:type="dxa"/>
          </w:tcPr>
          <w:p w14:paraId="6769148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0" w:type="dxa"/>
          </w:tcPr>
          <w:p w14:paraId="45454C4B"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0" w:type="dxa"/>
          </w:tcPr>
          <w:p w14:paraId="0E8CBD8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95</w:t>
            </w:r>
          </w:p>
        </w:tc>
        <w:tc>
          <w:tcPr>
            <w:tcW w:w="700" w:type="dxa"/>
          </w:tcPr>
          <w:p w14:paraId="484EB2B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63</w:t>
            </w:r>
          </w:p>
        </w:tc>
        <w:tc>
          <w:tcPr>
            <w:tcW w:w="700" w:type="dxa"/>
          </w:tcPr>
          <w:p w14:paraId="0E29E5F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71</w:t>
            </w:r>
          </w:p>
        </w:tc>
        <w:tc>
          <w:tcPr>
            <w:tcW w:w="700" w:type="dxa"/>
          </w:tcPr>
          <w:p w14:paraId="7867773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700" w:type="dxa"/>
          </w:tcPr>
          <w:p w14:paraId="34554DF3"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46</w:t>
            </w:r>
          </w:p>
        </w:tc>
        <w:tc>
          <w:tcPr>
            <w:tcW w:w="790" w:type="dxa"/>
          </w:tcPr>
          <w:p w14:paraId="479C3C8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63</w:t>
            </w:r>
          </w:p>
        </w:tc>
      </w:tr>
      <w:tr w:rsidR="00C01E20" w:rsidRPr="00C01E20" w14:paraId="0F7554B2" w14:textId="77777777" w:rsidTr="00230B32">
        <w:tc>
          <w:tcPr>
            <w:tcW w:w="2507" w:type="dxa"/>
          </w:tcPr>
          <w:p w14:paraId="25CE604E"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Выше среднего (80-89 %)</w:t>
            </w:r>
          </w:p>
        </w:tc>
        <w:tc>
          <w:tcPr>
            <w:tcW w:w="731" w:type="dxa"/>
          </w:tcPr>
          <w:p w14:paraId="79515B9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91</w:t>
            </w:r>
          </w:p>
        </w:tc>
        <w:tc>
          <w:tcPr>
            <w:tcW w:w="700" w:type="dxa"/>
          </w:tcPr>
          <w:p w14:paraId="41328B3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700" w:type="dxa"/>
          </w:tcPr>
          <w:p w14:paraId="4B147A9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81</w:t>
            </w:r>
          </w:p>
        </w:tc>
        <w:tc>
          <w:tcPr>
            <w:tcW w:w="700" w:type="dxa"/>
          </w:tcPr>
          <w:p w14:paraId="6BB03EC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96</w:t>
            </w:r>
          </w:p>
        </w:tc>
        <w:tc>
          <w:tcPr>
            <w:tcW w:w="700" w:type="dxa"/>
          </w:tcPr>
          <w:p w14:paraId="6366755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700" w:type="dxa"/>
          </w:tcPr>
          <w:p w14:paraId="6CB1A62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700" w:type="dxa"/>
          </w:tcPr>
          <w:p w14:paraId="76414FC2"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83</w:t>
            </w:r>
          </w:p>
        </w:tc>
        <w:tc>
          <w:tcPr>
            <w:tcW w:w="700" w:type="dxa"/>
          </w:tcPr>
          <w:p w14:paraId="429DBAE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c>
          <w:tcPr>
            <w:tcW w:w="700" w:type="dxa"/>
          </w:tcPr>
          <w:p w14:paraId="3817889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90" w:type="dxa"/>
          </w:tcPr>
          <w:p w14:paraId="79DF881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63</w:t>
            </w:r>
          </w:p>
        </w:tc>
      </w:tr>
      <w:tr w:rsidR="00C01E20" w:rsidRPr="00C01E20" w14:paraId="63C53C7F" w14:textId="77777777" w:rsidTr="00230B32">
        <w:tc>
          <w:tcPr>
            <w:tcW w:w="2507" w:type="dxa"/>
          </w:tcPr>
          <w:p w14:paraId="233EDEE6"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Высокий (выше 90 %)</w:t>
            </w:r>
          </w:p>
        </w:tc>
        <w:tc>
          <w:tcPr>
            <w:tcW w:w="731" w:type="dxa"/>
          </w:tcPr>
          <w:p w14:paraId="3DF9D3CE"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00" w:type="dxa"/>
          </w:tcPr>
          <w:p w14:paraId="343F4CCB"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00" w:type="dxa"/>
          </w:tcPr>
          <w:p w14:paraId="7B71E21B"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00" w:type="dxa"/>
          </w:tcPr>
          <w:p w14:paraId="5AFC2842"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0" w:type="dxa"/>
          </w:tcPr>
          <w:p w14:paraId="16A14EF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700" w:type="dxa"/>
          </w:tcPr>
          <w:p w14:paraId="455EE4D2"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78</w:t>
            </w:r>
          </w:p>
        </w:tc>
        <w:tc>
          <w:tcPr>
            <w:tcW w:w="700" w:type="dxa"/>
          </w:tcPr>
          <w:p w14:paraId="647D21A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700" w:type="dxa"/>
          </w:tcPr>
          <w:p w14:paraId="2F80196C"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00" w:type="dxa"/>
          </w:tcPr>
          <w:p w14:paraId="605C085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790" w:type="dxa"/>
          </w:tcPr>
          <w:p w14:paraId="45B8F61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r>
    </w:tbl>
    <w:p w14:paraId="20AECF2C" w14:textId="77777777" w:rsidR="00C01E20" w:rsidRPr="00C01E20" w:rsidRDefault="00C01E20" w:rsidP="00C01E20">
      <w:pPr>
        <w:spacing w:after="0" w:line="240" w:lineRule="auto"/>
        <w:ind w:firstLine="709"/>
        <w:jc w:val="both"/>
        <w:rPr>
          <w:rFonts w:ascii="Times New Roman" w:hAnsi="Times New Roman" w:cs="Times New Roman"/>
          <w:i/>
          <w:iCs/>
        </w:rPr>
      </w:pPr>
      <w:r w:rsidRPr="00C01E20">
        <w:rPr>
          <w:rFonts w:ascii="Times New Roman" w:hAnsi="Times New Roman" w:cs="Times New Roman"/>
          <w:i/>
          <w:iCs/>
        </w:rPr>
        <w:t>Процент выполнения диагностики предметного модуля</w:t>
      </w:r>
    </w:p>
    <w:p w14:paraId="6D4E8833" w14:textId="77777777" w:rsidR="00C01E20" w:rsidRPr="00C01E20" w:rsidRDefault="00C01E20" w:rsidP="00C01E20">
      <w:pPr>
        <w:spacing w:after="0" w:line="240" w:lineRule="auto"/>
        <w:ind w:firstLine="709"/>
        <w:jc w:val="both"/>
        <w:rPr>
          <w:rFonts w:ascii="Times New Roman" w:eastAsia="Calibri" w:hAnsi="Times New Roman" w:cs="Times New Roman"/>
          <w:b/>
          <w:sz w:val="28"/>
          <w:szCs w:val="28"/>
        </w:rPr>
      </w:pPr>
    </w:p>
    <w:p w14:paraId="78CBF5B9" w14:textId="77777777" w:rsidR="00C01E20" w:rsidRPr="00C01E20" w:rsidRDefault="00C01E20" w:rsidP="00C01E20">
      <w:pPr>
        <w:spacing w:after="0" w:line="240" w:lineRule="auto"/>
        <w:ind w:firstLine="709"/>
        <w:jc w:val="both"/>
        <w:rPr>
          <w:rFonts w:ascii="Times New Roman" w:eastAsia="Calibri" w:hAnsi="Times New Roman" w:cs="Times New Roman"/>
          <w:bCs/>
          <w:sz w:val="28"/>
          <w:szCs w:val="28"/>
        </w:rPr>
      </w:pPr>
      <w:r w:rsidRPr="00C01E20">
        <w:rPr>
          <w:rFonts w:ascii="Times New Roman" w:eastAsia="Calibri" w:hAnsi="Times New Roman" w:cs="Times New Roman"/>
          <w:bCs/>
          <w:sz w:val="28"/>
          <w:szCs w:val="28"/>
        </w:rPr>
        <w:lastRenderedPageBreak/>
        <w:t xml:space="preserve">С заданиями МК12, МК13, МК15, МК17 методического модуля на 100% справились педагоги с высоким уровнем сформированности общепрофессиональных компетенций, что свидетельствует об умении учителей данной группы работать с заданиями, формирующими естественнонаучную грамотность у школьников, умением анализировать учебную информацию, представленную в разных форматах: описательными текстами, схемами, таблицами, инфографикой и т.п. </w:t>
      </w:r>
    </w:p>
    <w:tbl>
      <w:tblPr>
        <w:tblStyle w:val="a3"/>
        <w:tblW w:w="9634" w:type="dxa"/>
        <w:tblLook w:val="04A0" w:firstRow="1" w:lastRow="0" w:firstColumn="1" w:lastColumn="0" w:noHBand="0" w:noVBand="1"/>
      </w:tblPr>
      <w:tblGrid>
        <w:gridCol w:w="2641"/>
        <w:gridCol w:w="875"/>
        <w:gridCol w:w="874"/>
        <w:gridCol w:w="874"/>
        <w:gridCol w:w="874"/>
        <w:gridCol w:w="874"/>
        <w:gridCol w:w="874"/>
        <w:gridCol w:w="874"/>
        <w:gridCol w:w="874"/>
      </w:tblGrid>
      <w:tr w:rsidR="00C01E20" w:rsidRPr="00C01E20" w14:paraId="6A3B2D72" w14:textId="77777777" w:rsidTr="00230B32">
        <w:trPr>
          <w:trHeight w:val="1785"/>
        </w:trPr>
        <w:tc>
          <w:tcPr>
            <w:tcW w:w="2641" w:type="dxa"/>
          </w:tcPr>
          <w:p w14:paraId="439EBB4F"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Уровень сформированности общепрофессиональных компетенций (процент выполнения работы)</w:t>
            </w:r>
          </w:p>
        </w:tc>
        <w:tc>
          <w:tcPr>
            <w:tcW w:w="875" w:type="dxa"/>
          </w:tcPr>
          <w:p w14:paraId="3B849E5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МК11</w:t>
            </w:r>
          </w:p>
        </w:tc>
        <w:tc>
          <w:tcPr>
            <w:tcW w:w="874" w:type="dxa"/>
          </w:tcPr>
          <w:p w14:paraId="69BB44DF"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МК12</w:t>
            </w:r>
          </w:p>
        </w:tc>
        <w:tc>
          <w:tcPr>
            <w:tcW w:w="874" w:type="dxa"/>
          </w:tcPr>
          <w:p w14:paraId="504E13F9"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МК13</w:t>
            </w:r>
          </w:p>
        </w:tc>
        <w:tc>
          <w:tcPr>
            <w:tcW w:w="874" w:type="dxa"/>
          </w:tcPr>
          <w:p w14:paraId="5E61260D"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МК14</w:t>
            </w:r>
          </w:p>
        </w:tc>
        <w:tc>
          <w:tcPr>
            <w:tcW w:w="874" w:type="dxa"/>
          </w:tcPr>
          <w:p w14:paraId="4FFD9E75"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МК15</w:t>
            </w:r>
          </w:p>
        </w:tc>
        <w:tc>
          <w:tcPr>
            <w:tcW w:w="874" w:type="dxa"/>
          </w:tcPr>
          <w:p w14:paraId="4FB4D142"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sz w:val="24"/>
                <w:szCs w:val="24"/>
              </w:rPr>
              <w:t>МК16</w:t>
            </w:r>
          </w:p>
        </w:tc>
        <w:tc>
          <w:tcPr>
            <w:tcW w:w="874" w:type="dxa"/>
          </w:tcPr>
          <w:p w14:paraId="66CCBA4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МК17</w:t>
            </w:r>
          </w:p>
        </w:tc>
        <w:tc>
          <w:tcPr>
            <w:tcW w:w="874" w:type="dxa"/>
          </w:tcPr>
          <w:p w14:paraId="57120AF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МК18</w:t>
            </w:r>
          </w:p>
        </w:tc>
      </w:tr>
      <w:tr w:rsidR="00C01E20" w:rsidRPr="00C01E20" w14:paraId="7D0CD1FC" w14:textId="77777777" w:rsidTr="00230B32">
        <w:trPr>
          <w:trHeight w:val="317"/>
        </w:trPr>
        <w:tc>
          <w:tcPr>
            <w:tcW w:w="2641" w:type="dxa"/>
          </w:tcPr>
          <w:p w14:paraId="7B4B6373"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Низкий (0-59%)</w:t>
            </w:r>
          </w:p>
        </w:tc>
        <w:tc>
          <w:tcPr>
            <w:tcW w:w="875" w:type="dxa"/>
          </w:tcPr>
          <w:p w14:paraId="1633285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33</w:t>
            </w:r>
          </w:p>
        </w:tc>
        <w:tc>
          <w:tcPr>
            <w:tcW w:w="874" w:type="dxa"/>
          </w:tcPr>
          <w:p w14:paraId="439F6B4B"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33</w:t>
            </w:r>
          </w:p>
        </w:tc>
        <w:tc>
          <w:tcPr>
            <w:tcW w:w="874" w:type="dxa"/>
          </w:tcPr>
          <w:p w14:paraId="55E4065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17</w:t>
            </w:r>
          </w:p>
        </w:tc>
        <w:tc>
          <w:tcPr>
            <w:tcW w:w="874" w:type="dxa"/>
          </w:tcPr>
          <w:p w14:paraId="27D43F9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33</w:t>
            </w:r>
          </w:p>
        </w:tc>
        <w:tc>
          <w:tcPr>
            <w:tcW w:w="874" w:type="dxa"/>
          </w:tcPr>
          <w:p w14:paraId="1498C46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50</w:t>
            </w:r>
          </w:p>
        </w:tc>
        <w:tc>
          <w:tcPr>
            <w:tcW w:w="874" w:type="dxa"/>
          </w:tcPr>
          <w:p w14:paraId="43B4360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35</w:t>
            </w:r>
          </w:p>
        </w:tc>
        <w:tc>
          <w:tcPr>
            <w:tcW w:w="874" w:type="dxa"/>
          </w:tcPr>
          <w:p w14:paraId="73899FB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50</w:t>
            </w:r>
          </w:p>
        </w:tc>
        <w:tc>
          <w:tcPr>
            <w:tcW w:w="874" w:type="dxa"/>
          </w:tcPr>
          <w:p w14:paraId="01C1A613"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50</w:t>
            </w:r>
          </w:p>
        </w:tc>
      </w:tr>
      <w:tr w:rsidR="00C01E20" w:rsidRPr="00C01E20" w14:paraId="4F282596" w14:textId="77777777" w:rsidTr="00230B32">
        <w:trPr>
          <w:trHeight w:val="317"/>
        </w:trPr>
        <w:tc>
          <w:tcPr>
            <w:tcW w:w="2641" w:type="dxa"/>
          </w:tcPr>
          <w:p w14:paraId="6FE09B65"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Средний (60-79%)</w:t>
            </w:r>
          </w:p>
        </w:tc>
        <w:tc>
          <w:tcPr>
            <w:tcW w:w="875" w:type="dxa"/>
          </w:tcPr>
          <w:p w14:paraId="16B6635C"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32</w:t>
            </w:r>
          </w:p>
        </w:tc>
        <w:tc>
          <w:tcPr>
            <w:tcW w:w="874" w:type="dxa"/>
          </w:tcPr>
          <w:p w14:paraId="6E0E890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68</w:t>
            </w:r>
          </w:p>
        </w:tc>
        <w:tc>
          <w:tcPr>
            <w:tcW w:w="874" w:type="dxa"/>
          </w:tcPr>
          <w:p w14:paraId="3EABABC2"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874" w:type="dxa"/>
          </w:tcPr>
          <w:p w14:paraId="5AE8FFA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66</w:t>
            </w:r>
          </w:p>
        </w:tc>
        <w:tc>
          <w:tcPr>
            <w:tcW w:w="874" w:type="dxa"/>
          </w:tcPr>
          <w:p w14:paraId="37A38846"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874" w:type="dxa"/>
          </w:tcPr>
          <w:p w14:paraId="17AFB58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92</w:t>
            </w:r>
          </w:p>
        </w:tc>
        <w:tc>
          <w:tcPr>
            <w:tcW w:w="874" w:type="dxa"/>
          </w:tcPr>
          <w:p w14:paraId="4AD3DC8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63</w:t>
            </w:r>
          </w:p>
        </w:tc>
        <w:tc>
          <w:tcPr>
            <w:tcW w:w="874" w:type="dxa"/>
          </w:tcPr>
          <w:p w14:paraId="3CC0E54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66</w:t>
            </w:r>
          </w:p>
        </w:tc>
      </w:tr>
      <w:tr w:rsidR="00C01E20" w:rsidRPr="00C01E20" w14:paraId="4CB232F0" w14:textId="77777777" w:rsidTr="00230B32">
        <w:trPr>
          <w:trHeight w:val="499"/>
        </w:trPr>
        <w:tc>
          <w:tcPr>
            <w:tcW w:w="2641" w:type="dxa"/>
          </w:tcPr>
          <w:p w14:paraId="5236DB0F"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Выше среднего (80-89 %)</w:t>
            </w:r>
          </w:p>
        </w:tc>
        <w:tc>
          <w:tcPr>
            <w:tcW w:w="875" w:type="dxa"/>
          </w:tcPr>
          <w:p w14:paraId="1D7EBA0C"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41</w:t>
            </w:r>
          </w:p>
        </w:tc>
        <w:tc>
          <w:tcPr>
            <w:tcW w:w="874" w:type="dxa"/>
          </w:tcPr>
          <w:p w14:paraId="21B431E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86</w:t>
            </w:r>
          </w:p>
        </w:tc>
        <w:tc>
          <w:tcPr>
            <w:tcW w:w="874" w:type="dxa"/>
          </w:tcPr>
          <w:p w14:paraId="18EB591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81</w:t>
            </w:r>
          </w:p>
        </w:tc>
        <w:tc>
          <w:tcPr>
            <w:tcW w:w="874" w:type="dxa"/>
          </w:tcPr>
          <w:p w14:paraId="17C4951B"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874" w:type="dxa"/>
          </w:tcPr>
          <w:p w14:paraId="6B98DB90"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874" w:type="dxa"/>
          </w:tcPr>
          <w:p w14:paraId="622C0A5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91</w:t>
            </w:r>
          </w:p>
        </w:tc>
        <w:tc>
          <w:tcPr>
            <w:tcW w:w="874" w:type="dxa"/>
          </w:tcPr>
          <w:p w14:paraId="4E957C2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74</w:t>
            </w:r>
          </w:p>
        </w:tc>
        <w:tc>
          <w:tcPr>
            <w:tcW w:w="874" w:type="dxa"/>
          </w:tcPr>
          <w:p w14:paraId="57C8C81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87</w:t>
            </w:r>
          </w:p>
        </w:tc>
      </w:tr>
      <w:tr w:rsidR="00C01E20" w:rsidRPr="00C01E20" w14:paraId="3CAF2E81" w14:textId="77777777" w:rsidTr="00230B32">
        <w:trPr>
          <w:trHeight w:val="499"/>
        </w:trPr>
        <w:tc>
          <w:tcPr>
            <w:tcW w:w="2641" w:type="dxa"/>
          </w:tcPr>
          <w:p w14:paraId="6B590DAE" w14:textId="77777777" w:rsidR="00C01E20" w:rsidRPr="00C01E20" w:rsidRDefault="00C01E20" w:rsidP="00C01E20">
            <w:pPr>
              <w:jc w:val="both"/>
              <w:rPr>
                <w:rFonts w:ascii="Times New Roman" w:hAnsi="Times New Roman" w:cs="Times New Roman"/>
                <w:sz w:val="28"/>
                <w:szCs w:val="28"/>
              </w:rPr>
            </w:pPr>
            <w:r w:rsidRPr="00C01E20">
              <w:rPr>
                <w:rFonts w:ascii="Times New Roman" w:hAnsi="Times New Roman" w:cs="Times New Roman"/>
              </w:rPr>
              <w:t>Высокий (выше 90 %)</w:t>
            </w:r>
          </w:p>
        </w:tc>
        <w:tc>
          <w:tcPr>
            <w:tcW w:w="875" w:type="dxa"/>
          </w:tcPr>
          <w:p w14:paraId="526ECD03"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c>
          <w:tcPr>
            <w:tcW w:w="874" w:type="dxa"/>
          </w:tcPr>
          <w:p w14:paraId="7FBBCF37"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874" w:type="dxa"/>
          </w:tcPr>
          <w:p w14:paraId="63097D18"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874" w:type="dxa"/>
          </w:tcPr>
          <w:p w14:paraId="7E10F554"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c>
          <w:tcPr>
            <w:tcW w:w="874" w:type="dxa"/>
          </w:tcPr>
          <w:p w14:paraId="6BA0A221" w14:textId="77777777" w:rsidR="00C01E20" w:rsidRPr="00C01E20" w:rsidRDefault="00C01E20" w:rsidP="00C01E20">
            <w:pPr>
              <w:jc w:val="center"/>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874" w:type="dxa"/>
          </w:tcPr>
          <w:p w14:paraId="0C78CDB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94</w:t>
            </w:r>
          </w:p>
        </w:tc>
        <w:tc>
          <w:tcPr>
            <w:tcW w:w="874" w:type="dxa"/>
          </w:tcPr>
          <w:p w14:paraId="1177C2F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874" w:type="dxa"/>
          </w:tcPr>
          <w:p w14:paraId="3A7F320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89</w:t>
            </w:r>
          </w:p>
        </w:tc>
      </w:tr>
    </w:tbl>
    <w:p w14:paraId="2797DD49" w14:textId="77777777" w:rsidR="00C01E20" w:rsidRPr="00C01E20" w:rsidRDefault="00C01E20" w:rsidP="00C01E20">
      <w:pPr>
        <w:spacing w:after="0" w:line="240" w:lineRule="auto"/>
        <w:ind w:firstLine="709"/>
        <w:jc w:val="both"/>
        <w:rPr>
          <w:rFonts w:ascii="Times New Roman" w:hAnsi="Times New Roman" w:cs="Times New Roman"/>
          <w:i/>
          <w:iCs/>
        </w:rPr>
      </w:pPr>
      <w:r w:rsidRPr="00C01E20">
        <w:rPr>
          <w:rFonts w:ascii="Times New Roman" w:hAnsi="Times New Roman" w:cs="Times New Roman"/>
          <w:i/>
          <w:iCs/>
        </w:rPr>
        <w:t>Процент выполнения диагностики методического модуля</w:t>
      </w:r>
    </w:p>
    <w:p w14:paraId="08110BDF" w14:textId="77777777" w:rsidR="00C01E20" w:rsidRPr="00C01E20" w:rsidRDefault="00C01E20" w:rsidP="00C01E20">
      <w:pPr>
        <w:spacing w:line="256" w:lineRule="auto"/>
        <w:rPr>
          <w:rFonts w:ascii="Times New Roman" w:eastAsia="Times New Roman" w:hAnsi="Times New Roman" w:cs="Times New Roman"/>
          <w:sz w:val="28"/>
          <w:szCs w:val="28"/>
          <w:lang w:eastAsia="ru-RU"/>
        </w:rPr>
      </w:pPr>
    </w:p>
    <w:p w14:paraId="11010F08"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19" w:name="_Toc185519498"/>
      <w:r w:rsidRPr="0025631B">
        <w:rPr>
          <w:rFonts w:ascii="Times New Roman" w:eastAsia="Times New Roman" w:hAnsi="Times New Roman" w:cs="Times New Roman"/>
          <w:b/>
          <w:bCs/>
          <w:color w:val="auto"/>
          <w:sz w:val="28"/>
          <w:szCs w:val="28"/>
          <w:lang w:eastAsia="ru-RU"/>
        </w:rPr>
        <w:t>8.4. Методические рекомендации педагогическим работникам предметной области «Физика»</w:t>
      </w:r>
      <w:bookmarkEnd w:id="119"/>
    </w:p>
    <w:p w14:paraId="15A25510"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eastAsia="Times New Roman" w:hAnsi="Times New Roman" w:cs="Times New Roman"/>
          <w:sz w:val="28"/>
          <w:szCs w:val="28"/>
          <w:lang w:eastAsia="ru-RU"/>
        </w:rPr>
        <w:t>На основании полученных результатов исследования можно сделать следующий вывод: большинство учителей физики Ставропольского края, принявших участие в диагностике общепрофессиональных компетенций, показывают высокий уровень сформированности предметных компетенций, но имеют дефициты в области методических компетенций.</w:t>
      </w:r>
    </w:p>
    <w:p w14:paraId="0FA605FB"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eastAsia="Times New Roman" w:hAnsi="Times New Roman" w:cs="Times New Roman"/>
          <w:sz w:val="28"/>
          <w:szCs w:val="28"/>
          <w:lang w:eastAsia="ru-RU"/>
        </w:rPr>
        <w:t>Для устранения выявленных в ходе проведения диагностики дефицитов участникам исследования, показавшим низкий и средний уровень сформированности компетенций, рекомендуется:</w:t>
      </w:r>
    </w:p>
    <w:p w14:paraId="6F402661"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eastAsia="Times New Roman" w:hAnsi="Times New Roman" w:cs="Times New Roman"/>
          <w:sz w:val="28"/>
          <w:szCs w:val="28"/>
          <w:lang w:eastAsia="ru-RU"/>
        </w:rPr>
        <w:t>1. Повышение квалификации в форме индивидуального образовательного маршрута.</w:t>
      </w:r>
    </w:p>
    <w:p w14:paraId="0B0D39EC"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eastAsia="Times New Roman" w:hAnsi="Times New Roman" w:cs="Times New Roman"/>
          <w:sz w:val="28"/>
          <w:szCs w:val="28"/>
          <w:lang w:eastAsia="ru-RU"/>
        </w:rPr>
        <w:t>2. Участие педагогов в работе стажировочных площадок</w:t>
      </w:r>
      <w:r w:rsidRPr="00F443F0">
        <w:rPr>
          <w:sz w:val="28"/>
          <w:szCs w:val="28"/>
        </w:rPr>
        <w:t xml:space="preserve"> </w:t>
      </w:r>
      <w:r w:rsidRPr="00F443F0">
        <w:rPr>
          <w:rFonts w:ascii="Times New Roman" w:eastAsia="Times New Roman" w:hAnsi="Times New Roman" w:cs="Times New Roman"/>
          <w:sz w:val="28"/>
          <w:szCs w:val="28"/>
          <w:lang w:eastAsia="ru-RU"/>
        </w:rPr>
        <w:t>с использованием форматов постоянного обмена лучшими практиками коллег.</w:t>
      </w:r>
    </w:p>
    <w:p w14:paraId="1573CEC1"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eastAsia="Times New Roman" w:hAnsi="Times New Roman" w:cs="Times New Roman"/>
          <w:sz w:val="28"/>
          <w:szCs w:val="28"/>
          <w:lang w:eastAsia="ru-RU"/>
        </w:rPr>
        <w:t>3. Обучение в ФГАОУ ВО «Государственный университет просвещения» на платформе «Цифровая экосистема ДПО» по дополнительным профессиональным программам: «Совершенствование предметных компетенций учителя физики», «Школа современного учителя физики: достижения российской науки», а также программе, реализуемой СКИРО ПК и ПРО «Реализация требований ФГОС ООО и ФГОС СОО в практической деятельности учителя физики».</w:t>
      </w:r>
    </w:p>
    <w:p w14:paraId="16CF888C"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eastAsia="Times New Roman" w:hAnsi="Times New Roman" w:cs="Times New Roman"/>
          <w:sz w:val="28"/>
          <w:szCs w:val="28"/>
          <w:lang w:eastAsia="ru-RU"/>
        </w:rPr>
        <w:t>4. Закрепление наставника за педагогами, показавшими низкий уровень сформированности профессиональных компетенций.</w:t>
      </w:r>
    </w:p>
    <w:p w14:paraId="32B632CF"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hAnsi="Times New Roman" w:cs="Times New Roman"/>
          <w:sz w:val="28"/>
          <w:szCs w:val="28"/>
        </w:rPr>
        <w:lastRenderedPageBreak/>
        <w:t xml:space="preserve">5. </w:t>
      </w:r>
      <w:r w:rsidRPr="00F443F0">
        <w:rPr>
          <w:rFonts w:ascii="Times New Roman" w:eastAsia="Times New Roman" w:hAnsi="Times New Roman" w:cs="Times New Roman"/>
          <w:sz w:val="28"/>
          <w:szCs w:val="28"/>
          <w:lang w:eastAsia="ru-RU"/>
        </w:rPr>
        <w:t xml:space="preserve">Распространить передовой педагогический опыт учителей, показавших в ходе исследования высокий уровень подготовки, а также рассмотреть возможность использования их профессионального потенциала в работе с педагогами, показавшими в ходе тестирования низкие результаты, для восполнения выявленных у них профессиональных дефицитов, т.е. применять систему сетевого наставничества. </w:t>
      </w:r>
    </w:p>
    <w:p w14:paraId="12C801C6" w14:textId="77777777" w:rsidR="00FF2925" w:rsidRPr="00F443F0" w:rsidRDefault="00FF2925" w:rsidP="00FF2925">
      <w:pPr>
        <w:spacing w:after="0" w:line="240" w:lineRule="auto"/>
        <w:ind w:firstLine="709"/>
        <w:jc w:val="both"/>
        <w:rPr>
          <w:rFonts w:ascii="Times New Roman" w:eastAsia="Times New Roman" w:hAnsi="Times New Roman" w:cs="Times New Roman"/>
          <w:sz w:val="28"/>
          <w:szCs w:val="28"/>
          <w:lang w:eastAsia="ru-RU"/>
        </w:rPr>
      </w:pPr>
      <w:r w:rsidRPr="00F443F0">
        <w:rPr>
          <w:rFonts w:ascii="Times New Roman" w:eastAsia="Times New Roman" w:hAnsi="Times New Roman" w:cs="Times New Roman"/>
          <w:sz w:val="28"/>
          <w:szCs w:val="28"/>
          <w:lang w:eastAsia="ru-RU"/>
        </w:rPr>
        <w:t>С этой целью, рекомендовать педагогов, набравших максимальное количество балов и продемонстрировавших высокий уровень профессионального мастерства, на роль региональных методистов.</w:t>
      </w:r>
    </w:p>
    <w:p w14:paraId="2008873E" w14:textId="77777777" w:rsidR="00867205" w:rsidRDefault="00867205" w:rsidP="00867205">
      <w:pPr>
        <w:spacing w:line="256" w:lineRule="auto"/>
        <w:jc w:val="center"/>
        <w:rPr>
          <w:rFonts w:ascii="Times New Roman" w:eastAsia="Times New Roman" w:hAnsi="Times New Roman" w:cs="Times New Roman"/>
          <w:b/>
          <w:bCs/>
          <w:sz w:val="28"/>
          <w:szCs w:val="28"/>
          <w:lang w:eastAsia="ru-RU"/>
        </w:rPr>
      </w:pPr>
    </w:p>
    <w:p w14:paraId="1BF84E89" w14:textId="2AB294F0" w:rsidR="00C01E20" w:rsidRPr="00C01E20" w:rsidRDefault="00C01E20" w:rsidP="0025631B">
      <w:pPr>
        <w:pStyle w:val="1"/>
        <w:jc w:val="center"/>
        <w:rPr>
          <w:rFonts w:eastAsia="Times New Roman"/>
          <w:lang w:eastAsia="ru-RU"/>
        </w:rPr>
      </w:pPr>
      <w:bookmarkStart w:id="120" w:name="_Toc185519499"/>
      <w:r w:rsidRPr="00C01E20">
        <w:rPr>
          <w:rFonts w:eastAsia="Times New Roman"/>
          <w:lang w:eastAsia="ru-RU"/>
        </w:rPr>
        <w:t xml:space="preserve">9. </w:t>
      </w:r>
      <w:bookmarkStart w:id="121" w:name="Анализ_результатов_вып_диагн_пред_обл_ХИ"/>
      <w:r w:rsidRPr="00C01E20">
        <w:rPr>
          <w:rFonts w:eastAsia="Times New Roman"/>
          <w:lang w:eastAsia="ru-RU"/>
        </w:rPr>
        <w:t>Анализ результатов выполнения диагностических работ по предметной области «Химия»</w:t>
      </w:r>
      <w:bookmarkEnd w:id="120"/>
      <w:bookmarkEnd w:id="121"/>
    </w:p>
    <w:p w14:paraId="1FE99CC9"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22" w:name="_Toc185519500"/>
      <w:r w:rsidRPr="0025631B">
        <w:rPr>
          <w:rFonts w:ascii="Times New Roman" w:eastAsia="Times New Roman" w:hAnsi="Times New Roman" w:cs="Times New Roman"/>
          <w:b/>
          <w:bCs/>
          <w:color w:val="auto"/>
          <w:sz w:val="28"/>
          <w:szCs w:val="28"/>
          <w:lang w:eastAsia="ru-RU"/>
        </w:rPr>
        <w:t>9.1. Характеристика участников диагностического исследования предметной области «Химия»</w:t>
      </w:r>
      <w:bookmarkEnd w:id="122"/>
    </w:p>
    <w:p w14:paraId="60309BA4" w14:textId="2466BAFE"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Times New Roman" w:eastAsia="Times New Roman" w:hAnsi="Times New Roman" w:cs="Times New Roman"/>
          <w:sz w:val="28"/>
          <w:szCs w:val="28"/>
          <w:lang w:eastAsia="ru-RU"/>
        </w:rPr>
        <w:t xml:space="preserve">На участие в диагностике от Ставропольского края было заявлено </w:t>
      </w:r>
      <w:r w:rsidR="007C2E74">
        <w:rPr>
          <w:rFonts w:ascii="Times New Roman" w:eastAsia="Times New Roman" w:hAnsi="Times New Roman" w:cs="Times New Roman"/>
          <w:sz w:val="28"/>
          <w:szCs w:val="28"/>
          <w:lang w:eastAsia="ru-RU"/>
        </w:rPr>
        <w:t>144</w:t>
      </w:r>
      <w:r w:rsidRPr="00C01E20">
        <w:rPr>
          <w:rFonts w:ascii="Times New Roman" w:eastAsia="Times New Roman" w:hAnsi="Times New Roman" w:cs="Times New Roman"/>
          <w:sz w:val="28"/>
          <w:szCs w:val="28"/>
          <w:lang w:eastAsia="ru-RU"/>
        </w:rPr>
        <w:t xml:space="preserve"> учителя химии. Прошли диагностику </w:t>
      </w:r>
      <w:r w:rsidR="007C2E74">
        <w:rPr>
          <w:rFonts w:ascii="Times New Roman" w:eastAsia="Times New Roman" w:hAnsi="Times New Roman" w:cs="Times New Roman"/>
          <w:sz w:val="28"/>
          <w:szCs w:val="28"/>
          <w:lang w:eastAsia="ru-RU"/>
        </w:rPr>
        <w:t>144</w:t>
      </w:r>
      <w:r w:rsidRPr="00C01E20">
        <w:rPr>
          <w:rFonts w:ascii="Times New Roman" w:eastAsia="Times New Roman" w:hAnsi="Times New Roman" w:cs="Times New Roman"/>
          <w:sz w:val="28"/>
          <w:szCs w:val="28"/>
          <w:lang w:eastAsia="ru-RU"/>
        </w:rPr>
        <w:t xml:space="preserve"> человек</w:t>
      </w:r>
      <w:r w:rsidR="007C2E74">
        <w:rPr>
          <w:rFonts w:ascii="Times New Roman" w:eastAsia="Times New Roman" w:hAnsi="Times New Roman" w:cs="Times New Roman"/>
          <w:sz w:val="28"/>
          <w:szCs w:val="28"/>
          <w:lang w:eastAsia="ru-RU"/>
        </w:rPr>
        <w:t>а</w:t>
      </w:r>
      <w:r w:rsidRPr="00C01E20">
        <w:rPr>
          <w:rFonts w:ascii="Times New Roman" w:eastAsia="Times New Roman" w:hAnsi="Times New Roman" w:cs="Times New Roman"/>
          <w:sz w:val="28"/>
          <w:szCs w:val="28"/>
          <w:lang w:eastAsia="ru-RU"/>
        </w:rPr>
        <w:t xml:space="preserve">. </w:t>
      </w:r>
      <w:r w:rsidRPr="00C01E20">
        <w:rPr>
          <w:rFonts w:ascii="Times New Roman" w:eastAsia="Calibri" w:hAnsi="Times New Roman" w:cs="Times New Roman"/>
          <w:sz w:val="28"/>
          <w:szCs w:val="28"/>
        </w:rPr>
        <w:t xml:space="preserve">Среди учителей химии, участвовавших в диагностическом тестировании, городские образовательные организации представляли </w:t>
      </w:r>
      <w:r w:rsidR="004C4733">
        <w:rPr>
          <w:rFonts w:ascii="Times New Roman" w:eastAsia="Calibri" w:hAnsi="Times New Roman" w:cs="Times New Roman"/>
          <w:sz w:val="28"/>
          <w:szCs w:val="28"/>
        </w:rPr>
        <w:t>40</w:t>
      </w:r>
      <w:r w:rsidRPr="00C01E20">
        <w:rPr>
          <w:rFonts w:ascii="Times New Roman" w:eastAsia="Calibri" w:hAnsi="Times New Roman" w:cs="Times New Roman"/>
          <w:sz w:val="28"/>
          <w:szCs w:val="28"/>
        </w:rPr>
        <w:t xml:space="preserve"> человек (2</w:t>
      </w:r>
      <w:r w:rsidR="004C4733">
        <w:rPr>
          <w:rFonts w:ascii="Times New Roman" w:eastAsia="Calibri" w:hAnsi="Times New Roman" w:cs="Times New Roman"/>
          <w:sz w:val="28"/>
          <w:szCs w:val="28"/>
        </w:rPr>
        <w:t>8</w:t>
      </w:r>
      <w:r w:rsidRPr="00C01E20">
        <w:rPr>
          <w:rFonts w:ascii="Times New Roman" w:eastAsia="Calibri" w:hAnsi="Times New Roman" w:cs="Times New Roman"/>
          <w:sz w:val="28"/>
          <w:szCs w:val="28"/>
        </w:rPr>
        <w:t xml:space="preserve">%), сельские - </w:t>
      </w:r>
      <w:r w:rsidR="004C4733">
        <w:rPr>
          <w:rFonts w:ascii="Times New Roman" w:eastAsia="Calibri" w:hAnsi="Times New Roman" w:cs="Times New Roman"/>
          <w:sz w:val="28"/>
          <w:szCs w:val="28"/>
        </w:rPr>
        <w:t>104</w:t>
      </w:r>
      <w:r w:rsidRPr="00C01E20">
        <w:rPr>
          <w:rFonts w:ascii="Times New Roman" w:eastAsia="Calibri" w:hAnsi="Times New Roman" w:cs="Times New Roman"/>
          <w:sz w:val="28"/>
          <w:szCs w:val="28"/>
        </w:rPr>
        <w:t xml:space="preserve"> человек</w:t>
      </w:r>
      <w:r w:rsidR="004C4733">
        <w:rPr>
          <w:rFonts w:ascii="Times New Roman" w:eastAsia="Calibri" w:hAnsi="Times New Roman" w:cs="Times New Roman"/>
          <w:sz w:val="28"/>
          <w:szCs w:val="28"/>
        </w:rPr>
        <w:t>а</w:t>
      </w:r>
      <w:r w:rsidRPr="00C01E20">
        <w:rPr>
          <w:rFonts w:ascii="Times New Roman" w:eastAsia="Calibri" w:hAnsi="Times New Roman" w:cs="Times New Roman"/>
          <w:sz w:val="28"/>
          <w:szCs w:val="28"/>
        </w:rPr>
        <w:t xml:space="preserve"> (7</w:t>
      </w:r>
      <w:r w:rsidR="004C4733">
        <w:rPr>
          <w:rFonts w:ascii="Times New Roman" w:eastAsia="Calibri" w:hAnsi="Times New Roman" w:cs="Times New Roman"/>
          <w:sz w:val="28"/>
          <w:szCs w:val="28"/>
        </w:rPr>
        <w:t>2</w:t>
      </w:r>
      <w:r w:rsidRPr="00C01E20">
        <w:rPr>
          <w:rFonts w:ascii="Times New Roman" w:eastAsia="Calibri" w:hAnsi="Times New Roman" w:cs="Times New Roman"/>
          <w:sz w:val="28"/>
          <w:szCs w:val="28"/>
        </w:rPr>
        <w:t>%).</w:t>
      </w:r>
    </w:p>
    <w:p w14:paraId="43CFCD80"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Рассмотрев соотношение среднего результата и среднего времени выполнения диагностики в двух группах, то из данных видно, что учителя городских школ Ставропольского края при меньшем среднем значении затраченного времени демонстрируют более высокий средний результат по сравнению со своими коллегами из сельских школ, которые наоборот, при большем среднем значении затраченного времени демонстрируют немного меньший средний результат выполнения диагностической работы.</w:t>
      </w:r>
    </w:p>
    <w:tbl>
      <w:tblPr>
        <w:tblStyle w:val="a3"/>
        <w:tblW w:w="0" w:type="auto"/>
        <w:tblLook w:val="04A0" w:firstRow="1" w:lastRow="0" w:firstColumn="1" w:lastColumn="0" w:noHBand="0" w:noVBand="1"/>
      </w:tblPr>
      <w:tblGrid>
        <w:gridCol w:w="3020"/>
        <w:gridCol w:w="3021"/>
        <w:gridCol w:w="3020"/>
      </w:tblGrid>
      <w:tr w:rsidR="00C01E20" w:rsidRPr="00C01E20" w14:paraId="43DBFF2F" w14:textId="77777777" w:rsidTr="00230B32">
        <w:tc>
          <w:tcPr>
            <w:tcW w:w="3115" w:type="dxa"/>
          </w:tcPr>
          <w:p w14:paraId="160B890F" w14:textId="77777777" w:rsidR="00C01E20" w:rsidRPr="00C01E20" w:rsidRDefault="00C01E20" w:rsidP="00C01E20">
            <w:pPr>
              <w:contextualSpacing/>
              <w:jc w:val="both"/>
              <w:rPr>
                <w:rFonts w:ascii="Times New Roman" w:eastAsia="Calibri" w:hAnsi="Times New Roman" w:cs="Times New Roman"/>
                <w:sz w:val="28"/>
                <w:szCs w:val="28"/>
              </w:rPr>
            </w:pPr>
          </w:p>
        </w:tc>
        <w:tc>
          <w:tcPr>
            <w:tcW w:w="3115" w:type="dxa"/>
          </w:tcPr>
          <w:p w14:paraId="5395CAF5"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Городское поселение</w:t>
            </w:r>
          </w:p>
        </w:tc>
        <w:tc>
          <w:tcPr>
            <w:tcW w:w="3115" w:type="dxa"/>
          </w:tcPr>
          <w:p w14:paraId="3497EFEC"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Сельское поселение</w:t>
            </w:r>
          </w:p>
        </w:tc>
      </w:tr>
      <w:tr w:rsidR="00C01E20" w:rsidRPr="00C01E20" w14:paraId="039A35A0" w14:textId="77777777" w:rsidTr="00230B32">
        <w:tc>
          <w:tcPr>
            <w:tcW w:w="3115" w:type="dxa"/>
          </w:tcPr>
          <w:p w14:paraId="69D98EBB"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Средний результат, %</w:t>
            </w:r>
          </w:p>
        </w:tc>
        <w:tc>
          <w:tcPr>
            <w:tcW w:w="3115" w:type="dxa"/>
          </w:tcPr>
          <w:p w14:paraId="5A4581E9"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81,5</w:t>
            </w:r>
          </w:p>
        </w:tc>
        <w:tc>
          <w:tcPr>
            <w:tcW w:w="3115" w:type="dxa"/>
          </w:tcPr>
          <w:p w14:paraId="3795A9A7"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70,3</w:t>
            </w:r>
          </w:p>
        </w:tc>
      </w:tr>
      <w:tr w:rsidR="00C01E20" w:rsidRPr="00C01E20" w14:paraId="474C019A" w14:textId="77777777" w:rsidTr="00230B32">
        <w:tc>
          <w:tcPr>
            <w:tcW w:w="3115" w:type="dxa"/>
          </w:tcPr>
          <w:p w14:paraId="4E07F951"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Среднее время, мин</w:t>
            </w:r>
          </w:p>
        </w:tc>
        <w:tc>
          <w:tcPr>
            <w:tcW w:w="3115" w:type="dxa"/>
          </w:tcPr>
          <w:p w14:paraId="22F46920"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71</w:t>
            </w:r>
          </w:p>
        </w:tc>
        <w:tc>
          <w:tcPr>
            <w:tcW w:w="3115" w:type="dxa"/>
          </w:tcPr>
          <w:p w14:paraId="1571BC28" w14:textId="77777777" w:rsidR="00C01E20" w:rsidRPr="00C01E20" w:rsidRDefault="00C01E20" w:rsidP="00C01E20">
            <w:pPr>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90</w:t>
            </w:r>
          </w:p>
        </w:tc>
      </w:tr>
    </w:tbl>
    <w:p w14:paraId="49E65E31"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Причины отставания сельских территорий могут быть связаны с разными факторами, как зависимыми от человека, так и не зависимыми от него.</w:t>
      </w:r>
    </w:p>
    <w:p w14:paraId="25B85133" w14:textId="610D0C17" w:rsidR="00C01E20" w:rsidRPr="00C01E20" w:rsidRDefault="00C01E20" w:rsidP="00C01E20">
      <w:pPr>
        <w:spacing w:after="0" w:line="240" w:lineRule="auto"/>
        <w:ind w:firstLine="709"/>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В исследовании участвовали </w:t>
      </w:r>
      <w:r w:rsidR="00C35EF5">
        <w:rPr>
          <w:rFonts w:ascii="Times New Roman" w:eastAsia="Calibri" w:hAnsi="Times New Roman" w:cs="Times New Roman"/>
          <w:sz w:val="28"/>
          <w:szCs w:val="28"/>
        </w:rPr>
        <w:t>144</w:t>
      </w:r>
      <w:r w:rsidRPr="00C01E20">
        <w:rPr>
          <w:rFonts w:ascii="Times New Roman" w:eastAsia="Calibri" w:hAnsi="Times New Roman" w:cs="Times New Roman"/>
          <w:sz w:val="28"/>
          <w:szCs w:val="28"/>
        </w:rPr>
        <w:t xml:space="preserve"> человек</w:t>
      </w:r>
      <w:r w:rsidR="00C35EF5">
        <w:rPr>
          <w:rFonts w:ascii="Times New Roman" w:eastAsia="Calibri" w:hAnsi="Times New Roman" w:cs="Times New Roman"/>
          <w:sz w:val="28"/>
          <w:szCs w:val="28"/>
        </w:rPr>
        <w:t>а</w:t>
      </w:r>
      <w:r w:rsidRPr="00C01E20">
        <w:rPr>
          <w:rFonts w:ascii="Times New Roman" w:eastAsia="Calibri" w:hAnsi="Times New Roman" w:cs="Times New Roman"/>
          <w:sz w:val="28"/>
          <w:szCs w:val="28"/>
        </w:rPr>
        <w:t xml:space="preserve"> (100 %), в возрасте 61 и более – </w:t>
      </w:r>
      <w:r w:rsidR="00C35EF5">
        <w:rPr>
          <w:rFonts w:ascii="Times New Roman" w:eastAsia="Calibri" w:hAnsi="Times New Roman" w:cs="Times New Roman"/>
          <w:sz w:val="28"/>
          <w:szCs w:val="28"/>
        </w:rPr>
        <w:t>33</w:t>
      </w:r>
      <w:r w:rsidRPr="00C01E20">
        <w:rPr>
          <w:rFonts w:ascii="Times New Roman" w:eastAsia="Calibri" w:hAnsi="Times New Roman" w:cs="Times New Roman"/>
          <w:sz w:val="28"/>
          <w:szCs w:val="28"/>
        </w:rPr>
        <w:t xml:space="preserve"> человек</w:t>
      </w:r>
      <w:r w:rsidR="00C35EF5">
        <w:rPr>
          <w:rFonts w:ascii="Times New Roman" w:eastAsia="Calibri" w:hAnsi="Times New Roman" w:cs="Times New Roman"/>
          <w:sz w:val="28"/>
          <w:szCs w:val="28"/>
        </w:rPr>
        <w:t>а</w:t>
      </w:r>
      <w:r w:rsidRPr="00C01E20">
        <w:rPr>
          <w:rFonts w:ascii="Times New Roman" w:eastAsia="Calibri" w:hAnsi="Times New Roman" w:cs="Times New Roman"/>
          <w:sz w:val="28"/>
          <w:szCs w:val="28"/>
        </w:rPr>
        <w:t xml:space="preserve"> (23%), от 35 до 60 лет – </w:t>
      </w:r>
      <w:r w:rsidR="002E3F62">
        <w:rPr>
          <w:rFonts w:ascii="Times New Roman" w:eastAsia="Calibri" w:hAnsi="Times New Roman" w:cs="Times New Roman"/>
          <w:sz w:val="28"/>
          <w:szCs w:val="28"/>
        </w:rPr>
        <w:t>101</w:t>
      </w:r>
      <w:r w:rsidRPr="00C01E20">
        <w:rPr>
          <w:rFonts w:ascii="Times New Roman" w:eastAsia="Calibri" w:hAnsi="Times New Roman" w:cs="Times New Roman"/>
          <w:sz w:val="28"/>
          <w:szCs w:val="28"/>
        </w:rPr>
        <w:t xml:space="preserve"> человек (70%) и до 34 лет – </w:t>
      </w:r>
      <w:r w:rsidR="002E3F62">
        <w:rPr>
          <w:rFonts w:ascii="Times New Roman" w:eastAsia="Calibri" w:hAnsi="Times New Roman" w:cs="Times New Roman"/>
          <w:sz w:val="28"/>
          <w:szCs w:val="28"/>
        </w:rPr>
        <w:t>10</w:t>
      </w:r>
      <w:r w:rsidRPr="00C01E20">
        <w:rPr>
          <w:rFonts w:ascii="Times New Roman" w:eastAsia="Calibri" w:hAnsi="Times New Roman" w:cs="Times New Roman"/>
          <w:sz w:val="28"/>
          <w:szCs w:val="28"/>
        </w:rPr>
        <w:t xml:space="preserve"> человек (</w:t>
      </w:r>
      <w:r w:rsidR="002E3F62">
        <w:rPr>
          <w:rFonts w:ascii="Times New Roman" w:eastAsia="Calibri" w:hAnsi="Times New Roman" w:cs="Times New Roman"/>
          <w:sz w:val="28"/>
          <w:szCs w:val="28"/>
        </w:rPr>
        <w:t>7</w:t>
      </w:r>
      <w:r w:rsidRPr="00C01E20">
        <w:rPr>
          <w:rFonts w:ascii="Times New Roman" w:eastAsia="Calibri" w:hAnsi="Times New Roman" w:cs="Times New Roman"/>
          <w:sz w:val="28"/>
          <w:szCs w:val="28"/>
        </w:rPr>
        <w:t xml:space="preserve">%). </w:t>
      </w:r>
    </w:p>
    <w:p w14:paraId="2B0FCB60" w14:textId="3D6E44A2"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Calibri" w:hAnsi="Times New Roman" w:cs="Times New Roman"/>
          <w:sz w:val="28"/>
          <w:szCs w:val="28"/>
        </w:rPr>
        <w:t>Наибольшую по численности группу участников диагностического исследования составили учителя, проработавшие в школе более 20 лет – 46% (</w:t>
      </w:r>
      <w:r w:rsidR="000173AE">
        <w:rPr>
          <w:rFonts w:ascii="Times New Roman" w:eastAsia="Calibri" w:hAnsi="Times New Roman" w:cs="Times New Roman"/>
          <w:sz w:val="28"/>
          <w:szCs w:val="28"/>
        </w:rPr>
        <w:t>66</w:t>
      </w:r>
      <w:r w:rsidRPr="00C01E20">
        <w:rPr>
          <w:rFonts w:ascii="Times New Roman" w:eastAsia="Calibri" w:hAnsi="Times New Roman" w:cs="Times New Roman"/>
          <w:sz w:val="28"/>
          <w:szCs w:val="28"/>
        </w:rPr>
        <w:t xml:space="preserve"> чел.), от 10 до 20 лет – 1</w:t>
      </w:r>
      <w:r w:rsidR="000F7FD5">
        <w:rPr>
          <w:rFonts w:ascii="Times New Roman" w:eastAsia="Calibri" w:hAnsi="Times New Roman" w:cs="Times New Roman"/>
          <w:sz w:val="28"/>
          <w:szCs w:val="28"/>
        </w:rPr>
        <w:t>5</w:t>
      </w:r>
      <w:r w:rsidRPr="00C01E20">
        <w:rPr>
          <w:rFonts w:ascii="Times New Roman" w:eastAsia="Calibri" w:hAnsi="Times New Roman" w:cs="Times New Roman"/>
          <w:sz w:val="28"/>
          <w:szCs w:val="28"/>
        </w:rPr>
        <w:t>% участников (</w:t>
      </w:r>
      <w:r w:rsidR="000173AE">
        <w:rPr>
          <w:rFonts w:ascii="Times New Roman" w:eastAsia="Calibri" w:hAnsi="Times New Roman" w:cs="Times New Roman"/>
          <w:sz w:val="28"/>
          <w:szCs w:val="28"/>
        </w:rPr>
        <w:t>22</w:t>
      </w:r>
      <w:r w:rsidRPr="00C01E20">
        <w:rPr>
          <w:rFonts w:ascii="Times New Roman" w:eastAsia="Calibri" w:hAnsi="Times New Roman" w:cs="Times New Roman"/>
          <w:sz w:val="28"/>
          <w:szCs w:val="28"/>
        </w:rPr>
        <w:t xml:space="preserve"> чел.), от 5 до 10 лет – 2</w:t>
      </w:r>
      <w:r w:rsidR="000F7FD5">
        <w:rPr>
          <w:rFonts w:ascii="Times New Roman" w:eastAsia="Calibri" w:hAnsi="Times New Roman" w:cs="Times New Roman"/>
          <w:sz w:val="28"/>
          <w:szCs w:val="28"/>
        </w:rPr>
        <w:t>2</w:t>
      </w:r>
      <w:r w:rsidRPr="00C01E20">
        <w:rPr>
          <w:rFonts w:ascii="Times New Roman" w:eastAsia="Calibri" w:hAnsi="Times New Roman" w:cs="Times New Roman"/>
          <w:sz w:val="28"/>
          <w:szCs w:val="28"/>
        </w:rPr>
        <w:t>% (</w:t>
      </w:r>
      <w:r w:rsidR="000173AE">
        <w:rPr>
          <w:rFonts w:ascii="Times New Roman" w:eastAsia="Calibri" w:hAnsi="Times New Roman" w:cs="Times New Roman"/>
          <w:sz w:val="28"/>
          <w:szCs w:val="28"/>
        </w:rPr>
        <w:t>32</w:t>
      </w:r>
      <w:r w:rsidRPr="00C01E20">
        <w:rPr>
          <w:rFonts w:ascii="Times New Roman" w:eastAsia="Calibri" w:hAnsi="Times New Roman" w:cs="Times New Roman"/>
          <w:sz w:val="28"/>
          <w:szCs w:val="28"/>
        </w:rPr>
        <w:t xml:space="preserve"> чел.) и преподают в школе менее 5 лет – 17% (</w:t>
      </w:r>
      <w:r w:rsidR="000173AE">
        <w:rPr>
          <w:rFonts w:ascii="Times New Roman" w:eastAsia="Calibri" w:hAnsi="Times New Roman" w:cs="Times New Roman"/>
          <w:sz w:val="28"/>
          <w:szCs w:val="28"/>
        </w:rPr>
        <w:t>24</w:t>
      </w:r>
      <w:r w:rsidRPr="00C01E20">
        <w:rPr>
          <w:rFonts w:ascii="Times New Roman" w:eastAsia="Calibri" w:hAnsi="Times New Roman" w:cs="Times New Roman"/>
          <w:sz w:val="28"/>
          <w:szCs w:val="28"/>
        </w:rPr>
        <w:t xml:space="preserve"> чел.).</w:t>
      </w:r>
    </w:p>
    <w:p w14:paraId="17F9DE0C"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4"/>
          <w:szCs w:val="24"/>
          <w:lang w:eastAsia="ru-RU"/>
        </w:rPr>
      </w:pPr>
    </w:p>
    <w:p w14:paraId="67C8205D" w14:textId="77777777" w:rsidR="00C01E20" w:rsidRPr="00C01E20" w:rsidRDefault="00C01E20" w:rsidP="00C01E20">
      <w:pPr>
        <w:shd w:val="clear" w:color="auto" w:fill="FFFFFF"/>
        <w:spacing w:after="0" w:line="240" w:lineRule="auto"/>
        <w:contextualSpacing/>
        <w:jc w:val="center"/>
        <w:rPr>
          <w:rFonts w:ascii="Times New Roman" w:eastAsia="Times New Roman" w:hAnsi="Times New Roman" w:cs="Times New Roman"/>
          <w:sz w:val="20"/>
          <w:szCs w:val="20"/>
          <w:lang w:eastAsia="ru-RU"/>
        </w:rPr>
      </w:pPr>
      <w:r w:rsidRPr="00C01E20">
        <w:rPr>
          <w:rFonts w:ascii="Times New Roman" w:eastAsia="Times New Roman" w:hAnsi="Times New Roman" w:cs="Times New Roman"/>
          <w:noProof/>
          <w:sz w:val="20"/>
          <w:szCs w:val="20"/>
          <w:lang w:eastAsia="ru-RU"/>
        </w:rPr>
        <w:lastRenderedPageBreak/>
        <w:drawing>
          <wp:inline distT="0" distB="0" distL="0" distR="0" wp14:anchorId="7F4E90D6" wp14:editId="0CB2D6D9">
            <wp:extent cx="3933825" cy="2838450"/>
            <wp:effectExtent l="0" t="0" r="952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8E7DDC" w14:textId="77777777" w:rsidR="00C01E20" w:rsidRPr="00C01E20" w:rsidRDefault="00C01E20" w:rsidP="00C01E20">
      <w:pPr>
        <w:shd w:val="clear" w:color="auto" w:fill="FFFFFF"/>
        <w:spacing w:after="0" w:line="240" w:lineRule="auto"/>
        <w:contextualSpacing/>
        <w:jc w:val="both"/>
        <w:rPr>
          <w:rFonts w:ascii="Times New Roman" w:eastAsia="Times New Roman" w:hAnsi="Times New Roman" w:cs="Times New Roman"/>
          <w:sz w:val="20"/>
          <w:szCs w:val="20"/>
          <w:lang w:eastAsia="ru-RU"/>
        </w:rPr>
      </w:pPr>
    </w:p>
    <w:p w14:paraId="1EBF0922"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ходе обработки данных, позволило выявить, что необходимо систематически проводить курсы повышения профессионального мастерства и сопровождения с использованием ресурса региональной системы наставничества. </w:t>
      </w:r>
    </w:p>
    <w:p w14:paraId="21CE261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Средний возраст участников диагностики составил 50,4 года. У учителей с низкими дефицитами средний возраст составил 51 год, средний уровень дефицитов – 45,4 года, высокий уровень дефицитов – 54,9 года.</w:t>
      </w:r>
    </w:p>
    <w:p w14:paraId="7C98C1F5"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Во всех группах общий стаж и стаж по предмету сильно варьируется. Учителя с низкими дефицитами 9-40 и 3-40. Средний общий стаж и средний стаж по предмету – 26 и 23,5 лет. Учителя со средним дефицитом компетенций 1-42 и 1-42. Средний общий стаж и средний стаж по предмету – 18,6 и 15,8 лет. Учителя с высокими дефицитами компетенций, стаж варьируется 4-49 и 1-49. Средний общий стаж и средний стаж по предмету – 26,8 и 20,6 лет.</w:t>
      </w:r>
    </w:p>
    <w:p w14:paraId="0B55C047" w14:textId="2B7E41EA"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Среднее время прохождения составило 1час 27 минут. У 12 человек, которые имеют самый низкий дефицит компетенций (90-100%) среднее время прохождения составило 1 час 11 минут. 24 человека имеющие средний уровень дефицитов (60-89%) среднее время составило 1 час 28 минут. Учителя имеющие высокие дефициты по компетенциям (38-59%), среднее время составило 1 час 38 минут.</w:t>
      </w:r>
    </w:p>
    <w:p w14:paraId="73BE2966"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14:paraId="61472471" w14:textId="77777777" w:rsidR="00C01E20" w:rsidRPr="00C01E20" w:rsidRDefault="00C01E20" w:rsidP="00C01E20">
      <w:pPr>
        <w:spacing w:line="256" w:lineRule="auto"/>
        <w:rPr>
          <w:rFonts w:ascii="Times New Roman" w:eastAsia="Times New Roman" w:hAnsi="Times New Roman" w:cs="Times New Roman"/>
          <w:sz w:val="28"/>
          <w:szCs w:val="28"/>
          <w:lang w:eastAsia="ru-RU"/>
        </w:rPr>
      </w:pPr>
    </w:p>
    <w:p w14:paraId="014DDC98"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23" w:name="_Toc185519501"/>
      <w:r w:rsidRPr="0025631B">
        <w:rPr>
          <w:rFonts w:ascii="Times New Roman" w:eastAsia="Times New Roman" w:hAnsi="Times New Roman" w:cs="Times New Roman"/>
          <w:b/>
          <w:bCs/>
          <w:color w:val="auto"/>
          <w:sz w:val="28"/>
          <w:szCs w:val="28"/>
          <w:lang w:eastAsia="ru-RU"/>
        </w:rPr>
        <w:t>9.2. Профессиональные затруднения педагогических работников предметной области «Химия»</w:t>
      </w:r>
      <w:bookmarkEnd w:id="123"/>
    </w:p>
    <w:p w14:paraId="23146905"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Для оценки итогов выполнения диагностического исследования выделены 4 уровня дефицитов по общему количеству баллов, набранному участником:</w:t>
      </w:r>
    </w:p>
    <w:p w14:paraId="610DA854"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высокий уровень дефицитов, если участник набрал менее 5,4 балла (менее 30%);</w:t>
      </w:r>
    </w:p>
    <w:p w14:paraId="63FF76BE"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lastRenderedPageBreak/>
        <w:t>средний уровень дефицитов, если участник набрал от 5,4 до 10,7 баллов (30% - 59%);</w:t>
      </w:r>
    </w:p>
    <w:p w14:paraId="5A7B3F79"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низкий уровень дефицитов, если участник набрал от 10,75 до 16,1 балла (60 - 89%);</w:t>
      </w:r>
    </w:p>
    <w:p w14:paraId="453EE6BD"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не имеющих профессиональных дефицитов или минимальный, если работник набрал более 16,2 балла (более 90%).</w:t>
      </w:r>
    </w:p>
    <w:p w14:paraId="1926BC13"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xml:space="preserve">Результаты диагностики показали, что все учителя химии Ставропольского края, принявшие участие в исследовании, преодолели порог в 30% (высокий уровень дефицитов). </w:t>
      </w:r>
    </w:p>
    <w:p w14:paraId="7E09EF74" w14:textId="5FD5AA18"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Средний уровень (23,4%) предметных дефицитов выявлено у учителей.</w:t>
      </w:r>
    </w:p>
    <w:p w14:paraId="5E342B14" w14:textId="6D1F9093"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xml:space="preserve">Минимальный уровень дефицитов (9 %). </w:t>
      </w:r>
    </w:p>
    <w:p w14:paraId="12657483" w14:textId="7E52D7E9"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Полное их отсутствие (25,5%).</w:t>
      </w:r>
    </w:p>
    <w:p w14:paraId="59337BB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4"/>
          <w:szCs w:val="24"/>
          <w:lang w:eastAsia="ru-RU"/>
        </w:rPr>
      </w:pPr>
    </w:p>
    <w:p w14:paraId="271CEE53"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0"/>
          <w:szCs w:val="20"/>
          <w:lang w:eastAsia="ru-RU"/>
        </w:rPr>
      </w:pPr>
      <w:r w:rsidRPr="00C01E20">
        <w:rPr>
          <w:rFonts w:ascii="Times New Roman" w:eastAsia="Times New Roman" w:hAnsi="Times New Roman" w:cs="Times New Roman"/>
          <w:noProof/>
          <w:sz w:val="20"/>
          <w:szCs w:val="20"/>
          <w:lang w:eastAsia="ru-RU"/>
        </w:rPr>
        <w:drawing>
          <wp:inline distT="0" distB="0" distL="0" distR="0" wp14:anchorId="0D803069" wp14:editId="5E75EB95">
            <wp:extent cx="4533900" cy="3429000"/>
            <wp:effectExtent l="0" t="0" r="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EFA266" w14:textId="77777777" w:rsidR="00C01E20" w:rsidRPr="00C01E20" w:rsidRDefault="00C01E20" w:rsidP="00C01E20">
      <w:pPr>
        <w:shd w:val="clear" w:color="auto" w:fill="FFFFFF" w:themeFill="background1"/>
        <w:spacing w:after="0" w:line="240" w:lineRule="auto"/>
        <w:contextualSpacing/>
        <w:jc w:val="both"/>
        <w:rPr>
          <w:rFonts w:ascii="Times New Roman" w:eastAsia="Times New Roman" w:hAnsi="Times New Roman" w:cs="Times New Roman"/>
          <w:sz w:val="20"/>
          <w:szCs w:val="20"/>
          <w:lang w:eastAsia="ru-RU"/>
        </w:rPr>
      </w:pPr>
    </w:p>
    <w:p w14:paraId="2E8B730A"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Результат предметной диагностики</w:t>
      </w:r>
    </w:p>
    <w:p w14:paraId="36C9226C"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i/>
          <w:iCs/>
          <w:sz w:val="24"/>
          <w:szCs w:val="24"/>
          <w:lang w:eastAsia="ru-RU"/>
        </w:rPr>
      </w:pPr>
    </w:p>
    <w:p w14:paraId="07848CB9" w14:textId="77777777" w:rsidR="00363F8A"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sectPr w:rsidR="00363F8A" w:rsidSect="00A753E2">
          <w:footerReference w:type="default" r:id="rId44"/>
          <w:pgSz w:w="11906" w:h="16838" w:code="9"/>
          <w:pgMar w:top="1134" w:right="1134" w:bottom="1134" w:left="1701" w:header="709" w:footer="709" w:gutter="0"/>
          <w:pgNumType w:start="1"/>
          <w:cols w:space="708"/>
          <w:titlePg/>
          <w:docGrid w:linePitch="360"/>
        </w:sectPr>
      </w:pPr>
      <w:r w:rsidRPr="00C01E20">
        <w:rPr>
          <w:rFonts w:ascii="Times New Roman" w:hAnsi="Times New Roman" w:cs="Times New Roman"/>
          <w:sz w:val="28"/>
          <w:szCs w:val="28"/>
        </w:rPr>
        <w:t>Оценить процент педагогов с высоким, средним и минимальным уровнем дефицитов предметных компетенции или отсутствие дефицитов позволило ранжирование участников по проценту выполнения диагностики (Таблица 1).</w:t>
      </w:r>
    </w:p>
    <w:p w14:paraId="4EF48B3C"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hAnsi="Times New Roman" w:cs="Times New Roman"/>
          <w:i/>
          <w:iCs/>
          <w:sz w:val="24"/>
          <w:szCs w:val="24"/>
        </w:rPr>
        <w:lastRenderedPageBreak/>
        <w:t>Таблица 1. Результаты тестирования каждого из участников диагностики</w:t>
      </w:r>
    </w:p>
    <w:tbl>
      <w:tblPr>
        <w:tblStyle w:val="a3"/>
        <w:tblW w:w="11175" w:type="dxa"/>
        <w:tblInd w:w="-289" w:type="dxa"/>
        <w:tblLook w:val="04A0" w:firstRow="1" w:lastRow="0" w:firstColumn="1" w:lastColumn="0" w:noHBand="0" w:noVBand="1"/>
      </w:tblPr>
      <w:tblGrid>
        <w:gridCol w:w="675"/>
        <w:gridCol w:w="496"/>
        <w:gridCol w:w="576"/>
        <w:gridCol w:w="496"/>
        <w:gridCol w:w="496"/>
        <w:gridCol w:w="576"/>
        <w:gridCol w:w="496"/>
        <w:gridCol w:w="496"/>
        <w:gridCol w:w="496"/>
        <w:gridCol w:w="576"/>
        <w:gridCol w:w="496"/>
        <w:gridCol w:w="496"/>
        <w:gridCol w:w="496"/>
        <w:gridCol w:w="496"/>
        <w:gridCol w:w="496"/>
        <w:gridCol w:w="496"/>
        <w:gridCol w:w="496"/>
        <w:gridCol w:w="496"/>
        <w:gridCol w:w="496"/>
        <w:gridCol w:w="666"/>
        <w:gridCol w:w="666"/>
      </w:tblGrid>
      <w:tr w:rsidR="00C01E20" w:rsidRPr="00C01E20" w14:paraId="1D273603" w14:textId="77777777" w:rsidTr="00363F8A">
        <w:tc>
          <w:tcPr>
            <w:tcW w:w="675" w:type="dxa"/>
            <w:vMerge w:val="restart"/>
            <w:textDirection w:val="btLr"/>
          </w:tcPr>
          <w:p w14:paraId="168E6014" w14:textId="77777777" w:rsidR="00C01E20" w:rsidRPr="00C01E20" w:rsidRDefault="00C01E20" w:rsidP="00C01E20">
            <w:pPr>
              <w:ind w:left="113" w:right="113"/>
              <w:contextualSpacing/>
              <w:jc w:val="both"/>
              <w:rPr>
                <w:rFonts w:ascii="Times New Roman" w:hAnsi="Times New Roman" w:cs="Times New Roman"/>
                <w:sz w:val="20"/>
                <w:szCs w:val="20"/>
              </w:rPr>
            </w:pPr>
            <w:r w:rsidRPr="00C01E20">
              <w:rPr>
                <w:rFonts w:ascii="Times New Roman" w:hAnsi="Times New Roman" w:cs="Times New Roman"/>
                <w:sz w:val="20"/>
                <w:szCs w:val="20"/>
              </w:rPr>
              <w:t xml:space="preserve">Участник </w:t>
            </w:r>
          </w:p>
        </w:tc>
        <w:tc>
          <w:tcPr>
            <w:tcW w:w="7184" w:type="dxa"/>
            <w:gridSpan w:val="14"/>
          </w:tcPr>
          <w:p w14:paraId="6F08AC97" w14:textId="77777777" w:rsidR="00C01E20" w:rsidRPr="00C01E20" w:rsidRDefault="00C01E20" w:rsidP="00C01E20">
            <w:pPr>
              <w:contextualSpacing/>
              <w:jc w:val="center"/>
              <w:rPr>
                <w:rFonts w:ascii="Times New Roman" w:hAnsi="Times New Roman" w:cs="Times New Roman"/>
                <w:sz w:val="20"/>
                <w:szCs w:val="20"/>
              </w:rPr>
            </w:pPr>
            <w:r w:rsidRPr="00C01E20">
              <w:rPr>
                <w:rFonts w:ascii="Times New Roman" w:hAnsi="Times New Roman" w:cs="Times New Roman"/>
                <w:sz w:val="20"/>
                <w:szCs w:val="20"/>
              </w:rPr>
              <w:t>Предметный блок</w:t>
            </w:r>
          </w:p>
        </w:tc>
        <w:tc>
          <w:tcPr>
            <w:tcW w:w="1984" w:type="dxa"/>
            <w:gridSpan w:val="4"/>
          </w:tcPr>
          <w:p w14:paraId="3AD20814"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Методический блок</w:t>
            </w:r>
          </w:p>
        </w:tc>
        <w:tc>
          <w:tcPr>
            <w:tcW w:w="666" w:type="dxa"/>
            <w:vMerge w:val="restart"/>
          </w:tcPr>
          <w:p w14:paraId="268CBE69"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w:t>
            </w:r>
          </w:p>
        </w:tc>
        <w:tc>
          <w:tcPr>
            <w:tcW w:w="666" w:type="dxa"/>
            <w:vMerge w:val="restart"/>
            <w:textDirection w:val="btLr"/>
          </w:tcPr>
          <w:p w14:paraId="00717F24" w14:textId="77777777" w:rsidR="00C01E20" w:rsidRPr="00C01E20" w:rsidRDefault="00C01E20" w:rsidP="00C01E20">
            <w:pPr>
              <w:ind w:left="113" w:right="113"/>
              <w:contextualSpacing/>
              <w:jc w:val="both"/>
              <w:rPr>
                <w:rFonts w:ascii="Times New Roman" w:hAnsi="Times New Roman" w:cs="Times New Roman"/>
                <w:sz w:val="20"/>
                <w:szCs w:val="20"/>
              </w:rPr>
            </w:pPr>
            <w:r w:rsidRPr="00C01E20">
              <w:rPr>
                <w:rFonts w:ascii="Times New Roman" w:hAnsi="Times New Roman" w:cs="Times New Roman"/>
                <w:sz w:val="20"/>
                <w:szCs w:val="20"/>
              </w:rPr>
              <w:t>Кол-во баллов</w:t>
            </w:r>
          </w:p>
        </w:tc>
      </w:tr>
      <w:tr w:rsidR="00C01E20" w:rsidRPr="00C01E20" w14:paraId="719CD963" w14:textId="77777777" w:rsidTr="00363F8A">
        <w:trPr>
          <w:trHeight w:val="468"/>
        </w:trPr>
        <w:tc>
          <w:tcPr>
            <w:tcW w:w="675" w:type="dxa"/>
            <w:vMerge/>
          </w:tcPr>
          <w:p w14:paraId="044FD1D5" w14:textId="77777777" w:rsidR="00C01E20" w:rsidRPr="00C01E20" w:rsidRDefault="00C01E20" w:rsidP="00C01E20">
            <w:pPr>
              <w:contextualSpacing/>
              <w:jc w:val="both"/>
              <w:rPr>
                <w:rFonts w:ascii="Times New Roman" w:hAnsi="Times New Roman" w:cs="Times New Roman"/>
                <w:sz w:val="20"/>
                <w:szCs w:val="20"/>
              </w:rPr>
            </w:pPr>
          </w:p>
        </w:tc>
        <w:tc>
          <w:tcPr>
            <w:tcW w:w="496" w:type="dxa"/>
          </w:tcPr>
          <w:p w14:paraId="053194F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w:t>
            </w:r>
          </w:p>
        </w:tc>
        <w:tc>
          <w:tcPr>
            <w:tcW w:w="576" w:type="dxa"/>
          </w:tcPr>
          <w:p w14:paraId="5A2C628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В2</w:t>
            </w:r>
          </w:p>
        </w:tc>
        <w:tc>
          <w:tcPr>
            <w:tcW w:w="496" w:type="dxa"/>
          </w:tcPr>
          <w:p w14:paraId="73CC4C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В3</w:t>
            </w:r>
          </w:p>
        </w:tc>
        <w:tc>
          <w:tcPr>
            <w:tcW w:w="496" w:type="dxa"/>
          </w:tcPr>
          <w:p w14:paraId="7FA11F8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В4</w:t>
            </w:r>
          </w:p>
        </w:tc>
        <w:tc>
          <w:tcPr>
            <w:tcW w:w="576" w:type="dxa"/>
          </w:tcPr>
          <w:p w14:paraId="634440C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В5</w:t>
            </w:r>
          </w:p>
        </w:tc>
        <w:tc>
          <w:tcPr>
            <w:tcW w:w="496" w:type="dxa"/>
          </w:tcPr>
          <w:p w14:paraId="4C7538E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В6</w:t>
            </w:r>
          </w:p>
        </w:tc>
        <w:tc>
          <w:tcPr>
            <w:tcW w:w="496" w:type="dxa"/>
          </w:tcPr>
          <w:p w14:paraId="4814DB5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В7</w:t>
            </w:r>
          </w:p>
        </w:tc>
        <w:tc>
          <w:tcPr>
            <w:tcW w:w="496" w:type="dxa"/>
          </w:tcPr>
          <w:p w14:paraId="6330A31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В8</w:t>
            </w:r>
          </w:p>
        </w:tc>
        <w:tc>
          <w:tcPr>
            <w:tcW w:w="576" w:type="dxa"/>
          </w:tcPr>
          <w:p w14:paraId="5BEE033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В9</w:t>
            </w:r>
          </w:p>
        </w:tc>
        <w:tc>
          <w:tcPr>
            <w:tcW w:w="496" w:type="dxa"/>
          </w:tcPr>
          <w:p w14:paraId="54FF69D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В10</w:t>
            </w:r>
          </w:p>
        </w:tc>
        <w:tc>
          <w:tcPr>
            <w:tcW w:w="496" w:type="dxa"/>
          </w:tcPr>
          <w:p w14:paraId="658B604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В11</w:t>
            </w:r>
          </w:p>
        </w:tc>
        <w:tc>
          <w:tcPr>
            <w:tcW w:w="496" w:type="dxa"/>
          </w:tcPr>
          <w:p w14:paraId="2EF9461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В12</w:t>
            </w:r>
          </w:p>
        </w:tc>
        <w:tc>
          <w:tcPr>
            <w:tcW w:w="496" w:type="dxa"/>
          </w:tcPr>
          <w:p w14:paraId="2C034A2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В13</w:t>
            </w:r>
          </w:p>
        </w:tc>
        <w:tc>
          <w:tcPr>
            <w:tcW w:w="496" w:type="dxa"/>
          </w:tcPr>
          <w:p w14:paraId="153FC96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В14</w:t>
            </w:r>
          </w:p>
        </w:tc>
        <w:tc>
          <w:tcPr>
            <w:tcW w:w="496" w:type="dxa"/>
          </w:tcPr>
          <w:p w14:paraId="4B1E401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В15</w:t>
            </w:r>
          </w:p>
        </w:tc>
        <w:tc>
          <w:tcPr>
            <w:tcW w:w="496" w:type="dxa"/>
          </w:tcPr>
          <w:p w14:paraId="628DC41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В16</w:t>
            </w:r>
          </w:p>
        </w:tc>
        <w:tc>
          <w:tcPr>
            <w:tcW w:w="496" w:type="dxa"/>
          </w:tcPr>
          <w:p w14:paraId="73A88B5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В17</w:t>
            </w:r>
          </w:p>
        </w:tc>
        <w:tc>
          <w:tcPr>
            <w:tcW w:w="496" w:type="dxa"/>
          </w:tcPr>
          <w:p w14:paraId="23F71C9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В18</w:t>
            </w:r>
          </w:p>
        </w:tc>
        <w:tc>
          <w:tcPr>
            <w:tcW w:w="666" w:type="dxa"/>
            <w:vMerge/>
          </w:tcPr>
          <w:p w14:paraId="5A0FBFEA" w14:textId="77777777" w:rsidR="00C01E20" w:rsidRPr="00C01E20" w:rsidRDefault="00C01E20" w:rsidP="00C01E20">
            <w:pPr>
              <w:contextualSpacing/>
              <w:jc w:val="both"/>
              <w:rPr>
                <w:rFonts w:ascii="Times New Roman" w:hAnsi="Times New Roman" w:cs="Times New Roman"/>
                <w:sz w:val="20"/>
                <w:szCs w:val="20"/>
              </w:rPr>
            </w:pPr>
          </w:p>
        </w:tc>
        <w:tc>
          <w:tcPr>
            <w:tcW w:w="666" w:type="dxa"/>
            <w:vMerge/>
          </w:tcPr>
          <w:p w14:paraId="29425AA9" w14:textId="77777777" w:rsidR="00C01E20" w:rsidRPr="00C01E20" w:rsidRDefault="00C01E20" w:rsidP="00C01E20">
            <w:pPr>
              <w:contextualSpacing/>
              <w:jc w:val="both"/>
              <w:rPr>
                <w:rFonts w:ascii="Times New Roman" w:hAnsi="Times New Roman" w:cs="Times New Roman"/>
                <w:sz w:val="20"/>
                <w:szCs w:val="20"/>
              </w:rPr>
            </w:pPr>
          </w:p>
        </w:tc>
      </w:tr>
      <w:tr w:rsidR="00C01E20" w:rsidRPr="00C01E20" w14:paraId="3FDEDACC" w14:textId="77777777" w:rsidTr="00363F8A">
        <w:tc>
          <w:tcPr>
            <w:tcW w:w="675" w:type="dxa"/>
          </w:tcPr>
          <w:p w14:paraId="294C9C8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w:t>
            </w:r>
          </w:p>
        </w:tc>
        <w:tc>
          <w:tcPr>
            <w:tcW w:w="496" w:type="dxa"/>
            <w:vAlign w:val="bottom"/>
          </w:tcPr>
          <w:p w14:paraId="7B1EDB8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9D807F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FB6140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72C0C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FEBDCD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683F1B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EDD73A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0AB2DC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208102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A60480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AB77C7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C2FF31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068CD8C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464F8A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0A4C9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CC11CF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781CAA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9488A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3EF3CAB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99%</w:t>
            </w:r>
          </w:p>
        </w:tc>
        <w:tc>
          <w:tcPr>
            <w:tcW w:w="666" w:type="dxa"/>
            <w:vAlign w:val="bottom"/>
          </w:tcPr>
          <w:p w14:paraId="29B5D5F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17,75</w:t>
            </w:r>
          </w:p>
        </w:tc>
      </w:tr>
      <w:tr w:rsidR="00C01E20" w:rsidRPr="00C01E20" w14:paraId="459E463F" w14:textId="77777777" w:rsidTr="00363F8A">
        <w:tc>
          <w:tcPr>
            <w:tcW w:w="675" w:type="dxa"/>
          </w:tcPr>
          <w:p w14:paraId="637C8B1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w:t>
            </w:r>
          </w:p>
        </w:tc>
        <w:tc>
          <w:tcPr>
            <w:tcW w:w="496" w:type="dxa"/>
            <w:vAlign w:val="bottom"/>
          </w:tcPr>
          <w:p w14:paraId="3BEFE58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D45BB3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vAlign w:val="bottom"/>
          </w:tcPr>
          <w:p w14:paraId="772C363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62A061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538C69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E289E0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6742307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14AA74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8009C1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A71393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4AD779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DD15F3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43F149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30549C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CED4E1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6D96B3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DF25FC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650AC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3FFD7E2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98%</w:t>
            </w:r>
          </w:p>
        </w:tc>
        <w:tc>
          <w:tcPr>
            <w:tcW w:w="666" w:type="dxa"/>
            <w:vAlign w:val="bottom"/>
          </w:tcPr>
          <w:p w14:paraId="7ADE84E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17,55</w:t>
            </w:r>
          </w:p>
        </w:tc>
      </w:tr>
      <w:tr w:rsidR="00C01E20" w:rsidRPr="00C01E20" w14:paraId="209D2356" w14:textId="77777777" w:rsidTr="00363F8A">
        <w:tc>
          <w:tcPr>
            <w:tcW w:w="675" w:type="dxa"/>
          </w:tcPr>
          <w:p w14:paraId="63F9CA1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w:t>
            </w:r>
          </w:p>
        </w:tc>
        <w:tc>
          <w:tcPr>
            <w:tcW w:w="496" w:type="dxa"/>
            <w:vAlign w:val="bottom"/>
          </w:tcPr>
          <w:p w14:paraId="00CB6B3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16DDDF8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58D5D64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E8A2DA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576" w:type="dxa"/>
            <w:vAlign w:val="bottom"/>
          </w:tcPr>
          <w:p w14:paraId="36066F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FF7446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C07BCE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FE66DB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160CCF9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4859F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54CF59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477627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3099F0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32614E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6FBA69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F33118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53428A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D07988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77727BE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97%</w:t>
            </w:r>
          </w:p>
        </w:tc>
        <w:tc>
          <w:tcPr>
            <w:tcW w:w="666" w:type="dxa"/>
            <w:vAlign w:val="bottom"/>
          </w:tcPr>
          <w:p w14:paraId="7E08547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17,42</w:t>
            </w:r>
          </w:p>
        </w:tc>
      </w:tr>
      <w:tr w:rsidR="00C01E20" w:rsidRPr="00C01E20" w14:paraId="6AF2A04E" w14:textId="77777777" w:rsidTr="00363F8A">
        <w:tc>
          <w:tcPr>
            <w:tcW w:w="675" w:type="dxa"/>
          </w:tcPr>
          <w:p w14:paraId="4761667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w:t>
            </w:r>
          </w:p>
        </w:tc>
        <w:tc>
          <w:tcPr>
            <w:tcW w:w="496" w:type="dxa"/>
            <w:vAlign w:val="bottom"/>
          </w:tcPr>
          <w:p w14:paraId="7EA3F2D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2A7EA4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ED2E32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B6249A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4AF913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E638C6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C0F256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C1C0C7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B17BFD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928AB2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83AA2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C6F5C1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72D05D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54521E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8337CB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A44E0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6F6C6FD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2E0A81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6412927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96%</w:t>
            </w:r>
          </w:p>
        </w:tc>
        <w:tc>
          <w:tcPr>
            <w:tcW w:w="666" w:type="dxa"/>
            <w:vAlign w:val="bottom"/>
          </w:tcPr>
          <w:p w14:paraId="378B02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17,33</w:t>
            </w:r>
          </w:p>
        </w:tc>
      </w:tr>
      <w:tr w:rsidR="00C01E20" w:rsidRPr="00C01E20" w14:paraId="2AAE3512" w14:textId="77777777" w:rsidTr="00363F8A">
        <w:tc>
          <w:tcPr>
            <w:tcW w:w="675" w:type="dxa"/>
          </w:tcPr>
          <w:p w14:paraId="78FCBB08"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5</w:t>
            </w:r>
          </w:p>
        </w:tc>
        <w:tc>
          <w:tcPr>
            <w:tcW w:w="496" w:type="dxa"/>
            <w:vAlign w:val="bottom"/>
          </w:tcPr>
          <w:p w14:paraId="12A014E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224F74A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D3C13F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64D70C5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2901AAD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002F0C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BDB44B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5E77B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0C75888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403EE7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5E077B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F5D869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2002F7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C2A747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3C32A4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vAlign w:val="bottom"/>
          </w:tcPr>
          <w:p w14:paraId="513A2B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FAA81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B25136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28664E2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96%</w:t>
            </w:r>
          </w:p>
        </w:tc>
        <w:tc>
          <w:tcPr>
            <w:tcW w:w="666" w:type="dxa"/>
            <w:vAlign w:val="bottom"/>
          </w:tcPr>
          <w:p w14:paraId="77D1120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17,27</w:t>
            </w:r>
          </w:p>
        </w:tc>
      </w:tr>
      <w:tr w:rsidR="00C01E20" w:rsidRPr="00C01E20" w14:paraId="2066D76D" w14:textId="77777777" w:rsidTr="00363F8A">
        <w:tc>
          <w:tcPr>
            <w:tcW w:w="675" w:type="dxa"/>
          </w:tcPr>
          <w:p w14:paraId="7836BDCA"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6</w:t>
            </w:r>
          </w:p>
        </w:tc>
        <w:tc>
          <w:tcPr>
            <w:tcW w:w="496" w:type="dxa"/>
            <w:vAlign w:val="bottom"/>
          </w:tcPr>
          <w:p w14:paraId="671BEEC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5A561E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24AA9C1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031D8E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35B97A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BD6755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D5FFB2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63390F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34C2BD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C39C8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FD136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82975E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99E3B8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65F4F0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2167082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8B150E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579B4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916A18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74408C9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96%</w:t>
            </w:r>
          </w:p>
        </w:tc>
        <w:tc>
          <w:tcPr>
            <w:tcW w:w="666" w:type="dxa"/>
            <w:vAlign w:val="bottom"/>
          </w:tcPr>
          <w:p w14:paraId="6B5E6C1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17,25</w:t>
            </w:r>
          </w:p>
        </w:tc>
      </w:tr>
      <w:tr w:rsidR="00C01E20" w:rsidRPr="00C01E20" w14:paraId="3EF8324B" w14:textId="77777777" w:rsidTr="00363F8A">
        <w:tc>
          <w:tcPr>
            <w:tcW w:w="675" w:type="dxa"/>
          </w:tcPr>
          <w:p w14:paraId="2463354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7</w:t>
            </w:r>
          </w:p>
        </w:tc>
        <w:tc>
          <w:tcPr>
            <w:tcW w:w="496" w:type="dxa"/>
            <w:shd w:val="clear" w:color="auto" w:fill="FF6600"/>
            <w:vAlign w:val="bottom"/>
          </w:tcPr>
          <w:p w14:paraId="0D00E0D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75BE09A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1684D69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129E63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F722AD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9E1756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962082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0DF6C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65EBE6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BBA866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DC1E36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23C8C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7F3684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FF4154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1E21CF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A7D079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99914F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0C6B4F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2218D15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96%</w:t>
            </w:r>
          </w:p>
        </w:tc>
        <w:tc>
          <w:tcPr>
            <w:tcW w:w="666" w:type="dxa"/>
            <w:vAlign w:val="bottom"/>
          </w:tcPr>
          <w:p w14:paraId="2D2351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17,25</w:t>
            </w:r>
          </w:p>
        </w:tc>
      </w:tr>
      <w:tr w:rsidR="00C01E20" w:rsidRPr="00C01E20" w14:paraId="36F15DBF" w14:textId="77777777" w:rsidTr="00363F8A">
        <w:tc>
          <w:tcPr>
            <w:tcW w:w="675" w:type="dxa"/>
          </w:tcPr>
          <w:p w14:paraId="52AE43B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8</w:t>
            </w:r>
          </w:p>
        </w:tc>
        <w:tc>
          <w:tcPr>
            <w:tcW w:w="496" w:type="dxa"/>
            <w:vAlign w:val="bottom"/>
          </w:tcPr>
          <w:p w14:paraId="0268562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7BD5F5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36FEA82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284D49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576" w:type="dxa"/>
            <w:vAlign w:val="bottom"/>
          </w:tcPr>
          <w:p w14:paraId="1CDBFC6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E6E853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0FA20C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6C7F47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3FFA5D5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02DB797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8D0BB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AA3D6B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A71B6F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7845B2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6BA996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40344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C6B735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1343DD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7C3684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93%</w:t>
            </w:r>
          </w:p>
        </w:tc>
        <w:tc>
          <w:tcPr>
            <w:tcW w:w="666" w:type="dxa"/>
            <w:vAlign w:val="bottom"/>
          </w:tcPr>
          <w:p w14:paraId="528AEE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16,75</w:t>
            </w:r>
          </w:p>
        </w:tc>
      </w:tr>
      <w:tr w:rsidR="00C01E20" w:rsidRPr="00C01E20" w14:paraId="5FE51786" w14:textId="77777777" w:rsidTr="00363F8A">
        <w:tc>
          <w:tcPr>
            <w:tcW w:w="675" w:type="dxa"/>
          </w:tcPr>
          <w:p w14:paraId="64A6384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9</w:t>
            </w:r>
          </w:p>
        </w:tc>
        <w:tc>
          <w:tcPr>
            <w:tcW w:w="496" w:type="dxa"/>
            <w:vAlign w:val="bottom"/>
          </w:tcPr>
          <w:p w14:paraId="57C92DF1"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576" w:type="dxa"/>
            <w:vAlign w:val="bottom"/>
          </w:tcPr>
          <w:p w14:paraId="5BF45AF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48522BC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1365D1F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4351A2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438CB5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1DEAB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661F7C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76BDFC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607444C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78094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ACF35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A4CA78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9C42ED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646333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3E28A7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8AA875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115D5B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3DB3A1A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93%</w:t>
            </w:r>
          </w:p>
        </w:tc>
        <w:tc>
          <w:tcPr>
            <w:tcW w:w="666" w:type="dxa"/>
            <w:vAlign w:val="bottom"/>
          </w:tcPr>
          <w:p w14:paraId="2F4E0A1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16,67</w:t>
            </w:r>
          </w:p>
        </w:tc>
      </w:tr>
      <w:tr w:rsidR="00C01E20" w:rsidRPr="00C01E20" w14:paraId="7F473B62" w14:textId="77777777" w:rsidTr="00363F8A">
        <w:tc>
          <w:tcPr>
            <w:tcW w:w="675" w:type="dxa"/>
          </w:tcPr>
          <w:p w14:paraId="72C4585A"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10</w:t>
            </w:r>
          </w:p>
        </w:tc>
        <w:tc>
          <w:tcPr>
            <w:tcW w:w="496" w:type="dxa"/>
            <w:vAlign w:val="bottom"/>
          </w:tcPr>
          <w:p w14:paraId="717E6B6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19EA5DA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F179B6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7B24A3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6DD5DA7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0,83</w:t>
            </w:r>
          </w:p>
        </w:tc>
        <w:tc>
          <w:tcPr>
            <w:tcW w:w="496" w:type="dxa"/>
            <w:vAlign w:val="bottom"/>
          </w:tcPr>
          <w:p w14:paraId="402C350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AFAD67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40237F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429190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7B2F54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77820F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695C02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9FA88B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B5CA74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vAlign w:val="bottom"/>
          </w:tcPr>
          <w:p w14:paraId="6C8B43B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5B177E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452C4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265C34D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3A63092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92%</w:t>
            </w:r>
          </w:p>
        </w:tc>
        <w:tc>
          <w:tcPr>
            <w:tcW w:w="666" w:type="dxa"/>
            <w:vAlign w:val="bottom"/>
          </w:tcPr>
          <w:p w14:paraId="0463AF4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16,6</w:t>
            </w:r>
          </w:p>
        </w:tc>
      </w:tr>
      <w:tr w:rsidR="00C01E20" w:rsidRPr="00C01E20" w14:paraId="48CBB4B7" w14:textId="77777777" w:rsidTr="00363F8A">
        <w:tc>
          <w:tcPr>
            <w:tcW w:w="675" w:type="dxa"/>
          </w:tcPr>
          <w:p w14:paraId="6ABE189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11</w:t>
            </w:r>
          </w:p>
        </w:tc>
        <w:tc>
          <w:tcPr>
            <w:tcW w:w="496" w:type="dxa"/>
            <w:vAlign w:val="bottom"/>
          </w:tcPr>
          <w:p w14:paraId="19C2013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2B67DB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E00C4C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E8A834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576" w:type="dxa"/>
            <w:vAlign w:val="bottom"/>
          </w:tcPr>
          <w:p w14:paraId="12DA107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2B71D8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5F535B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B1972C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A5463C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2859BD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AB793C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FAD97C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1A3AC1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7F0ECF0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629B22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8A4BA1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284E80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5FC6AAF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639A803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91%</w:t>
            </w:r>
          </w:p>
        </w:tc>
        <w:tc>
          <w:tcPr>
            <w:tcW w:w="666" w:type="dxa"/>
            <w:vAlign w:val="bottom"/>
          </w:tcPr>
          <w:p w14:paraId="393531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16,33</w:t>
            </w:r>
          </w:p>
        </w:tc>
      </w:tr>
      <w:tr w:rsidR="00C01E20" w:rsidRPr="00C01E20" w14:paraId="7D1F019D" w14:textId="77777777" w:rsidTr="00363F8A">
        <w:tc>
          <w:tcPr>
            <w:tcW w:w="675" w:type="dxa"/>
          </w:tcPr>
          <w:p w14:paraId="49E0A958"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12</w:t>
            </w:r>
          </w:p>
        </w:tc>
        <w:tc>
          <w:tcPr>
            <w:tcW w:w="496" w:type="dxa"/>
            <w:vAlign w:val="bottom"/>
          </w:tcPr>
          <w:p w14:paraId="4ACD7F2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89370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5B568C9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25B69D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576" w:type="dxa"/>
            <w:vAlign w:val="bottom"/>
          </w:tcPr>
          <w:p w14:paraId="27F8752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1B288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921AC2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BD566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24CEE38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2FFBEFB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F27028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69831A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7B6D52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C1CE79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BECF68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CB96F4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0EDF9E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64985B3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43F15B4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90%</w:t>
            </w:r>
          </w:p>
        </w:tc>
        <w:tc>
          <w:tcPr>
            <w:tcW w:w="666" w:type="dxa"/>
            <w:vAlign w:val="bottom"/>
          </w:tcPr>
          <w:p w14:paraId="1D48638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16,17</w:t>
            </w:r>
          </w:p>
        </w:tc>
      </w:tr>
      <w:tr w:rsidR="00C01E20" w:rsidRPr="00C01E20" w14:paraId="1DB1DCA3" w14:textId="77777777" w:rsidTr="00363F8A">
        <w:tc>
          <w:tcPr>
            <w:tcW w:w="675" w:type="dxa"/>
          </w:tcPr>
          <w:p w14:paraId="298DE07E"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13</w:t>
            </w:r>
          </w:p>
        </w:tc>
        <w:tc>
          <w:tcPr>
            <w:tcW w:w="496" w:type="dxa"/>
            <w:vAlign w:val="bottom"/>
          </w:tcPr>
          <w:p w14:paraId="42EA106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2882FB1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3E8188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A026F4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0A72D38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2299D6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187B36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DFA91E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60BBD45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0CEA2E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24CCE8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479B59D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DD1AC2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5FC605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AE0D97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F0344D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B74655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B616D4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53AA74D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86%</w:t>
            </w:r>
          </w:p>
        </w:tc>
        <w:tc>
          <w:tcPr>
            <w:tcW w:w="666" w:type="dxa"/>
            <w:vAlign w:val="bottom"/>
          </w:tcPr>
          <w:p w14:paraId="4D5053F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15,5</w:t>
            </w:r>
          </w:p>
        </w:tc>
      </w:tr>
      <w:tr w:rsidR="00C01E20" w:rsidRPr="00C01E20" w14:paraId="4AE28D53" w14:textId="77777777" w:rsidTr="00363F8A">
        <w:tc>
          <w:tcPr>
            <w:tcW w:w="675" w:type="dxa"/>
          </w:tcPr>
          <w:p w14:paraId="4B6A0BA4"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14</w:t>
            </w:r>
          </w:p>
        </w:tc>
        <w:tc>
          <w:tcPr>
            <w:tcW w:w="496" w:type="dxa"/>
            <w:shd w:val="clear" w:color="auto" w:fill="FF6600"/>
            <w:vAlign w:val="bottom"/>
          </w:tcPr>
          <w:p w14:paraId="3E4D75C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3CAC666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CE0603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6D81B0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2B92082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w:t>
            </w:r>
          </w:p>
        </w:tc>
        <w:tc>
          <w:tcPr>
            <w:tcW w:w="496" w:type="dxa"/>
            <w:vAlign w:val="bottom"/>
          </w:tcPr>
          <w:p w14:paraId="1C50935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A32620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9E6869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BC570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077A45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8E8C99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589945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4A0CD78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69B5FF0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606BD3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B94B30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2A3FBA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07FA7B7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2F5FE58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84%</w:t>
            </w:r>
          </w:p>
        </w:tc>
        <w:tc>
          <w:tcPr>
            <w:tcW w:w="666" w:type="dxa"/>
            <w:vAlign w:val="bottom"/>
          </w:tcPr>
          <w:p w14:paraId="0CF5C06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15,2</w:t>
            </w:r>
          </w:p>
        </w:tc>
      </w:tr>
      <w:tr w:rsidR="00C01E20" w:rsidRPr="00C01E20" w14:paraId="6E85D34A" w14:textId="77777777" w:rsidTr="00363F8A">
        <w:tc>
          <w:tcPr>
            <w:tcW w:w="675" w:type="dxa"/>
          </w:tcPr>
          <w:p w14:paraId="7054908D"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15</w:t>
            </w:r>
          </w:p>
        </w:tc>
        <w:tc>
          <w:tcPr>
            <w:tcW w:w="496" w:type="dxa"/>
            <w:vAlign w:val="bottom"/>
          </w:tcPr>
          <w:p w14:paraId="773A64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162FCA9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shd w:val="clear" w:color="auto" w:fill="FF6600"/>
            <w:vAlign w:val="bottom"/>
          </w:tcPr>
          <w:p w14:paraId="427BCF3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22C9019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144FCA5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0,83</w:t>
            </w:r>
          </w:p>
        </w:tc>
        <w:tc>
          <w:tcPr>
            <w:tcW w:w="496" w:type="dxa"/>
            <w:vAlign w:val="bottom"/>
          </w:tcPr>
          <w:p w14:paraId="5411369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vAlign w:val="bottom"/>
          </w:tcPr>
          <w:p w14:paraId="3367AB9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2B2EF2A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31F19D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1B2E9FD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6B72CC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C3D020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6B8330B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2F1A1F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ADF82B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BA71F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56C28E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1169FD2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2A20EBA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83%</w:t>
            </w:r>
          </w:p>
        </w:tc>
        <w:tc>
          <w:tcPr>
            <w:tcW w:w="666" w:type="dxa"/>
            <w:vAlign w:val="bottom"/>
          </w:tcPr>
          <w:p w14:paraId="4BFE1C0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14,9</w:t>
            </w:r>
          </w:p>
        </w:tc>
      </w:tr>
      <w:tr w:rsidR="00C01E20" w:rsidRPr="00C01E20" w14:paraId="0722AA92" w14:textId="77777777" w:rsidTr="00363F8A">
        <w:tc>
          <w:tcPr>
            <w:tcW w:w="675" w:type="dxa"/>
          </w:tcPr>
          <w:p w14:paraId="1F07B82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16</w:t>
            </w:r>
          </w:p>
        </w:tc>
        <w:tc>
          <w:tcPr>
            <w:tcW w:w="496" w:type="dxa"/>
            <w:vAlign w:val="bottom"/>
          </w:tcPr>
          <w:p w14:paraId="06310DE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22EE5CC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D6A620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53EE28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88471C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C0D2C3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065324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546F63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7E611BD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E76AC5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9BFB69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ACD99D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C93FA7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43FD736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D407EF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E53E06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2D500C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508B83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13444B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82%</w:t>
            </w:r>
          </w:p>
        </w:tc>
        <w:tc>
          <w:tcPr>
            <w:tcW w:w="666" w:type="dxa"/>
            <w:vAlign w:val="bottom"/>
          </w:tcPr>
          <w:p w14:paraId="3E2406B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14,67</w:t>
            </w:r>
          </w:p>
        </w:tc>
      </w:tr>
      <w:tr w:rsidR="00C01E20" w:rsidRPr="00C01E20" w14:paraId="416EC961" w14:textId="77777777" w:rsidTr="00363F8A">
        <w:tc>
          <w:tcPr>
            <w:tcW w:w="675" w:type="dxa"/>
          </w:tcPr>
          <w:p w14:paraId="57F661D4"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17</w:t>
            </w:r>
          </w:p>
        </w:tc>
        <w:tc>
          <w:tcPr>
            <w:tcW w:w="496" w:type="dxa"/>
            <w:vAlign w:val="bottom"/>
          </w:tcPr>
          <w:p w14:paraId="2213E41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022640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72635AC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89F154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9FF54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3475C3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3A9BB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193407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91DA93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61F095F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65B6046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vAlign w:val="bottom"/>
          </w:tcPr>
          <w:p w14:paraId="12D42E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10D7AF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2D33B44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39780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635FC9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7028E45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6BCC6DC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1C9CC13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81%</w:t>
            </w:r>
          </w:p>
        </w:tc>
        <w:tc>
          <w:tcPr>
            <w:tcW w:w="666" w:type="dxa"/>
            <w:vAlign w:val="bottom"/>
          </w:tcPr>
          <w:p w14:paraId="44AD24E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14,52</w:t>
            </w:r>
          </w:p>
        </w:tc>
      </w:tr>
      <w:tr w:rsidR="00C01E20" w:rsidRPr="00C01E20" w14:paraId="273AB97A" w14:textId="77777777" w:rsidTr="00363F8A">
        <w:tc>
          <w:tcPr>
            <w:tcW w:w="675" w:type="dxa"/>
          </w:tcPr>
          <w:p w14:paraId="52305EE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18</w:t>
            </w:r>
          </w:p>
        </w:tc>
        <w:tc>
          <w:tcPr>
            <w:tcW w:w="496" w:type="dxa"/>
            <w:vAlign w:val="bottom"/>
          </w:tcPr>
          <w:p w14:paraId="24B6E8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180A91E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88CAB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7792B00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51771CE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0,83</w:t>
            </w:r>
          </w:p>
        </w:tc>
        <w:tc>
          <w:tcPr>
            <w:tcW w:w="496" w:type="dxa"/>
            <w:vAlign w:val="bottom"/>
          </w:tcPr>
          <w:p w14:paraId="619DDF5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08E7A6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74FB95A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2A994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6EB097D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07BD85B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CBEC3E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0D6D236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EF49EC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797D23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0DABB5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251BA0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45A1B3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4FD41A0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81%</w:t>
            </w:r>
          </w:p>
        </w:tc>
        <w:tc>
          <w:tcPr>
            <w:tcW w:w="666" w:type="dxa"/>
            <w:vAlign w:val="bottom"/>
          </w:tcPr>
          <w:p w14:paraId="16F745B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14,5</w:t>
            </w:r>
          </w:p>
        </w:tc>
      </w:tr>
      <w:tr w:rsidR="00C01E20" w:rsidRPr="00C01E20" w14:paraId="1EC89AFA" w14:textId="77777777" w:rsidTr="00363F8A">
        <w:tc>
          <w:tcPr>
            <w:tcW w:w="675" w:type="dxa"/>
          </w:tcPr>
          <w:p w14:paraId="12EA4D0C"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19</w:t>
            </w:r>
          </w:p>
        </w:tc>
        <w:tc>
          <w:tcPr>
            <w:tcW w:w="496" w:type="dxa"/>
            <w:vAlign w:val="bottom"/>
          </w:tcPr>
          <w:p w14:paraId="419A83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5FA169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4E65AC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D85635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576" w:type="dxa"/>
            <w:vAlign w:val="bottom"/>
          </w:tcPr>
          <w:p w14:paraId="7141799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7E2866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vAlign w:val="bottom"/>
          </w:tcPr>
          <w:p w14:paraId="484ACA4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83FBE5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0751B2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67A0104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29D042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5CB430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7B1545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8FD0FD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F56094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02AE653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776D13C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E9D2A6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5E7102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79%</w:t>
            </w:r>
          </w:p>
        </w:tc>
        <w:tc>
          <w:tcPr>
            <w:tcW w:w="666" w:type="dxa"/>
            <w:vAlign w:val="bottom"/>
          </w:tcPr>
          <w:p w14:paraId="308CA5F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14,13</w:t>
            </w:r>
          </w:p>
        </w:tc>
      </w:tr>
      <w:tr w:rsidR="00C01E20" w:rsidRPr="00C01E20" w14:paraId="2C5287CD" w14:textId="77777777" w:rsidTr="00363F8A">
        <w:tc>
          <w:tcPr>
            <w:tcW w:w="675" w:type="dxa"/>
          </w:tcPr>
          <w:p w14:paraId="10EE27EA"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20</w:t>
            </w:r>
          </w:p>
        </w:tc>
        <w:tc>
          <w:tcPr>
            <w:tcW w:w="496" w:type="dxa"/>
            <w:vAlign w:val="bottom"/>
          </w:tcPr>
          <w:p w14:paraId="1B7DED3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902FD99"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12C7B88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12FE62F1"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576" w:type="dxa"/>
            <w:shd w:val="clear" w:color="auto" w:fill="FF6600"/>
            <w:vAlign w:val="bottom"/>
          </w:tcPr>
          <w:p w14:paraId="442679D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131DE39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CB1A6B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4655D2E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588139F"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3065ADB4"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vAlign w:val="bottom"/>
          </w:tcPr>
          <w:p w14:paraId="47C59E4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03567D2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280C66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7EC66B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1D052D3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AA51F1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5BA70D2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32B049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2FFE375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78%</w:t>
            </w:r>
          </w:p>
        </w:tc>
        <w:tc>
          <w:tcPr>
            <w:tcW w:w="666" w:type="dxa"/>
            <w:vAlign w:val="bottom"/>
          </w:tcPr>
          <w:p w14:paraId="469DBC6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14,08</w:t>
            </w:r>
          </w:p>
        </w:tc>
      </w:tr>
      <w:tr w:rsidR="00C01E20" w:rsidRPr="00C01E20" w14:paraId="2F1F009D" w14:textId="77777777" w:rsidTr="00363F8A">
        <w:tc>
          <w:tcPr>
            <w:tcW w:w="675" w:type="dxa"/>
          </w:tcPr>
          <w:p w14:paraId="7530940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21</w:t>
            </w:r>
          </w:p>
        </w:tc>
        <w:tc>
          <w:tcPr>
            <w:tcW w:w="496" w:type="dxa"/>
            <w:vAlign w:val="bottom"/>
          </w:tcPr>
          <w:p w14:paraId="63AB67C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1B8D66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vAlign w:val="bottom"/>
          </w:tcPr>
          <w:p w14:paraId="6B05B4C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4F46F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054902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72AE08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2F3F23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39FB55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10FBCB0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6A7B2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A7375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0A76556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78B704F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2045780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41B772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4CB699E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143B66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45E464B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65F7FBC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78%</w:t>
            </w:r>
          </w:p>
        </w:tc>
        <w:tc>
          <w:tcPr>
            <w:tcW w:w="666" w:type="dxa"/>
            <w:vAlign w:val="bottom"/>
          </w:tcPr>
          <w:p w14:paraId="75829F1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13,97</w:t>
            </w:r>
          </w:p>
        </w:tc>
      </w:tr>
      <w:tr w:rsidR="00C01E20" w:rsidRPr="00C01E20" w14:paraId="65F0AE91" w14:textId="77777777" w:rsidTr="00363F8A">
        <w:tc>
          <w:tcPr>
            <w:tcW w:w="675" w:type="dxa"/>
          </w:tcPr>
          <w:p w14:paraId="53676239"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22</w:t>
            </w:r>
          </w:p>
        </w:tc>
        <w:tc>
          <w:tcPr>
            <w:tcW w:w="496" w:type="dxa"/>
            <w:shd w:val="clear" w:color="auto" w:fill="FF6600"/>
            <w:vAlign w:val="bottom"/>
          </w:tcPr>
          <w:p w14:paraId="403000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0C986EC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vAlign w:val="bottom"/>
          </w:tcPr>
          <w:p w14:paraId="4EDEC3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5303AA3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4EA5D8B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B7700E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F6A686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033D9A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0032029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99AE8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66E2AB7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20D7C62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0D9A9C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951ED9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7146E3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5D5A5F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04E1C4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4FA088B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5CA8DC8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74%</w:t>
            </w:r>
          </w:p>
        </w:tc>
        <w:tc>
          <w:tcPr>
            <w:tcW w:w="666" w:type="dxa"/>
            <w:vAlign w:val="bottom"/>
          </w:tcPr>
          <w:p w14:paraId="5520C9F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13,38</w:t>
            </w:r>
          </w:p>
        </w:tc>
      </w:tr>
      <w:tr w:rsidR="00C01E20" w:rsidRPr="00C01E20" w14:paraId="0EA5BECE" w14:textId="77777777" w:rsidTr="00363F8A">
        <w:tc>
          <w:tcPr>
            <w:tcW w:w="675" w:type="dxa"/>
          </w:tcPr>
          <w:p w14:paraId="5D65E676"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23</w:t>
            </w:r>
          </w:p>
        </w:tc>
        <w:tc>
          <w:tcPr>
            <w:tcW w:w="496" w:type="dxa"/>
            <w:vAlign w:val="bottom"/>
          </w:tcPr>
          <w:p w14:paraId="29472B6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2A584BB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185E2BD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6FC38D1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576" w:type="dxa"/>
            <w:vAlign w:val="bottom"/>
          </w:tcPr>
          <w:p w14:paraId="3C08DD5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3B1F08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0A25A6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5F73BDE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649D4A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9702DA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F93A2C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4DD7861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604071E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35F932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249DE56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876D29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17A0F2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2A4F1C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2CDC8DF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74%</w:t>
            </w:r>
          </w:p>
        </w:tc>
        <w:tc>
          <w:tcPr>
            <w:tcW w:w="666" w:type="dxa"/>
            <w:vAlign w:val="bottom"/>
          </w:tcPr>
          <w:p w14:paraId="243E8CA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13,33</w:t>
            </w:r>
          </w:p>
        </w:tc>
      </w:tr>
      <w:tr w:rsidR="00C01E20" w:rsidRPr="00C01E20" w14:paraId="11E52658" w14:textId="77777777" w:rsidTr="00363F8A">
        <w:tc>
          <w:tcPr>
            <w:tcW w:w="675" w:type="dxa"/>
          </w:tcPr>
          <w:p w14:paraId="07958ECD"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24</w:t>
            </w:r>
          </w:p>
        </w:tc>
        <w:tc>
          <w:tcPr>
            <w:tcW w:w="496" w:type="dxa"/>
            <w:vAlign w:val="bottom"/>
          </w:tcPr>
          <w:p w14:paraId="0F93F72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A7DAB9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022BEB6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69F3002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2A5985F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4774AB7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1E20B0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37CE0AD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7682F19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87BD22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139EBF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0,67</w:t>
            </w:r>
          </w:p>
        </w:tc>
        <w:tc>
          <w:tcPr>
            <w:tcW w:w="496" w:type="dxa"/>
            <w:vAlign w:val="bottom"/>
          </w:tcPr>
          <w:p w14:paraId="061E861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C0A5FD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150BAC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BDBD15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AFBCCE1"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vAlign w:val="bottom"/>
          </w:tcPr>
          <w:p w14:paraId="68EFA36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C5BEA0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7D2DD8F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74%</w:t>
            </w:r>
          </w:p>
        </w:tc>
        <w:tc>
          <w:tcPr>
            <w:tcW w:w="666" w:type="dxa"/>
            <w:vAlign w:val="bottom"/>
          </w:tcPr>
          <w:p w14:paraId="62E8A3E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13,25</w:t>
            </w:r>
          </w:p>
        </w:tc>
      </w:tr>
      <w:tr w:rsidR="00C01E20" w:rsidRPr="00C01E20" w14:paraId="536E8DEB" w14:textId="77777777" w:rsidTr="00363F8A">
        <w:tc>
          <w:tcPr>
            <w:tcW w:w="675" w:type="dxa"/>
          </w:tcPr>
          <w:p w14:paraId="1EFCCBB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25</w:t>
            </w:r>
          </w:p>
        </w:tc>
        <w:tc>
          <w:tcPr>
            <w:tcW w:w="496" w:type="dxa"/>
            <w:shd w:val="clear" w:color="auto" w:fill="FF6600"/>
            <w:vAlign w:val="bottom"/>
          </w:tcPr>
          <w:p w14:paraId="632126B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09D63902"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0,8</w:t>
            </w:r>
          </w:p>
        </w:tc>
        <w:tc>
          <w:tcPr>
            <w:tcW w:w="496" w:type="dxa"/>
            <w:vAlign w:val="bottom"/>
          </w:tcPr>
          <w:p w14:paraId="7A55B9F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45CD554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714DAFD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C60325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0,4</w:t>
            </w:r>
          </w:p>
        </w:tc>
        <w:tc>
          <w:tcPr>
            <w:tcW w:w="496" w:type="dxa"/>
            <w:vAlign w:val="bottom"/>
          </w:tcPr>
          <w:p w14:paraId="2177D5B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0D4E004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046E86B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1F3377F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vAlign w:val="bottom"/>
          </w:tcPr>
          <w:p w14:paraId="148E3C3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2FA9AD2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1B64857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7A60E6F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72898F8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225453B6"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181C37F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D9C108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37336A1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70%</w:t>
            </w:r>
          </w:p>
        </w:tc>
        <w:tc>
          <w:tcPr>
            <w:tcW w:w="666" w:type="dxa"/>
            <w:vAlign w:val="bottom"/>
          </w:tcPr>
          <w:p w14:paraId="4A7A5DD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12,67</w:t>
            </w:r>
          </w:p>
        </w:tc>
      </w:tr>
      <w:tr w:rsidR="00C01E20" w:rsidRPr="00C01E20" w14:paraId="72EF020C" w14:textId="77777777" w:rsidTr="00363F8A">
        <w:tc>
          <w:tcPr>
            <w:tcW w:w="675" w:type="dxa"/>
          </w:tcPr>
          <w:p w14:paraId="53474C88"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26</w:t>
            </w:r>
          </w:p>
        </w:tc>
        <w:tc>
          <w:tcPr>
            <w:tcW w:w="496" w:type="dxa"/>
            <w:vAlign w:val="bottom"/>
          </w:tcPr>
          <w:p w14:paraId="714FE74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216881E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0,6</w:t>
            </w:r>
          </w:p>
        </w:tc>
        <w:tc>
          <w:tcPr>
            <w:tcW w:w="496" w:type="dxa"/>
            <w:shd w:val="clear" w:color="auto" w:fill="FF6600"/>
            <w:vAlign w:val="bottom"/>
          </w:tcPr>
          <w:p w14:paraId="414B94F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0B9DB33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3BF16B1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w:t>
            </w:r>
          </w:p>
        </w:tc>
        <w:tc>
          <w:tcPr>
            <w:tcW w:w="496" w:type="dxa"/>
            <w:vAlign w:val="bottom"/>
          </w:tcPr>
          <w:p w14:paraId="37A66C4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695DE75"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3E83D41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26D63C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1999C42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6600"/>
            <w:vAlign w:val="bottom"/>
          </w:tcPr>
          <w:p w14:paraId="3B07C7FE"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vAlign w:val="bottom"/>
          </w:tcPr>
          <w:p w14:paraId="3490265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191C24B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67B82D2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FAA353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FC89AAE"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2DE2F04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7628E9A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1A9869F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70%</w:t>
            </w:r>
          </w:p>
        </w:tc>
        <w:tc>
          <w:tcPr>
            <w:tcW w:w="666" w:type="dxa"/>
            <w:vAlign w:val="bottom"/>
          </w:tcPr>
          <w:p w14:paraId="6424CD9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12,55</w:t>
            </w:r>
          </w:p>
        </w:tc>
      </w:tr>
      <w:tr w:rsidR="00C01E20" w:rsidRPr="00C01E20" w14:paraId="7D8C83B3" w14:textId="77777777" w:rsidTr="00363F8A">
        <w:tc>
          <w:tcPr>
            <w:tcW w:w="675" w:type="dxa"/>
          </w:tcPr>
          <w:p w14:paraId="562E8669"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27</w:t>
            </w:r>
          </w:p>
        </w:tc>
        <w:tc>
          <w:tcPr>
            <w:tcW w:w="496" w:type="dxa"/>
            <w:vAlign w:val="bottom"/>
          </w:tcPr>
          <w:p w14:paraId="51E7545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29A900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0,8</w:t>
            </w:r>
          </w:p>
        </w:tc>
        <w:tc>
          <w:tcPr>
            <w:tcW w:w="496" w:type="dxa"/>
            <w:vAlign w:val="bottom"/>
          </w:tcPr>
          <w:p w14:paraId="6E9425E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47EBBB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4CF49A0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EC5AEA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0C9E14E"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3BD566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04D2849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1B34CC2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389ACD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63B8B3C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3FD5ED4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CFC8CA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FAD47B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45A5689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75AB11C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3ED692E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48CD9E9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69%</w:t>
            </w:r>
          </w:p>
        </w:tc>
        <w:tc>
          <w:tcPr>
            <w:tcW w:w="666" w:type="dxa"/>
            <w:vAlign w:val="bottom"/>
          </w:tcPr>
          <w:p w14:paraId="1349494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12,47</w:t>
            </w:r>
          </w:p>
        </w:tc>
      </w:tr>
      <w:tr w:rsidR="00C01E20" w:rsidRPr="00C01E20" w14:paraId="3B1711C1" w14:textId="77777777" w:rsidTr="00363F8A">
        <w:tc>
          <w:tcPr>
            <w:tcW w:w="675" w:type="dxa"/>
          </w:tcPr>
          <w:p w14:paraId="12A56D9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28</w:t>
            </w:r>
          </w:p>
        </w:tc>
        <w:tc>
          <w:tcPr>
            <w:tcW w:w="496" w:type="dxa"/>
            <w:vAlign w:val="bottom"/>
          </w:tcPr>
          <w:p w14:paraId="6F6A854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488214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vAlign w:val="bottom"/>
          </w:tcPr>
          <w:p w14:paraId="557180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7E49613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576" w:type="dxa"/>
            <w:vAlign w:val="bottom"/>
          </w:tcPr>
          <w:p w14:paraId="6023383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422FBF7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3CD00D65"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149EB02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26D7FD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4720B48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4CBA78A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28B3A82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F4712A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4A3376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7491671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092D0D84"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206C35E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725DAF0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0F11330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67%</w:t>
            </w:r>
          </w:p>
        </w:tc>
        <w:tc>
          <w:tcPr>
            <w:tcW w:w="666" w:type="dxa"/>
            <w:vAlign w:val="bottom"/>
          </w:tcPr>
          <w:p w14:paraId="21E075E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12,08</w:t>
            </w:r>
          </w:p>
        </w:tc>
      </w:tr>
      <w:tr w:rsidR="00C01E20" w:rsidRPr="00C01E20" w14:paraId="0BF205C2" w14:textId="77777777" w:rsidTr="00363F8A">
        <w:tc>
          <w:tcPr>
            <w:tcW w:w="675" w:type="dxa"/>
          </w:tcPr>
          <w:p w14:paraId="7F10EAD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29</w:t>
            </w:r>
          </w:p>
        </w:tc>
        <w:tc>
          <w:tcPr>
            <w:tcW w:w="496" w:type="dxa"/>
            <w:vAlign w:val="bottom"/>
          </w:tcPr>
          <w:p w14:paraId="470EDA4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1FD8C66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5A40843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781CCBD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03C4776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325A02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vAlign w:val="bottom"/>
          </w:tcPr>
          <w:p w14:paraId="757CF989"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567DFE0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3A86EC6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6600"/>
            <w:vAlign w:val="bottom"/>
          </w:tcPr>
          <w:p w14:paraId="6527ABB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3DF38131"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vAlign w:val="bottom"/>
          </w:tcPr>
          <w:p w14:paraId="41B01C5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1C3C839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5890D1A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46C6F9E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A6E331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50ABC6B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68F3128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501A99C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67%</w:t>
            </w:r>
          </w:p>
        </w:tc>
        <w:tc>
          <w:tcPr>
            <w:tcW w:w="666" w:type="dxa"/>
            <w:vAlign w:val="bottom"/>
          </w:tcPr>
          <w:p w14:paraId="278A9E9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11,97</w:t>
            </w:r>
          </w:p>
        </w:tc>
      </w:tr>
      <w:tr w:rsidR="00C01E20" w:rsidRPr="00C01E20" w14:paraId="4FBF746E" w14:textId="77777777" w:rsidTr="00363F8A">
        <w:tc>
          <w:tcPr>
            <w:tcW w:w="675" w:type="dxa"/>
          </w:tcPr>
          <w:p w14:paraId="5ED39839"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30</w:t>
            </w:r>
          </w:p>
        </w:tc>
        <w:tc>
          <w:tcPr>
            <w:tcW w:w="496" w:type="dxa"/>
            <w:vAlign w:val="bottom"/>
          </w:tcPr>
          <w:p w14:paraId="7683BE1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37213E9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116B21F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5602C4E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576" w:type="dxa"/>
            <w:vAlign w:val="bottom"/>
          </w:tcPr>
          <w:p w14:paraId="43492A1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8E0691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42D05D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vAlign w:val="bottom"/>
          </w:tcPr>
          <w:p w14:paraId="4E465C4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7C4DFE3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571E13D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37ECF29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1823FEA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37EDE89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3D000BF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45D713C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671DF94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03F1FA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7524FB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26BF7AF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66%</w:t>
            </w:r>
          </w:p>
        </w:tc>
        <w:tc>
          <w:tcPr>
            <w:tcW w:w="666" w:type="dxa"/>
            <w:vAlign w:val="bottom"/>
          </w:tcPr>
          <w:p w14:paraId="1ADDF2F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11,83</w:t>
            </w:r>
          </w:p>
        </w:tc>
      </w:tr>
      <w:tr w:rsidR="00C01E20" w:rsidRPr="00C01E20" w14:paraId="02F17F09" w14:textId="77777777" w:rsidTr="00363F8A">
        <w:tc>
          <w:tcPr>
            <w:tcW w:w="675" w:type="dxa"/>
          </w:tcPr>
          <w:p w14:paraId="7EE2735A"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31</w:t>
            </w:r>
          </w:p>
        </w:tc>
        <w:tc>
          <w:tcPr>
            <w:tcW w:w="496" w:type="dxa"/>
            <w:shd w:val="clear" w:color="auto" w:fill="FF6600"/>
            <w:vAlign w:val="bottom"/>
          </w:tcPr>
          <w:p w14:paraId="50704A4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7EDDF53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vAlign w:val="bottom"/>
          </w:tcPr>
          <w:p w14:paraId="2415D32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7452E07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2A7A899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0,4</w:t>
            </w:r>
          </w:p>
        </w:tc>
        <w:tc>
          <w:tcPr>
            <w:tcW w:w="496" w:type="dxa"/>
            <w:vAlign w:val="bottom"/>
          </w:tcPr>
          <w:p w14:paraId="39FCC3E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0F4B6F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371CA64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6122FB1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16081F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50AAE35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0,25</w:t>
            </w:r>
          </w:p>
        </w:tc>
        <w:tc>
          <w:tcPr>
            <w:tcW w:w="496" w:type="dxa"/>
            <w:vAlign w:val="bottom"/>
          </w:tcPr>
          <w:p w14:paraId="46E0E17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C36700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0F75195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1A5A9D3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14E02B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48CA5DF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168313B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3D97FE3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64%</w:t>
            </w:r>
          </w:p>
        </w:tc>
        <w:tc>
          <w:tcPr>
            <w:tcW w:w="666" w:type="dxa"/>
            <w:vAlign w:val="bottom"/>
          </w:tcPr>
          <w:p w14:paraId="0AFF65C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11,57</w:t>
            </w:r>
          </w:p>
        </w:tc>
      </w:tr>
      <w:tr w:rsidR="00C01E20" w:rsidRPr="00C01E20" w14:paraId="13C17642" w14:textId="77777777" w:rsidTr="00363F8A">
        <w:tc>
          <w:tcPr>
            <w:tcW w:w="675" w:type="dxa"/>
          </w:tcPr>
          <w:p w14:paraId="05A31EAA"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32</w:t>
            </w:r>
          </w:p>
        </w:tc>
        <w:tc>
          <w:tcPr>
            <w:tcW w:w="496" w:type="dxa"/>
            <w:vAlign w:val="bottom"/>
          </w:tcPr>
          <w:p w14:paraId="5DDC218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0FFD4C2"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0,8</w:t>
            </w:r>
          </w:p>
        </w:tc>
        <w:tc>
          <w:tcPr>
            <w:tcW w:w="496" w:type="dxa"/>
            <w:vAlign w:val="bottom"/>
          </w:tcPr>
          <w:p w14:paraId="5192106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6B8B6DB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576" w:type="dxa"/>
            <w:shd w:val="clear" w:color="auto" w:fill="FF6600"/>
            <w:vAlign w:val="bottom"/>
          </w:tcPr>
          <w:p w14:paraId="5EFE12A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541F4C0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FB509A0"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6F3F31D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6667E27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3A67D5A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3C7C737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0D6733A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B34DB0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45C30A6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66723AF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74C64F4"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6600"/>
            <w:vAlign w:val="bottom"/>
          </w:tcPr>
          <w:p w14:paraId="58C9B4F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4D3036C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4DB2625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63%</w:t>
            </w:r>
          </w:p>
        </w:tc>
        <w:tc>
          <w:tcPr>
            <w:tcW w:w="666" w:type="dxa"/>
            <w:vAlign w:val="bottom"/>
          </w:tcPr>
          <w:p w14:paraId="4F7342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11,3</w:t>
            </w:r>
          </w:p>
        </w:tc>
      </w:tr>
      <w:tr w:rsidR="00C01E20" w:rsidRPr="00C01E20" w14:paraId="1824786D" w14:textId="77777777" w:rsidTr="00363F8A">
        <w:tc>
          <w:tcPr>
            <w:tcW w:w="675" w:type="dxa"/>
          </w:tcPr>
          <w:p w14:paraId="7FE26FC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33</w:t>
            </w:r>
          </w:p>
        </w:tc>
        <w:tc>
          <w:tcPr>
            <w:tcW w:w="496" w:type="dxa"/>
            <w:shd w:val="clear" w:color="auto" w:fill="FF6600"/>
            <w:vAlign w:val="bottom"/>
          </w:tcPr>
          <w:p w14:paraId="2CE63EA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vAlign w:val="bottom"/>
          </w:tcPr>
          <w:p w14:paraId="17FDF96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0556173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2C4C22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158A4E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vAlign w:val="bottom"/>
          </w:tcPr>
          <w:p w14:paraId="20BB639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4FE7CB94"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0A79CA0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7D4934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7C5DF28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3B2E9E0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0671632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46F5F5F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64E99E9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7175872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0,88</w:t>
            </w:r>
          </w:p>
        </w:tc>
        <w:tc>
          <w:tcPr>
            <w:tcW w:w="496" w:type="dxa"/>
            <w:vAlign w:val="bottom"/>
          </w:tcPr>
          <w:p w14:paraId="44CED8E1"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4E63175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4A842CA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666" w:type="dxa"/>
            <w:vAlign w:val="bottom"/>
          </w:tcPr>
          <w:p w14:paraId="4BB171F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62%</w:t>
            </w:r>
          </w:p>
        </w:tc>
        <w:tc>
          <w:tcPr>
            <w:tcW w:w="666" w:type="dxa"/>
            <w:vAlign w:val="bottom"/>
          </w:tcPr>
          <w:p w14:paraId="716DB0C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11,23</w:t>
            </w:r>
          </w:p>
        </w:tc>
      </w:tr>
      <w:tr w:rsidR="00C01E20" w:rsidRPr="00C01E20" w14:paraId="21A58DD5" w14:textId="77777777" w:rsidTr="00363F8A">
        <w:tc>
          <w:tcPr>
            <w:tcW w:w="675" w:type="dxa"/>
          </w:tcPr>
          <w:p w14:paraId="4A2C99E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lastRenderedPageBreak/>
              <w:t>34</w:t>
            </w:r>
          </w:p>
        </w:tc>
        <w:tc>
          <w:tcPr>
            <w:tcW w:w="496" w:type="dxa"/>
            <w:shd w:val="clear" w:color="auto" w:fill="FF6600"/>
            <w:vAlign w:val="bottom"/>
          </w:tcPr>
          <w:p w14:paraId="2C1833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378F564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10EE258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1B21B0C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7687F09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825244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23ED686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shd w:val="clear" w:color="auto" w:fill="FF6600"/>
            <w:vAlign w:val="bottom"/>
          </w:tcPr>
          <w:p w14:paraId="65CBCCA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5676FF3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2E29543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vAlign w:val="bottom"/>
          </w:tcPr>
          <w:p w14:paraId="0291AD0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29A701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06EF0C1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1BB0B0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6482CEC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09444FB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1CB3C12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705D78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vAlign w:val="bottom"/>
          </w:tcPr>
          <w:p w14:paraId="762B02A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61%</w:t>
            </w:r>
          </w:p>
        </w:tc>
        <w:tc>
          <w:tcPr>
            <w:tcW w:w="666" w:type="dxa"/>
            <w:vAlign w:val="bottom"/>
          </w:tcPr>
          <w:p w14:paraId="6B11B6F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11</w:t>
            </w:r>
          </w:p>
        </w:tc>
      </w:tr>
      <w:tr w:rsidR="00C01E20" w:rsidRPr="00C01E20" w14:paraId="04A5606C" w14:textId="77777777" w:rsidTr="00363F8A">
        <w:tc>
          <w:tcPr>
            <w:tcW w:w="675" w:type="dxa"/>
          </w:tcPr>
          <w:p w14:paraId="673EE557"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35</w:t>
            </w:r>
          </w:p>
        </w:tc>
        <w:tc>
          <w:tcPr>
            <w:tcW w:w="496" w:type="dxa"/>
            <w:shd w:val="clear" w:color="auto" w:fill="FF6600"/>
            <w:vAlign w:val="bottom"/>
          </w:tcPr>
          <w:p w14:paraId="72F126F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r w:rsidRPr="00C01E20">
              <w:rPr>
                <w:rFonts w:ascii="Times New Roman" w:hAnsi="Times New Roman" w:cs="Times New Roman"/>
                <w:color w:val="000000"/>
                <w:sz w:val="16"/>
                <w:szCs w:val="16"/>
                <w:shd w:val="clear" w:color="auto" w:fill="FF6600"/>
              </w:rPr>
              <w:t>,</w:t>
            </w:r>
            <w:r w:rsidRPr="00C01E20">
              <w:rPr>
                <w:rFonts w:ascii="Times New Roman" w:hAnsi="Times New Roman" w:cs="Times New Roman"/>
                <w:color w:val="000000"/>
                <w:sz w:val="16"/>
                <w:szCs w:val="16"/>
              </w:rPr>
              <w:t>5</w:t>
            </w:r>
          </w:p>
        </w:tc>
        <w:tc>
          <w:tcPr>
            <w:tcW w:w="576" w:type="dxa"/>
            <w:vAlign w:val="bottom"/>
          </w:tcPr>
          <w:p w14:paraId="28702B25"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0,8</w:t>
            </w:r>
          </w:p>
        </w:tc>
        <w:tc>
          <w:tcPr>
            <w:tcW w:w="496" w:type="dxa"/>
            <w:shd w:val="clear" w:color="auto" w:fill="FF6600"/>
            <w:vAlign w:val="bottom"/>
          </w:tcPr>
          <w:p w14:paraId="7233EF7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4D75F3C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411613C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vAlign w:val="bottom"/>
          </w:tcPr>
          <w:p w14:paraId="070278A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shd w:val="clear" w:color="auto" w:fill="FF6600"/>
            <w:vAlign w:val="bottom"/>
          </w:tcPr>
          <w:p w14:paraId="04DAE4E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shd w:val="clear" w:color="auto" w:fill="FF6600"/>
            <w:vAlign w:val="bottom"/>
          </w:tcPr>
          <w:p w14:paraId="5C8C23A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0741485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E80F6B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6484A9E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50771FB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05099C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5CC6E57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shd w:val="clear" w:color="auto" w:fill="FF6600"/>
            <w:vAlign w:val="bottom"/>
          </w:tcPr>
          <w:p w14:paraId="555D30A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7320B2F6"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vAlign w:val="bottom"/>
          </w:tcPr>
          <w:p w14:paraId="487E72F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60D414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358E089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60%</w:t>
            </w:r>
          </w:p>
        </w:tc>
        <w:tc>
          <w:tcPr>
            <w:tcW w:w="666" w:type="dxa"/>
            <w:vAlign w:val="bottom"/>
          </w:tcPr>
          <w:p w14:paraId="24EBC9B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10,78</w:t>
            </w:r>
          </w:p>
        </w:tc>
      </w:tr>
      <w:tr w:rsidR="00C01E20" w:rsidRPr="00C01E20" w14:paraId="3BF80AFD" w14:textId="77777777" w:rsidTr="00363F8A">
        <w:tc>
          <w:tcPr>
            <w:tcW w:w="675" w:type="dxa"/>
          </w:tcPr>
          <w:p w14:paraId="5770CFE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36</w:t>
            </w:r>
          </w:p>
        </w:tc>
        <w:tc>
          <w:tcPr>
            <w:tcW w:w="496" w:type="dxa"/>
            <w:vAlign w:val="bottom"/>
          </w:tcPr>
          <w:p w14:paraId="1DE47B0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vAlign w:val="bottom"/>
          </w:tcPr>
          <w:p w14:paraId="6150988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vAlign w:val="bottom"/>
          </w:tcPr>
          <w:p w14:paraId="6BF85CD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320E903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576" w:type="dxa"/>
            <w:vAlign w:val="bottom"/>
          </w:tcPr>
          <w:p w14:paraId="73BFDF1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22DEE71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vAlign w:val="bottom"/>
          </w:tcPr>
          <w:p w14:paraId="5C539CD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0EB4D5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vAlign w:val="bottom"/>
          </w:tcPr>
          <w:p w14:paraId="4A65B65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vAlign w:val="bottom"/>
          </w:tcPr>
          <w:p w14:paraId="3B11FDE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3C45706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vAlign w:val="bottom"/>
          </w:tcPr>
          <w:p w14:paraId="4EF5630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vAlign w:val="bottom"/>
          </w:tcPr>
          <w:p w14:paraId="36E4CDF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02BDA4E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vAlign w:val="bottom"/>
          </w:tcPr>
          <w:p w14:paraId="406C835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1DF794C0"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6600"/>
            <w:vAlign w:val="bottom"/>
          </w:tcPr>
          <w:p w14:paraId="3E1242B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5D95824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vAlign w:val="bottom"/>
          </w:tcPr>
          <w:p w14:paraId="4BB4A36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60%</w:t>
            </w:r>
          </w:p>
        </w:tc>
        <w:tc>
          <w:tcPr>
            <w:tcW w:w="666" w:type="dxa"/>
            <w:vAlign w:val="bottom"/>
          </w:tcPr>
          <w:p w14:paraId="6BEE9C8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10,75</w:t>
            </w:r>
          </w:p>
        </w:tc>
      </w:tr>
      <w:tr w:rsidR="00C01E20" w:rsidRPr="00C01E20" w14:paraId="14FE8BFC" w14:textId="77777777" w:rsidTr="00363F8A">
        <w:tc>
          <w:tcPr>
            <w:tcW w:w="675" w:type="dxa"/>
            <w:shd w:val="clear" w:color="auto" w:fill="FFFF00"/>
          </w:tcPr>
          <w:p w14:paraId="35CA4FD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37</w:t>
            </w:r>
          </w:p>
        </w:tc>
        <w:tc>
          <w:tcPr>
            <w:tcW w:w="496" w:type="dxa"/>
            <w:shd w:val="clear" w:color="auto" w:fill="FF6600"/>
            <w:vAlign w:val="bottom"/>
          </w:tcPr>
          <w:p w14:paraId="2D66EE3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60CC688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0,4</w:t>
            </w:r>
          </w:p>
        </w:tc>
        <w:tc>
          <w:tcPr>
            <w:tcW w:w="496" w:type="dxa"/>
            <w:shd w:val="clear" w:color="auto" w:fill="FFFF00"/>
            <w:vAlign w:val="bottom"/>
          </w:tcPr>
          <w:p w14:paraId="1CD3BD2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20BF8B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2050D71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5857CAE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shd w:val="clear" w:color="auto" w:fill="FFFF00"/>
            <w:vAlign w:val="bottom"/>
          </w:tcPr>
          <w:p w14:paraId="3B0F9F9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FF00"/>
            <w:vAlign w:val="bottom"/>
          </w:tcPr>
          <w:p w14:paraId="616B1D8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6557C50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FF00"/>
            <w:vAlign w:val="bottom"/>
          </w:tcPr>
          <w:p w14:paraId="732EEF0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FF00"/>
            <w:vAlign w:val="bottom"/>
          </w:tcPr>
          <w:p w14:paraId="6A954DB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7CD4364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7433543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FF00"/>
            <w:vAlign w:val="bottom"/>
          </w:tcPr>
          <w:p w14:paraId="7032260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4EE9E45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7DE99294"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04A921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677F3D5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17607CC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59%</w:t>
            </w:r>
          </w:p>
        </w:tc>
        <w:tc>
          <w:tcPr>
            <w:tcW w:w="666" w:type="dxa"/>
            <w:shd w:val="clear" w:color="auto" w:fill="FFFF00"/>
            <w:vAlign w:val="bottom"/>
          </w:tcPr>
          <w:p w14:paraId="6BA0DB0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10,67</w:t>
            </w:r>
          </w:p>
        </w:tc>
      </w:tr>
      <w:tr w:rsidR="00C01E20" w:rsidRPr="00C01E20" w14:paraId="7554CF22" w14:textId="77777777" w:rsidTr="00363F8A">
        <w:tc>
          <w:tcPr>
            <w:tcW w:w="675" w:type="dxa"/>
            <w:shd w:val="clear" w:color="auto" w:fill="FFFF00"/>
          </w:tcPr>
          <w:p w14:paraId="044CF52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38</w:t>
            </w:r>
          </w:p>
        </w:tc>
        <w:tc>
          <w:tcPr>
            <w:tcW w:w="496" w:type="dxa"/>
            <w:shd w:val="clear" w:color="auto" w:fill="FFFF00"/>
            <w:vAlign w:val="bottom"/>
          </w:tcPr>
          <w:p w14:paraId="1764976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FF00"/>
            <w:vAlign w:val="bottom"/>
          </w:tcPr>
          <w:p w14:paraId="09112EE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FF00"/>
            <w:vAlign w:val="bottom"/>
          </w:tcPr>
          <w:p w14:paraId="7340F74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FF00"/>
            <w:vAlign w:val="bottom"/>
          </w:tcPr>
          <w:p w14:paraId="1E5B7B2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FF00"/>
            <w:vAlign w:val="bottom"/>
          </w:tcPr>
          <w:p w14:paraId="3690FDC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7363CCD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56B684B6"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shd w:val="clear" w:color="auto" w:fill="FF6600"/>
            <w:vAlign w:val="bottom"/>
          </w:tcPr>
          <w:p w14:paraId="330E18E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3EDE272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6600"/>
            <w:vAlign w:val="bottom"/>
          </w:tcPr>
          <w:p w14:paraId="6B90660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1DA6B4C5"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0,33</w:t>
            </w:r>
          </w:p>
        </w:tc>
        <w:tc>
          <w:tcPr>
            <w:tcW w:w="496" w:type="dxa"/>
            <w:shd w:val="clear" w:color="auto" w:fill="FFFF00"/>
            <w:vAlign w:val="bottom"/>
          </w:tcPr>
          <w:p w14:paraId="1F71B33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67F55A6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FF00"/>
            <w:vAlign w:val="bottom"/>
          </w:tcPr>
          <w:p w14:paraId="4A99692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7A63A0D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FF00"/>
            <w:vAlign w:val="bottom"/>
          </w:tcPr>
          <w:p w14:paraId="5B1DF6E6"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2795C89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383C5BE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7E9ECF6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59%</w:t>
            </w:r>
          </w:p>
        </w:tc>
        <w:tc>
          <w:tcPr>
            <w:tcW w:w="666" w:type="dxa"/>
            <w:shd w:val="clear" w:color="auto" w:fill="FFFF00"/>
            <w:vAlign w:val="bottom"/>
          </w:tcPr>
          <w:p w14:paraId="2D88D4B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10,58</w:t>
            </w:r>
          </w:p>
        </w:tc>
      </w:tr>
      <w:tr w:rsidR="00C01E20" w:rsidRPr="00C01E20" w14:paraId="639032ED" w14:textId="77777777" w:rsidTr="00363F8A">
        <w:tc>
          <w:tcPr>
            <w:tcW w:w="675" w:type="dxa"/>
            <w:shd w:val="clear" w:color="auto" w:fill="FFFF00"/>
          </w:tcPr>
          <w:p w14:paraId="519B521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39</w:t>
            </w:r>
          </w:p>
        </w:tc>
        <w:tc>
          <w:tcPr>
            <w:tcW w:w="496" w:type="dxa"/>
            <w:shd w:val="clear" w:color="auto" w:fill="FF6600"/>
            <w:vAlign w:val="bottom"/>
          </w:tcPr>
          <w:p w14:paraId="4EA86D2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FF00"/>
            <w:vAlign w:val="bottom"/>
          </w:tcPr>
          <w:p w14:paraId="2E707199"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2AC2BAC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FF00"/>
            <w:vAlign w:val="bottom"/>
          </w:tcPr>
          <w:p w14:paraId="0B84F12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FF00"/>
            <w:vAlign w:val="bottom"/>
          </w:tcPr>
          <w:p w14:paraId="06239B1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0,83</w:t>
            </w:r>
          </w:p>
        </w:tc>
        <w:tc>
          <w:tcPr>
            <w:tcW w:w="496" w:type="dxa"/>
            <w:shd w:val="clear" w:color="auto" w:fill="FFFF00"/>
            <w:vAlign w:val="bottom"/>
          </w:tcPr>
          <w:p w14:paraId="1F009C5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757B76A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1C848AF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FF00"/>
            <w:vAlign w:val="bottom"/>
          </w:tcPr>
          <w:p w14:paraId="23D4D1F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6600"/>
            <w:vAlign w:val="bottom"/>
          </w:tcPr>
          <w:p w14:paraId="3687EA9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173E7D7E"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FF00"/>
            <w:vAlign w:val="bottom"/>
          </w:tcPr>
          <w:p w14:paraId="536102D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FF00"/>
            <w:vAlign w:val="bottom"/>
          </w:tcPr>
          <w:p w14:paraId="4BB6070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138A87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15A34F3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522F275"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FF00"/>
            <w:vAlign w:val="bottom"/>
          </w:tcPr>
          <w:p w14:paraId="18BC478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A11A5E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6216FCF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59%</w:t>
            </w:r>
          </w:p>
        </w:tc>
        <w:tc>
          <w:tcPr>
            <w:tcW w:w="666" w:type="dxa"/>
            <w:shd w:val="clear" w:color="auto" w:fill="FFFF00"/>
            <w:vAlign w:val="bottom"/>
          </w:tcPr>
          <w:p w14:paraId="26F36C5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10,58</w:t>
            </w:r>
          </w:p>
        </w:tc>
      </w:tr>
      <w:tr w:rsidR="00C01E20" w:rsidRPr="00C01E20" w14:paraId="4293339C" w14:textId="77777777" w:rsidTr="00363F8A">
        <w:tc>
          <w:tcPr>
            <w:tcW w:w="675" w:type="dxa"/>
            <w:shd w:val="clear" w:color="auto" w:fill="FFFF00"/>
          </w:tcPr>
          <w:p w14:paraId="2DFE8876"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40</w:t>
            </w:r>
          </w:p>
        </w:tc>
        <w:tc>
          <w:tcPr>
            <w:tcW w:w="496" w:type="dxa"/>
            <w:shd w:val="clear" w:color="auto" w:fill="FFFF00"/>
            <w:vAlign w:val="bottom"/>
          </w:tcPr>
          <w:p w14:paraId="18C5F2F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FF00"/>
            <w:vAlign w:val="bottom"/>
          </w:tcPr>
          <w:p w14:paraId="7D065D8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783F94B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FF00"/>
            <w:vAlign w:val="bottom"/>
          </w:tcPr>
          <w:p w14:paraId="3A38BD4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FF00"/>
            <w:vAlign w:val="bottom"/>
          </w:tcPr>
          <w:p w14:paraId="2DC2C27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FF00"/>
            <w:vAlign w:val="bottom"/>
          </w:tcPr>
          <w:p w14:paraId="23ABD98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12C4D8A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FF00"/>
            <w:vAlign w:val="bottom"/>
          </w:tcPr>
          <w:p w14:paraId="24B8328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4976E67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71744E6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15EFAF5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shd w:val="clear" w:color="auto" w:fill="FF6600"/>
            <w:vAlign w:val="bottom"/>
          </w:tcPr>
          <w:p w14:paraId="272656D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FF00"/>
            <w:vAlign w:val="bottom"/>
          </w:tcPr>
          <w:p w14:paraId="04DDBBA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FF00"/>
            <w:vAlign w:val="bottom"/>
          </w:tcPr>
          <w:p w14:paraId="4975288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2EA0664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0,88</w:t>
            </w:r>
          </w:p>
        </w:tc>
        <w:tc>
          <w:tcPr>
            <w:tcW w:w="496" w:type="dxa"/>
            <w:shd w:val="clear" w:color="auto" w:fill="FFFF00"/>
            <w:vAlign w:val="bottom"/>
          </w:tcPr>
          <w:p w14:paraId="5A7FDA0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75DD0A0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3BD6783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2DCE054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58%</w:t>
            </w:r>
          </w:p>
        </w:tc>
        <w:tc>
          <w:tcPr>
            <w:tcW w:w="666" w:type="dxa"/>
            <w:shd w:val="clear" w:color="auto" w:fill="FFFF00"/>
            <w:vAlign w:val="bottom"/>
          </w:tcPr>
          <w:p w14:paraId="53AD834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10,46</w:t>
            </w:r>
          </w:p>
        </w:tc>
      </w:tr>
      <w:tr w:rsidR="00C01E20" w:rsidRPr="00C01E20" w14:paraId="0BF1B187" w14:textId="77777777" w:rsidTr="00363F8A">
        <w:tc>
          <w:tcPr>
            <w:tcW w:w="675" w:type="dxa"/>
            <w:shd w:val="clear" w:color="auto" w:fill="FFFF00"/>
          </w:tcPr>
          <w:p w14:paraId="242FAD3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41</w:t>
            </w:r>
          </w:p>
        </w:tc>
        <w:tc>
          <w:tcPr>
            <w:tcW w:w="496" w:type="dxa"/>
            <w:shd w:val="clear" w:color="auto" w:fill="FF6600"/>
            <w:vAlign w:val="bottom"/>
          </w:tcPr>
          <w:p w14:paraId="5414934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FF00"/>
            <w:vAlign w:val="bottom"/>
          </w:tcPr>
          <w:p w14:paraId="34641B5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FF00"/>
            <w:vAlign w:val="bottom"/>
          </w:tcPr>
          <w:p w14:paraId="7F7A743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17C902A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6600"/>
            <w:vAlign w:val="bottom"/>
          </w:tcPr>
          <w:p w14:paraId="15777BA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6600"/>
            <w:vAlign w:val="bottom"/>
          </w:tcPr>
          <w:p w14:paraId="23CEF42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557A6BF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6600"/>
            <w:vAlign w:val="bottom"/>
          </w:tcPr>
          <w:p w14:paraId="548DBC9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5C8924C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1455C9E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3A2F7F4E"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FF00"/>
            <w:vAlign w:val="bottom"/>
          </w:tcPr>
          <w:p w14:paraId="4B33ABC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FF00"/>
            <w:vAlign w:val="bottom"/>
          </w:tcPr>
          <w:p w14:paraId="1850CB7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6E9AE24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46E7D1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FF00"/>
            <w:vAlign w:val="bottom"/>
          </w:tcPr>
          <w:p w14:paraId="4661CF80"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31623C5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20B0A89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666" w:type="dxa"/>
            <w:shd w:val="clear" w:color="auto" w:fill="FFFF00"/>
            <w:vAlign w:val="bottom"/>
          </w:tcPr>
          <w:p w14:paraId="3440BFC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57%</w:t>
            </w:r>
          </w:p>
        </w:tc>
        <w:tc>
          <w:tcPr>
            <w:tcW w:w="666" w:type="dxa"/>
            <w:shd w:val="clear" w:color="auto" w:fill="FFFF00"/>
            <w:vAlign w:val="bottom"/>
          </w:tcPr>
          <w:p w14:paraId="33096EF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10,17</w:t>
            </w:r>
          </w:p>
        </w:tc>
      </w:tr>
      <w:tr w:rsidR="00C01E20" w:rsidRPr="00C01E20" w14:paraId="18367F72" w14:textId="77777777" w:rsidTr="00363F8A">
        <w:tc>
          <w:tcPr>
            <w:tcW w:w="675" w:type="dxa"/>
            <w:shd w:val="clear" w:color="auto" w:fill="FFFF00"/>
          </w:tcPr>
          <w:p w14:paraId="52342E5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42</w:t>
            </w:r>
          </w:p>
        </w:tc>
        <w:tc>
          <w:tcPr>
            <w:tcW w:w="496" w:type="dxa"/>
            <w:shd w:val="clear" w:color="auto" w:fill="FFFF00"/>
            <w:vAlign w:val="bottom"/>
          </w:tcPr>
          <w:p w14:paraId="36E245C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576" w:type="dxa"/>
            <w:shd w:val="clear" w:color="auto" w:fill="FFFF00"/>
            <w:vAlign w:val="bottom"/>
          </w:tcPr>
          <w:p w14:paraId="219AAC8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FF00"/>
            <w:vAlign w:val="bottom"/>
          </w:tcPr>
          <w:p w14:paraId="45DA298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5D77585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FF00"/>
            <w:vAlign w:val="bottom"/>
          </w:tcPr>
          <w:p w14:paraId="4684BB9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6D1DCD0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2B5037D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3F7B6EA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FF00"/>
            <w:vAlign w:val="bottom"/>
          </w:tcPr>
          <w:p w14:paraId="7D50C8F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FF00"/>
            <w:vAlign w:val="bottom"/>
          </w:tcPr>
          <w:p w14:paraId="1F39C24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FF00"/>
            <w:vAlign w:val="bottom"/>
          </w:tcPr>
          <w:p w14:paraId="05E014D0"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0,67</w:t>
            </w:r>
          </w:p>
        </w:tc>
        <w:tc>
          <w:tcPr>
            <w:tcW w:w="496" w:type="dxa"/>
            <w:shd w:val="clear" w:color="auto" w:fill="FFFF00"/>
            <w:vAlign w:val="bottom"/>
          </w:tcPr>
          <w:p w14:paraId="008B275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756FE0E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6015057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2180A1E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w:t>
            </w:r>
          </w:p>
        </w:tc>
        <w:tc>
          <w:tcPr>
            <w:tcW w:w="496" w:type="dxa"/>
            <w:shd w:val="clear" w:color="auto" w:fill="FF6600"/>
            <w:vAlign w:val="bottom"/>
          </w:tcPr>
          <w:p w14:paraId="5ECF8FF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6600"/>
            <w:vAlign w:val="bottom"/>
          </w:tcPr>
          <w:p w14:paraId="5BD3561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559A9C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276932A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53%</w:t>
            </w:r>
          </w:p>
        </w:tc>
        <w:tc>
          <w:tcPr>
            <w:tcW w:w="666" w:type="dxa"/>
            <w:shd w:val="clear" w:color="auto" w:fill="FFFF00"/>
            <w:vAlign w:val="bottom"/>
          </w:tcPr>
          <w:p w14:paraId="09C9A7C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9,53</w:t>
            </w:r>
          </w:p>
        </w:tc>
      </w:tr>
      <w:tr w:rsidR="00C01E20" w:rsidRPr="00C01E20" w14:paraId="19A98926" w14:textId="77777777" w:rsidTr="00363F8A">
        <w:tc>
          <w:tcPr>
            <w:tcW w:w="675" w:type="dxa"/>
            <w:shd w:val="clear" w:color="auto" w:fill="FFFF00"/>
          </w:tcPr>
          <w:p w14:paraId="7DC3FF7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43</w:t>
            </w:r>
          </w:p>
        </w:tc>
        <w:tc>
          <w:tcPr>
            <w:tcW w:w="496" w:type="dxa"/>
            <w:shd w:val="clear" w:color="auto" w:fill="FF6600"/>
            <w:vAlign w:val="bottom"/>
          </w:tcPr>
          <w:p w14:paraId="632B99B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FF00"/>
            <w:vAlign w:val="bottom"/>
          </w:tcPr>
          <w:p w14:paraId="1AB60C6E"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55079BD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1FF29D0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397F4DD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63DB113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662F72F2"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shd w:val="clear" w:color="auto" w:fill="FF6600"/>
            <w:vAlign w:val="bottom"/>
          </w:tcPr>
          <w:p w14:paraId="4559883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FF00"/>
            <w:vAlign w:val="bottom"/>
          </w:tcPr>
          <w:p w14:paraId="16CB080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05FF1BC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26D88B9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5C6FD67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4983F01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FF00"/>
            <w:vAlign w:val="bottom"/>
          </w:tcPr>
          <w:p w14:paraId="659F9B0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370AECC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392A5F9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29A200C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470442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09661D2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52%</w:t>
            </w:r>
          </w:p>
        </w:tc>
        <w:tc>
          <w:tcPr>
            <w:tcW w:w="666" w:type="dxa"/>
            <w:shd w:val="clear" w:color="auto" w:fill="FFFF00"/>
            <w:vAlign w:val="bottom"/>
          </w:tcPr>
          <w:p w14:paraId="2D7918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9,42</w:t>
            </w:r>
          </w:p>
        </w:tc>
      </w:tr>
      <w:tr w:rsidR="00C01E20" w:rsidRPr="00C01E20" w14:paraId="7461DF48" w14:textId="77777777" w:rsidTr="00363F8A">
        <w:tc>
          <w:tcPr>
            <w:tcW w:w="675" w:type="dxa"/>
            <w:shd w:val="clear" w:color="auto" w:fill="FFFF00"/>
          </w:tcPr>
          <w:p w14:paraId="17FF41F6"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44</w:t>
            </w:r>
          </w:p>
        </w:tc>
        <w:tc>
          <w:tcPr>
            <w:tcW w:w="496" w:type="dxa"/>
            <w:shd w:val="clear" w:color="auto" w:fill="FF6600"/>
            <w:vAlign w:val="bottom"/>
          </w:tcPr>
          <w:p w14:paraId="369234F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22069CD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0,4</w:t>
            </w:r>
          </w:p>
        </w:tc>
        <w:tc>
          <w:tcPr>
            <w:tcW w:w="496" w:type="dxa"/>
            <w:shd w:val="clear" w:color="auto" w:fill="FF6600"/>
            <w:vAlign w:val="bottom"/>
          </w:tcPr>
          <w:p w14:paraId="72BC4F1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3D32A41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5ACD902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FF00"/>
            <w:vAlign w:val="bottom"/>
          </w:tcPr>
          <w:p w14:paraId="1B20B9F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shd w:val="clear" w:color="auto" w:fill="FFFF00"/>
            <w:vAlign w:val="bottom"/>
          </w:tcPr>
          <w:p w14:paraId="518ABAE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5231140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FF00"/>
            <w:vAlign w:val="bottom"/>
          </w:tcPr>
          <w:p w14:paraId="3FD9F76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FF00"/>
            <w:vAlign w:val="bottom"/>
          </w:tcPr>
          <w:p w14:paraId="27F61B3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277EE82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0,2</w:t>
            </w:r>
          </w:p>
        </w:tc>
        <w:tc>
          <w:tcPr>
            <w:tcW w:w="496" w:type="dxa"/>
            <w:shd w:val="clear" w:color="auto" w:fill="FFFF00"/>
            <w:vAlign w:val="bottom"/>
          </w:tcPr>
          <w:p w14:paraId="4A9D95A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1A8243C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126F715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585C62C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FF00"/>
            <w:vAlign w:val="bottom"/>
          </w:tcPr>
          <w:p w14:paraId="6B4691B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0D51B5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12AE135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3B2826B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46%</w:t>
            </w:r>
          </w:p>
        </w:tc>
        <w:tc>
          <w:tcPr>
            <w:tcW w:w="666" w:type="dxa"/>
            <w:shd w:val="clear" w:color="auto" w:fill="FFFF00"/>
            <w:vAlign w:val="bottom"/>
          </w:tcPr>
          <w:p w14:paraId="0E6283A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8,28</w:t>
            </w:r>
          </w:p>
        </w:tc>
      </w:tr>
      <w:tr w:rsidR="00C01E20" w:rsidRPr="00C01E20" w14:paraId="6CE66F26" w14:textId="77777777" w:rsidTr="00363F8A">
        <w:tc>
          <w:tcPr>
            <w:tcW w:w="675" w:type="dxa"/>
            <w:shd w:val="clear" w:color="auto" w:fill="FFFF00"/>
          </w:tcPr>
          <w:p w14:paraId="69BFB4C8"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45</w:t>
            </w:r>
          </w:p>
        </w:tc>
        <w:tc>
          <w:tcPr>
            <w:tcW w:w="496" w:type="dxa"/>
            <w:shd w:val="clear" w:color="auto" w:fill="FF6600"/>
            <w:vAlign w:val="bottom"/>
          </w:tcPr>
          <w:p w14:paraId="7A873E9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6600"/>
            <w:vAlign w:val="bottom"/>
          </w:tcPr>
          <w:p w14:paraId="3178E9D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6600"/>
            <w:vAlign w:val="bottom"/>
          </w:tcPr>
          <w:p w14:paraId="06AFC5E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204919B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576" w:type="dxa"/>
            <w:shd w:val="clear" w:color="auto" w:fill="FF6600"/>
            <w:vAlign w:val="bottom"/>
          </w:tcPr>
          <w:p w14:paraId="2F6C950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739D86E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7D4C4A10"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0,75</w:t>
            </w:r>
          </w:p>
        </w:tc>
        <w:tc>
          <w:tcPr>
            <w:tcW w:w="496" w:type="dxa"/>
            <w:shd w:val="clear" w:color="auto" w:fill="FF6600"/>
            <w:vAlign w:val="bottom"/>
          </w:tcPr>
          <w:p w14:paraId="72C2506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239384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6D573FB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47342426"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shd w:val="clear" w:color="auto" w:fill="FFFF00"/>
            <w:vAlign w:val="bottom"/>
          </w:tcPr>
          <w:p w14:paraId="365BA98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7583BD8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5A0B4FF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7F089CA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FF00"/>
            <w:vAlign w:val="bottom"/>
          </w:tcPr>
          <w:p w14:paraId="086EF3FD"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2392D64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533413F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0FEE322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39%</w:t>
            </w:r>
          </w:p>
        </w:tc>
        <w:tc>
          <w:tcPr>
            <w:tcW w:w="666" w:type="dxa"/>
            <w:shd w:val="clear" w:color="auto" w:fill="FFFF00"/>
            <w:vAlign w:val="bottom"/>
          </w:tcPr>
          <w:p w14:paraId="4007236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7,08</w:t>
            </w:r>
          </w:p>
        </w:tc>
      </w:tr>
      <w:tr w:rsidR="00C01E20" w:rsidRPr="00C01E20" w14:paraId="4F4B68C0" w14:textId="77777777" w:rsidTr="00363F8A">
        <w:tc>
          <w:tcPr>
            <w:tcW w:w="675" w:type="dxa"/>
            <w:shd w:val="clear" w:color="auto" w:fill="FFFF00"/>
          </w:tcPr>
          <w:p w14:paraId="5F42F63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46</w:t>
            </w:r>
          </w:p>
        </w:tc>
        <w:tc>
          <w:tcPr>
            <w:tcW w:w="496" w:type="dxa"/>
            <w:shd w:val="clear" w:color="auto" w:fill="FF6600"/>
            <w:vAlign w:val="bottom"/>
          </w:tcPr>
          <w:p w14:paraId="26EDA9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FF00"/>
            <w:vAlign w:val="bottom"/>
          </w:tcPr>
          <w:p w14:paraId="067A38B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0,8</w:t>
            </w:r>
          </w:p>
        </w:tc>
        <w:tc>
          <w:tcPr>
            <w:tcW w:w="496" w:type="dxa"/>
            <w:shd w:val="clear" w:color="auto" w:fill="FF6600"/>
            <w:vAlign w:val="bottom"/>
          </w:tcPr>
          <w:p w14:paraId="19DF007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496" w:type="dxa"/>
            <w:shd w:val="clear" w:color="auto" w:fill="FF6600"/>
            <w:vAlign w:val="bottom"/>
          </w:tcPr>
          <w:p w14:paraId="1B22180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0,33</w:t>
            </w:r>
          </w:p>
        </w:tc>
        <w:tc>
          <w:tcPr>
            <w:tcW w:w="576" w:type="dxa"/>
            <w:shd w:val="clear" w:color="auto" w:fill="FFFF00"/>
            <w:vAlign w:val="bottom"/>
          </w:tcPr>
          <w:p w14:paraId="060142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794ECC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5F14A30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0,5</w:t>
            </w:r>
          </w:p>
        </w:tc>
        <w:tc>
          <w:tcPr>
            <w:tcW w:w="496" w:type="dxa"/>
            <w:shd w:val="clear" w:color="auto" w:fill="FF6600"/>
            <w:vAlign w:val="bottom"/>
          </w:tcPr>
          <w:p w14:paraId="35BF1E6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7FFF487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6600"/>
            <w:vAlign w:val="bottom"/>
          </w:tcPr>
          <w:p w14:paraId="7F8BC34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FF00"/>
            <w:vAlign w:val="bottom"/>
          </w:tcPr>
          <w:p w14:paraId="2FCFC16E"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FF00"/>
            <w:vAlign w:val="bottom"/>
          </w:tcPr>
          <w:p w14:paraId="503C60D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w:t>
            </w:r>
          </w:p>
        </w:tc>
        <w:tc>
          <w:tcPr>
            <w:tcW w:w="496" w:type="dxa"/>
            <w:shd w:val="clear" w:color="auto" w:fill="FF6600"/>
            <w:vAlign w:val="bottom"/>
          </w:tcPr>
          <w:p w14:paraId="375B132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FF00"/>
            <w:vAlign w:val="bottom"/>
          </w:tcPr>
          <w:p w14:paraId="3BFBC31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shd w:val="clear" w:color="auto" w:fill="FFFF00"/>
            <w:vAlign w:val="bottom"/>
          </w:tcPr>
          <w:p w14:paraId="447770F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0,88</w:t>
            </w:r>
          </w:p>
        </w:tc>
        <w:tc>
          <w:tcPr>
            <w:tcW w:w="496" w:type="dxa"/>
            <w:shd w:val="clear" w:color="auto" w:fill="FF6600"/>
            <w:vAlign w:val="bottom"/>
          </w:tcPr>
          <w:p w14:paraId="35349A81"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6600"/>
            <w:vAlign w:val="bottom"/>
          </w:tcPr>
          <w:p w14:paraId="3E180F3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3C0DA93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7320BDA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39%</w:t>
            </w:r>
          </w:p>
        </w:tc>
        <w:tc>
          <w:tcPr>
            <w:tcW w:w="666" w:type="dxa"/>
            <w:shd w:val="clear" w:color="auto" w:fill="FFFF00"/>
            <w:vAlign w:val="bottom"/>
          </w:tcPr>
          <w:p w14:paraId="4A197FD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7,06</w:t>
            </w:r>
          </w:p>
        </w:tc>
      </w:tr>
      <w:tr w:rsidR="00C01E20" w:rsidRPr="00C01E20" w14:paraId="48F642CF" w14:textId="77777777" w:rsidTr="00363F8A">
        <w:tc>
          <w:tcPr>
            <w:tcW w:w="675" w:type="dxa"/>
            <w:shd w:val="clear" w:color="auto" w:fill="FFFF00"/>
          </w:tcPr>
          <w:p w14:paraId="1AFE665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47</w:t>
            </w:r>
          </w:p>
        </w:tc>
        <w:tc>
          <w:tcPr>
            <w:tcW w:w="496" w:type="dxa"/>
            <w:shd w:val="clear" w:color="auto" w:fill="FF6600"/>
            <w:vAlign w:val="bottom"/>
          </w:tcPr>
          <w:p w14:paraId="2CA7FFB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FF00"/>
            <w:vAlign w:val="bottom"/>
          </w:tcPr>
          <w:p w14:paraId="440A554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0,8</w:t>
            </w:r>
          </w:p>
        </w:tc>
        <w:tc>
          <w:tcPr>
            <w:tcW w:w="496" w:type="dxa"/>
            <w:shd w:val="clear" w:color="auto" w:fill="FF6600"/>
            <w:vAlign w:val="bottom"/>
          </w:tcPr>
          <w:p w14:paraId="5B76E61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496" w:type="dxa"/>
            <w:shd w:val="clear" w:color="auto" w:fill="FF6600"/>
            <w:vAlign w:val="bottom"/>
          </w:tcPr>
          <w:p w14:paraId="7B6654B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0,5</w:t>
            </w:r>
          </w:p>
        </w:tc>
        <w:tc>
          <w:tcPr>
            <w:tcW w:w="576" w:type="dxa"/>
            <w:shd w:val="clear" w:color="auto" w:fill="FFFF00"/>
            <w:vAlign w:val="bottom"/>
          </w:tcPr>
          <w:p w14:paraId="1FCC4E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w:t>
            </w:r>
          </w:p>
        </w:tc>
        <w:tc>
          <w:tcPr>
            <w:tcW w:w="496" w:type="dxa"/>
            <w:shd w:val="clear" w:color="auto" w:fill="FFFF00"/>
            <w:vAlign w:val="bottom"/>
          </w:tcPr>
          <w:p w14:paraId="7BE8137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0,8</w:t>
            </w:r>
          </w:p>
        </w:tc>
        <w:tc>
          <w:tcPr>
            <w:tcW w:w="496" w:type="dxa"/>
            <w:shd w:val="clear" w:color="auto" w:fill="FFFF00"/>
            <w:vAlign w:val="bottom"/>
          </w:tcPr>
          <w:p w14:paraId="113EA9F9"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6600"/>
            <w:vAlign w:val="bottom"/>
          </w:tcPr>
          <w:p w14:paraId="2C0B79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576" w:type="dxa"/>
            <w:shd w:val="clear" w:color="auto" w:fill="FF6600"/>
            <w:vAlign w:val="bottom"/>
          </w:tcPr>
          <w:p w14:paraId="4F494D8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0,25</w:t>
            </w:r>
          </w:p>
        </w:tc>
        <w:tc>
          <w:tcPr>
            <w:tcW w:w="496" w:type="dxa"/>
            <w:shd w:val="clear" w:color="auto" w:fill="FFFF00"/>
            <w:vAlign w:val="bottom"/>
          </w:tcPr>
          <w:p w14:paraId="4A300B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0,75</w:t>
            </w:r>
          </w:p>
        </w:tc>
        <w:tc>
          <w:tcPr>
            <w:tcW w:w="496" w:type="dxa"/>
            <w:shd w:val="clear" w:color="auto" w:fill="FFFF00"/>
            <w:vAlign w:val="bottom"/>
          </w:tcPr>
          <w:p w14:paraId="30242DB0"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w:t>
            </w:r>
          </w:p>
        </w:tc>
        <w:tc>
          <w:tcPr>
            <w:tcW w:w="496" w:type="dxa"/>
            <w:shd w:val="clear" w:color="auto" w:fill="FFFF00"/>
            <w:vAlign w:val="bottom"/>
          </w:tcPr>
          <w:p w14:paraId="76F9957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0,67</w:t>
            </w:r>
          </w:p>
        </w:tc>
        <w:tc>
          <w:tcPr>
            <w:tcW w:w="496" w:type="dxa"/>
            <w:shd w:val="clear" w:color="auto" w:fill="FF6600"/>
            <w:vAlign w:val="bottom"/>
          </w:tcPr>
          <w:p w14:paraId="5FE8294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68859A5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687E988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5BAE513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0</w:t>
            </w:r>
          </w:p>
        </w:tc>
        <w:tc>
          <w:tcPr>
            <w:tcW w:w="496" w:type="dxa"/>
            <w:shd w:val="clear" w:color="auto" w:fill="FF6600"/>
            <w:vAlign w:val="bottom"/>
          </w:tcPr>
          <w:p w14:paraId="496F044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496" w:type="dxa"/>
            <w:shd w:val="clear" w:color="auto" w:fill="FF6600"/>
            <w:vAlign w:val="bottom"/>
          </w:tcPr>
          <w:p w14:paraId="4303C1F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0</w:t>
            </w:r>
          </w:p>
        </w:tc>
        <w:tc>
          <w:tcPr>
            <w:tcW w:w="666" w:type="dxa"/>
            <w:shd w:val="clear" w:color="auto" w:fill="FFFF00"/>
            <w:vAlign w:val="bottom"/>
          </w:tcPr>
          <w:p w14:paraId="023577C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38%</w:t>
            </w:r>
          </w:p>
        </w:tc>
        <w:tc>
          <w:tcPr>
            <w:tcW w:w="666" w:type="dxa"/>
            <w:shd w:val="clear" w:color="auto" w:fill="FFFF00"/>
            <w:vAlign w:val="bottom"/>
          </w:tcPr>
          <w:p w14:paraId="5840CC9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6,87</w:t>
            </w:r>
          </w:p>
        </w:tc>
      </w:tr>
      <w:tr w:rsidR="00C01E20" w:rsidRPr="00C01E20" w14:paraId="1DC0C340" w14:textId="77777777" w:rsidTr="00363F8A">
        <w:trPr>
          <w:cantSplit/>
          <w:trHeight w:val="1043"/>
        </w:trPr>
        <w:tc>
          <w:tcPr>
            <w:tcW w:w="675" w:type="dxa"/>
            <w:textDirection w:val="btLr"/>
            <w:tcFitText/>
          </w:tcPr>
          <w:p w14:paraId="2A6DCA47" w14:textId="77777777" w:rsidR="00C01E20" w:rsidRPr="00C01E20" w:rsidRDefault="00C01E20" w:rsidP="00C01E20">
            <w:pPr>
              <w:spacing w:line="192" w:lineRule="auto"/>
              <w:ind w:left="113" w:right="113"/>
              <w:contextualSpacing/>
              <w:jc w:val="both"/>
              <w:rPr>
                <w:rFonts w:ascii="Times New Roman" w:hAnsi="Times New Roman" w:cs="Times New Roman"/>
                <w:sz w:val="20"/>
                <w:szCs w:val="20"/>
              </w:rPr>
            </w:pPr>
            <w:r w:rsidRPr="00C01E20">
              <w:rPr>
                <w:rFonts w:ascii="Times New Roman" w:hAnsi="Times New Roman" w:cs="Times New Roman"/>
                <w:sz w:val="20"/>
                <w:szCs w:val="20"/>
              </w:rPr>
              <w:t>Общее кол-во баллов</w:t>
            </w:r>
          </w:p>
        </w:tc>
        <w:tc>
          <w:tcPr>
            <w:tcW w:w="496" w:type="dxa"/>
          </w:tcPr>
          <w:p w14:paraId="50F5DFC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37,1</w:t>
            </w:r>
          </w:p>
        </w:tc>
        <w:tc>
          <w:tcPr>
            <w:tcW w:w="576" w:type="dxa"/>
          </w:tcPr>
          <w:p w14:paraId="0396DB4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38,1</w:t>
            </w:r>
          </w:p>
        </w:tc>
        <w:tc>
          <w:tcPr>
            <w:tcW w:w="496" w:type="dxa"/>
          </w:tcPr>
          <w:p w14:paraId="4D6690D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36,2</w:t>
            </w:r>
          </w:p>
        </w:tc>
        <w:tc>
          <w:tcPr>
            <w:tcW w:w="496" w:type="dxa"/>
          </w:tcPr>
          <w:p w14:paraId="72CFCA2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34,3</w:t>
            </w:r>
          </w:p>
        </w:tc>
        <w:tc>
          <w:tcPr>
            <w:tcW w:w="576" w:type="dxa"/>
          </w:tcPr>
          <w:p w14:paraId="288BBEB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35,7</w:t>
            </w:r>
          </w:p>
        </w:tc>
        <w:tc>
          <w:tcPr>
            <w:tcW w:w="496" w:type="dxa"/>
          </w:tcPr>
          <w:p w14:paraId="141F7BD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39</w:t>
            </w:r>
          </w:p>
        </w:tc>
        <w:tc>
          <w:tcPr>
            <w:tcW w:w="496" w:type="dxa"/>
          </w:tcPr>
          <w:p w14:paraId="16DFDF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40,4</w:t>
            </w:r>
          </w:p>
        </w:tc>
        <w:tc>
          <w:tcPr>
            <w:tcW w:w="496" w:type="dxa"/>
            <w:shd w:val="clear" w:color="auto" w:fill="FFFF00"/>
          </w:tcPr>
          <w:p w14:paraId="2584476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26,8</w:t>
            </w:r>
          </w:p>
        </w:tc>
        <w:tc>
          <w:tcPr>
            <w:tcW w:w="576" w:type="dxa"/>
          </w:tcPr>
          <w:p w14:paraId="5EB5351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34,3</w:t>
            </w:r>
          </w:p>
        </w:tc>
        <w:tc>
          <w:tcPr>
            <w:tcW w:w="496" w:type="dxa"/>
          </w:tcPr>
          <w:p w14:paraId="68C3271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33,8</w:t>
            </w:r>
          </w:p>
        </w:tc>
        <w:tc>
          <w:tcPr>
            <w:tcW w:w="496" w:type="dxa"/>
          </w:tcPr>
          <w:p w14:paraId="21BFBF3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34,8</w:t>
            </w:r>
          </w:p>
        </w:tc>
        <w:tc>
          <w:tcPr>
            <w:tcW w:w="496" w:type="dxa"/>
          </w:tcPr>
          <w:p w14:paraId="5416EE8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39</w:t>
            </w:r>
          </w:p>
        </w:tc>
        <w:tc>
          <w:tcPr>
            <w:tcW w:w="496" w:type="dxa"/>
          </w:tcPr>
          <w:p w14:paraId="0ECA8E1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33,8</w:t>
            </w:r>
          </w:p>
        </w:tc>
        <w:tc>
          <w:tcPr>
            <w:tcW w:w="496" w:type="dxa"/>
          </w:tcPr>
          <w:p w14:paraId="0BB8B27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34,8</w:t>
            </w:r>
          </w:p>
        </w:tc>
        <w:tc>
          <w:tcPr>
            <w:tcW w:w="496" w:type="dxa"/>
          </w:tcPr>
          <w:p w14:paraId="47A2361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36,7</w:t>
            </w:r>
          </w:p>
        </w:tc>
        <w:tc>
          <w:tcPr>
            <w:tcW w:w="496" w:type="dxa"/>
          </w:tcPr>
          <w:p w14:paraId="35032F6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36,2</w:t>
            </w:r>
          </w:p>
        </w:tc>
        <w:tc>
          <w:tcPr>
            <w:tcW w:w="496" w:type="dxa"/>
            <w:shd w:val="clear" w:color="auto" w:fill="FFFF00"/>
          </w:tcPr>
          <w:p w14:paraId="563DA09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22,6</w:t>
            </w:r>
          </w:p>
        </w:tc>
        <w:tc>
          <w:tcPr>
            <w:tcW w:w="496" w:type="dxa"/>
            <w:shd w:val="clear" w:color="auto" w:fill="FFFF00"/>
          </w:tcPr>
          <w:p w14:paraId="1545859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23</w:t>
            </w:r>
          </w:p>
        </w:tc>
        <w:tc>
          <w:tcPr>
            <w:tcW w:w="666" w:type="dxa"/>
            <w:textDirection w:val="btLr"/>
          </w:tcPr>
          <w:p w14:paraId="27238E96" w14:textId="77777777" w:rsidR="00C01E20" w:rsidRPr="00C01E20" w:rsidRDefault="00C01E20" w:rsidP="00C01E20">
            <w:pPr>
              <w:ind w:left="113" w:right="113"/>
              <w:contextualSpacing/>
              <w:jc w:val="both"/>
              <w:rPr>
                <w:rFonts w:ascii="Times New Roman" w:hAnsi="Times New Roman" w:cs="Times New Roman"/>
                <w:sz w:val="20"/>
                <w:szCs w:val="20"/>
              </w:rPr>
            </w:pPr>
            <w:r w:rsidRPr="00C01E20">
              <w:rPr>
                <w:rFonts w:ascii="Times New Roman" w:hAnsi="Times New Roman" w:cs="Times New Roman"/>
                <w:sz w:val="20"/>
                <w:szCs w:val="20"/>
              </w:rPr>
              <w:t>Средний процент</w:t>
            </w:r>
          </w:p>
        </w:tc>
        <w:tc>
          <w:tcPr>
            <w:tcW w:w="666" w:type="dxa"/>
            <w:textDirection w:val="btLr"/>
          </w:tcPr>
          <w:p w14:paraId="1A21CCF6" w14:textId="77777777" w:rsidR="00C01E20" w:rsidRPr="00C01E20" w:rsidRDefault="00C01E20" w:rsidP="00C01E20">
            <w:pPr>
              <w:ind w:left="113" w:right="113"/>
              <w:contextualSpacing/>
              <w:jc w:val="both"/>
              <w:rPr>
                <w:rFonts w:ascii="Times New Roman" w:hAnsi="Times New Roman" w:cs="Times New Roman"/>
                <w:sz w:val="20"/>
                <w:szCs w:val="20"/>
              </w:rPr>
            </w:pPr>
            <w:r w:rsidRPr="00C01E20">
              <w:rPr>
                <w:rFonts w:ascii="Times New Roman" w:hAnsi="Times New Roman" w:cs="Times New Roman"/>
                <w:sz w:val="20"/>
                <w:szCs w:val="20"/>
              </w:rPr>
              <w:t>Средний балл</w:t>
            </w:r>
          </w:p>
        </w:tc>
      </w:tr>
      <w:tr w:rsidR="00C01E20" w:rsidRPr="00C01E20" w14:paraId="57E2E372" w14:textId="77777777" w:rsidTr="00363F8A">
        <w:trPr>
          <w:cantSplit/>
          <w:trHeight w:val="1392"/>
        </w:trPr>
        <w:tc>
          <w:tcPr>
            <w:tcW w:w="675" w:type="dxa"/>
            <w:textDirection w:val="btLr"/>
            <w:tcFitText/>
          </w:tcPr>
          <w:p w14:paraId="070F257A" w14:textId="77777777" w:rsidR="00C01E20" w:rsidRPr="00C01E20" w:rsidRDefault="00C01E20" w:rsidP="00C01E20">
            <w:pPr>
              <w:spacing w:line="192" w:lineRule="auto"/>
              <w:ind w:left="113" w:right="113"/>
              <w:contextualSpacing/>
              <w:jc w:val="both"/>
              <w:rPr>
                <w:rFonts w:ascii="Times New Roman" w:hAnsi="Times New Roman" w:cs="Times New Roman"/>
                <w:sz w:val="20"/>
                <w:szCs w:val="20"/>
              </w:rPr>
            </w:pPr>
            <w:r w:rsidRPr="00363F8A">
              <w:rPr>
                <w:rFonts w:ascii="Times New Roman" w:hAnsi="Times New Roman" w:cs="Times New Roman"/>
                <w:sz w:val="20"/>
                <w:szCs w:val="20"/>
              </w:rPr>
              <w:t>Процент выполнения задания, %</w:t>
            </w:r>
          </w:p>
        </w:tc>
        <w:tc>
          <w:tcPr>
            <w:tcW w:w="496" w:type="dxa"/>
          </w:tcPr>
          <w:p w14:paraId="6B1D67C6"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79</w:t>
            </w:r>
          </w:p>
          <w:p w14:paraId="62230872" w14:textId="77777777" w:rsidR="00C01E20" w:rsidRPr="00C01E20" w:rsidRDefault="00C01E20" w:rsidP="00C01E20">
            <w:pPr>
              <w:contextualSpacing/>
              <w:jc w:val="both"/>
              <w:rPr>
                <w:rFonts w:ascii="Times New Roman" w:hAnsi="Times New Roman" w:cs="Times New Roman"/>
                <w:color w:val="000000"/>
                <w:sz w:val="16"/>
                <w:szCs w:val="16"/>
              </w:rPr>
            </w:pPr>
          </w:p>
          <w:p w14:paraId="7507DE71"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66</w:t>
            </w:r>
          </w:p>
        </w:tc>
        <w:tc>
          <w:tcPr>
            <w:tcW w:w="576" w:type="dxa"/>
          </w:tcPr>
          <w:p w14:paraId="49ED9DD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81</w:t>
            </w:r>
          </w:p>
          <w:p w14:paraId="3BCE4190" w14:textId="77777777" w:rsidR="00C01E20" w:rsidRPr="00C01E20" w:rsidRDefault="00C01E20" w:rsidP="00C01E20">
            <w:pPr>
              <w:contextualSpacing/>
              <w:jc w:val="both"/>
              <w:rPr>
                <w:rFonts w:ascii="Times New Roman" w:hAnsi="Times New Roman" w:cs="Times New Roman"/>
                <w:color w:val="000000"/>
                <w:sz w:val="16"/>
                <w:szCs w:val="16"/>
              </w:rPr>
            </w:pPr>
          </w:p>
          <w:p w14:paraId="72B60B13"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81,5</w:t>
            </w:r>
          </w:p>
        </w:tc>
        <w:tc>
          <w:tcPr>
            <w:tcW w:w="496" w:type="dxa"/>
          </w:tcPr>
          <w:p w14:paraId="4CD3C8F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77</w:t>
            </w:r>
          </w:p>
          <w:p w14:paraId="73D1AFAD" w14:textId="77777777" w:rsidR="00C01E20" w:rsidRPr="00C01E20" w:rsidRDefault="00C01E20" w:rsidP="00C01E20">
            <w:pPr>
              <w:contextualSpacing/>
              <w:jc w:val="both"/>
              <w:rPr>
                <w:rFonts w:ascii="Times New Roman" w:hAnsi="Times New Roman" w:cs="Times New Roman"/>
                <w:color w:val="000000"/>
                <w:sz w:val="16"/>
                <w:szCs w:val="16"/>
              </w:rPr>
            </w:pPr>
          </w:p>
          <w:p w14:paraId="4E4D7B07"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74,5</w:t>
            </w:r>
          </w:p>
        </w:tc>
        <w:tc>
          <w:tcPr>
            <w:tcW w:w="496" w:type="dxa"/>
          </w:tcPr>
          <w:p w14:paraId="0D75AD1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73</w:t>
            </w:r>
          </w:p>
          <w:p w14:paraId="767CF967" w14:textId="77777777" w:rsidR="00C01E20" w:rsidRPr="00C01E20" w:rsidRDefault="00C01E20" w:rsidP="00C01E20">
            <w:pPr>
              <w:contextualSpacing/>
              <w:jc w:val="both"/>
              <w:rPr>
                <w:rFonts w:ascii="Times New Roman" w:hAnsi="Times New Roman" w:cs="Times New Roman"/>
                <w:color w:val="000000"/>
                <w:sz w:val="16"/>
                <w:szCs w:val="16"/>
              </w:rPr>
            </w:pPr>
          </w:p>
          <w:p w14:paraId="3378E645"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highlight w:val="yellow"/>
              </w:rPr>
              <w:t>62</w:t>
            </w:r>
          </w:p>
        </w:tc>
        <w:tc>
          <w:tcPr>
            <w:tcW w:w="576" w:type="dxa"/>
          </w:tcPr>
          <w:p w14:paraId="4026B6A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76</w:t>
            </w:r>
          </w:p>
          <w:p w14:paraId="283A6A2E" w14:textId="77777777" w:rsidR="00C01E20" w:rsidRPr="00C01E20" w:rsidRDefault="00C01E20" w:rsidP="00C01E20">
            <w:pPr>
              <w:contextualSpacing/>
              <w:jc w:val="both"/>
              <w:rPr>
                <w:rFonts w:ascii="Times New Roman" w:hAnsi="Times New Roman" w:cs="Times New Roman"/>
                <w:color w:val="000000"/>
                <w:sz w:val="16"/>
                <w:szCs w:val="16"/>
              </w:rPr>
            </w:pPr>
          </w:p>
          <w:p w14:paraId="6408390E"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77</w:t>
            </w:r>
          </w:p>
        </w:tc>
        <w:tc>
          <w:tcPr>
            <w:tcW w:w="496" w:type="dxa"/>
          </w:tcPr>
          <w:p w14:paraId="2A81BFD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83</w:t>
            </w:r>
          </w:p>
          <w:p w14:paraId="4EA8F784" w14:textId="77777777" w:rsidR="00C01E20" w:rsidRPr="00C01E20" w:rsidRDefault="00C01E20" w:rsidP="00C01E20">
            <w:pPr>
              <w:contextualSpacing/>
              <w:jc w:val="both"/>
              <w:rPr>
                <w:rFonts w:ascii="Times New Roman" w:hAnsi="Times New Roman" w:cs="Times New Roman"/>
                <w:color w:val="000000"/>
                <w:sz w:val="16"/>
                <w:szCs w:val="16"/>
              </w:rPr>
            </w:pPr>
          </w:p>
          <w:p w14:paraId="432C5214"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85</w:t>
            </w:r>
          </w:p>
        </w:tc>
        <w:tc>
          <w:tcPr>
            <w:tcW w:w="496" w:type="dxa"/>
          </w:tcPr>
          <w:p w14:paraId="16559BE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86</w:t>
            </w:r>
          </w:p>
          <w:p w14:paraId="6D4B20E5" w14:textId="77777777" w:rsidR="00C01E20" w:rsidRPr="00C01E20" w:rsidRDefault="00C01E20" w:rsidP="00C01E20">
            <w:pPr>
              <w:contextualSpacing/>
              <w:jc w:val="both"/>
              <w:rPr>
                <w:rFonts w:ascii="Times New Roman" w:hAnsi="Times New Roman" w:cs="Times New Roman"/>
                <w:color w:val="000000"/>
                <w:sz w:val="16"/>
                <w:szCs w:val="16"/>
              </w:rPr>
            </w:pPr>
          </w:p>
          <w:p w14:paraId="7639D691"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83</w:t>
            </w:r>
          </w:p>
        </w:tc>
        <w:tc>
          <w:tcPr>
            <w:tcW w:w="496" w:type="dxa"/>
            <w:shd w:val="clear" w:color="auto" w:fill="FFFF00"/>
          </w:tcPr>
          <w:p w14:paraId="23E96FB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57</w:t>
            </w:r>
          </w:p>
          <w:p w14:paraId="4D707143" w14:textId="77777777" w:rsidR="00C01E20" w:rsidRPr="00C01E20" w:rsidRDefault="00C01E20" w:rsidP="00C01E20">
            <w:pPr>
              <w:contextualSpacing/>
              <w:jc w:val="both"/>
              <w:rPr>
                <w:rFonts w:ascii="Times New Roman" w:hAnsi="Times New Roman" w:cs="Times New Roman"/>
                <w:color w:val="000000"/>
                <w:sz w:val="16"/>
                <w:szCs w:val="16"/>
              </w:rPr>
            </w:pPr>
          </w:p>
          <w:p w14:paraId="6DB5FBBE"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57,5</w:t>
            </w:r>
          </w:p>
        </w:tc>
        <w:tc>
          <w:tcPr>
            <w:tcW w:w="576" w:type="dxa"/>
          </w:tcPr>
          <w:p w14:paraId="7987912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73</w:t>
            </w:r>
          </w:p>
          <w:p w14:paraId="60D832A6" w14:textId="77777777" w:rsidR="00C01E20" w:rsidRPr="00C01E20" w:rsidRDefault="00C01E20" w:rsidP="00C01E20">
            <w:pPr>
              <w:contextualSpacing/>
              <w:jc w:val="both"/>
              <w:rPr>
                <w:rFonts w:ascii="Times New Roman" w:hAnsi="Times New Roman" w:cs="Times New Roman"/>
                <w:color w:val="000000"/>
                <w:sz w:val="16"/>
                <w:szCs w:val="16"/>
              </w:rPr>
            </w:pPr>
          </w:p>
          <w:p w14:paraId="611BEE08"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68</w:t>
            </w:r>
          </w:p>
        </w:tc>
        <w:tc>
          <w:tcPr>
            <w:tcW w:w="496" w:type="dxa"/>
          </w:tcPr>
          <w:p w14:paraId="0787A00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72</w:t>
            </w:r>
          </w:p>
          <w:p w14:paraId="7913987D" w14:textId="77777777" w:rsidR="00C01E20" w:rsidRPr="00C01E20" w:rsidRDefault="00C01E20" w:rsidP="00C01E20">
            <w:pPr>
              <w:contextualSpacing/>
              <w:jc w:val="both"/>
              <w:rPr>
                <w:rFonts w:ascii="Times New Roman" w:hAnsi="Times New Roman" w:cs="Times New Roman"/>
                <w:color w:val="000000"/>
                <w:sz w:val="16"/>
                <w:szCs w:val="16"/>
              </w:rPr>
            </w:pPr>
          </w:p>
          <w:p w14:paraId="7FCDF316"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sz w:val="16"/>
                <w:szCs w:val="16"/>
              </w:rPr>
              <w:t>68</w:t>
            </w:r>
          </w:p>
        </w:tc>
        <w:tc>
          <w:tcPr>
            <w:tcW w:w="496" w:type="dxa"/>
          </w:tcPr>
          <w:p w14:paraId="1AF3809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74</w:t>
            </w:r>
          </w:p>
          <w:p w14:paraId="0A99D6FD" w14:textId="77777777" w:rsidR="00C01E20" w:rsidRPr="00C01E20" w:rsidRDefault="00C01E20" w:rsidP="00C01E20">
            <w:pPr>
              <w:contextualSpacing/>
              <w:jc w:val="both"/>
              <w:rPr>
                <w:rFonts w:ascii="Times New Roman" w:hAnsi="Times New Roman" w:cs="Times New Roman"/>
                <w:color w:val="000000"/>
                <w:sz w:val="16"/>
                <w:szCs w:val="16"/>
              </w:rPr>
            </w:pPr>
          </w:p>
          <w:p w14:paraId="4AD9541E"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72</w:t>
            </w:r>
          </w:p>
        </w:tc>
        <w:tc>
          <w:tcPr>
            <w:tcW w:w="496" w:type="dxa"/>
          </w:tcPr>
          <w:p w14:paraId="0E7CE32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83</w:t>
            </w:r>
          </w:p>
          <w:p w14:paraId="68244535" w14:textId="77777777" w:rsidR="00C01E20" w:rsidRPr="00C01E20" w:rsidRDefault="00C01E20" w:rsidP="00C01E20">
            <w:pPr>
              <w:contextualSpacing/>
              <w:jc w:val="both"/>
              <w:rPr>
                <w:rFonts w:ascii="Times New Roman" w:hAnsi="Times New Roman" w:cs="Times New Roman"/>
                <w:color w:val="000000"/>
                <w:sz w:val="16"/>
                <w:szCs w:val="16"/>
              </w:rPr>
            </w:pPr>
          </w:p>
          <w:p w14:paraId="527FF8DD"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87</w:t>
            </w:r>
          </w:p>
        </w:tc>
        <w:tc>
          <w:tcPr>
            <w:tcW w:w="496" w:type="dxa"/>
          </w:tcPr>
          <w:p w14:paraId="127B24B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72</w:t>
            </w:r>
          </w:p>
          <w:p w14:paraId="193CE9BC" w14:textId="77777777" w:rsidR="00C01E20" w:rsidRPr="00C01E20" w:rsidRDefault="00C01E20" w:rsidP="00C01E20">
            <w:pPr>
              <w:contextualSpacing/>
              <w:jc w:val="both"/>
              <w:rPr>
                <w:rFonts w:ascii="Times New Roman" w:hAnsi="Times New Roman" w:cs="Times New Roman"/>
                <w:color w:val="000000"/>
                <w:sz w:val="16"/>
                <w:szCs w:val="16"/>
              </w:rPr>
            </w:pPr>
          </w:p>
          <w:p w14:paraId="50DF95EE"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66</w:t>
            </w:r>
          </w:p>
        </w:tc>
        <w:tc>
          <w:tcPr>
            <w:tcW w:w="496" w:type="dxa"/>
          </w:tcPr>
          <w:p w14:paraId="2C87B3F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74</w:t>
            </w:r>
          </w:p>
          <w:p w14:paraId="6D10B34B" w14:textId="77777777" w:rsidR="00C01E20" w:rsidRPr="00C01E20" w:rsidRDefault="00C01E20" w:rsidP="00C01E20">
            <w:pPr>
              <w:contextualSpacing/>
              <w:jc w:val="both"/>
              <w:rPr>
                <w:rFonts w:ascii="Times New Roman" w:hAnsi="Times New Roman" w:cs="Times New Roman"/>
                <w:color w:val="000000"/>
                <w:sz w:val="16"/>
                <w:szCs w:val="16"/>
              </w:rPr>
            </w:pPr>
          </w:p>
          <w:p w14:paraId="34BB41E7"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highlight w:val="yellow"/>
              </w:rPr>
              <w:t>64</w:t>
            </w:r>
          </w:p>
        </w:tc>
        <w:tc>
          <w:tcPr>
            <w:tcW w:w="496" w:type="dxa"/>
          </w:tcPr>
          <w:p w14:paraId="0EDC05E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78</w:t>
            </w:r>
          </w:p>
          <w:p w14:paraId="29DC01C2" w14:textId="77777777" w:rsidR="00C01E20" w:rsidRPr="00C01E20" w:rsidRDefault="00C01E20" w:rsidP="00C01E20">
            <w:pPr>
              <w:contextualSpacing/>
              <w:jc w:val="both"/>
              <w:rPr>
                <w:rFonts w:ascii="Times New Roman" w:hAnsi="Times New Roman" w:cs="Times New Roman"/>
                <w:color w:val="000000"/>
                <w:sz w:val="16"/>
                <w:szCs w:val="16"/>
              </w:rPr>
            </w:pPr>
          </w:p>
          <w:p w14:paraId="783C2CD7"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sz w:val="16"/>
                <w:szCs w:val="16"/>
              </w:rPr>
              <w:t>74,5</w:t>
            </w:r>
          </w:p>
        </w:tc>
        <w:tc>
          <w:tcPr>
            <w:tcW w:w="496" w:type="dxa"/>
          </w:tcPr>
          <w:p w14:paraId="37912B3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77</w:t>
            </w:r>
          </w:p>
          <w:p w14:paraId="5734BC2B" w14:textId="77777777" w:rsidR="00C01E20" w:rsidRPr="00C01E20" w:rsidRDefault="00C01E20" w:rsidP="00C01E20">
            <w:pPr>
              <w:contextualSpacing/>
              <w:jc w:val="both"/>
              <w:rPr>
                <w:rFonts w:ascii="Times New Roman" w:hAnsi="Times New Roman" w:cs="Times New Roman"/>
                <w:color w:val="000000"/>
                <w:sz w:val="16"/>
                <w:szCs w:val="16"/>
              </w:rPr>
            </w:pPr>
          </w:p>
          <w:p w14:paraId="1D23A4E0"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77</w:t>
            </w:r>
          </w:p>
        </w:tc>
        <w:tc>
          <w:tcPr>
            <w:tcW w:w="496" w:type="dxa"/>
            <w:shd w:val="clear" w:color="auto" w:fill="FFFF00"/>
          </w:tcPr>
          <w:p w14:paraId="7B78E46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48</w:t>
            </w:r>
          </w:p>
          <w:p w14:paraId="67DEA0F3" w14:textId="77777777" w:rsidR="00C01E20" w:rsidRPr="00C01E20" w:rsidRDefault="00C01E20" w:rsidP="00C01E20">
            <w:pPr>
              <w:contextualSpacing/>
              <w:jc w:val="both"/>
              <w:rPr>
                <w:rFonts w:ascii="Times New Roman" w:hAnsi="Times New Roman" w:cs="Times New Roman"/>
                <w:color w:val="000000"/>
                <w:sz w:val="16"/>
                <w:szCs w:val="16"/>
              </w:rPr>
            </w:pPr>
          </w:p>
          <w:p w14:paraId="62D17533"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45</w:t>
            </w:r>
          </w:p>
        </w:tc>
        <w:tc>
          <w:tcPr>
            <w:tcW w:w="496" w:type="dxa"/>
            <w:shd w:val="clear" w:color="auto" w:fill="FFFF00"/>
          </w:tcPr>
          <w:p w14:paraId="188A0716"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49</w:t>
            </w:r>
          </w:p>
          <w:p w14:paraId="023E9D81" w14:textId="77777777" w:rsidR="00C01E20" w:rsidRPr="00C01E20" w:rsidRDefault="00C01E20" w:rsidP="00C01E20">
            <w:pPr>
              <w:contextualSpacing/>
              <w:jc w:val="both"/>
              <w:rPr>
                <w:rFonts w:ascii="Times New Roman" w:hAnsi="Times New Roman" w:cs="Times New Roman"/>
                <w:color w:val="000000"/>
                <w:sz w:val="16"/>
                <w:szCs w:val="16"/>
              </w:rPr>
            </w:pPr>
          </w:p>
          <w:p w14:paraId="372D0E6B" w14:textId="77777777" w:rsidR="00C01E20" w:rsidRPr="00C01E20" w:rsidRDefault="00C01E20" w:rsidP="00C01E20">
            <w:pPr>
              <w:contextualSpacing/>
              <w:jc w:val="both"/>
              <w:rPr>
                <w:rFonts w:ascii="Times New Roman" w:hAnsi="Times New Roman" w:cs="Times New Roman"/>
                <w:b/>
                <w:sz w:val="16"/>
                <w:szCs w:val="16"/>
              </w:rPr>
            </w:pPr>
            <w:r w:rsidRPr="00C01E20">
              <w:rPr>
                <w:rFonts w:ascii="Times New Roman" w:hAnsi="Times New Roman" w:cs="Times New Roman"/>
                <w:b/>
                <w:color w:val="000000"/>
                <w:sz w:val="16"/>
                <w:szCs w:val="16"/>
              </w:rPr>
              <w:t>49</w:t>
            </w:r>
          </w:p>
        </w:tc>
        <w:tc>
          <w:tcPr>
            <w:tcW w:w="666" w:type="dxa"/>
          </w:tcPr>
          <w:p w14:paraId="568EED53"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73</w:t>
            </w:r>
          </w:p>
          <w:p w14:paraId="44335A73" w14:textId="77777777" w:rsidR="00C01E20" w:rsidRPr="00C01E20" w:rsidRDefault="00C01E20" w:rsidP="00C01E20">
            <w:pPr>
              <w:contextualSpacing/>
              <w:jc w:val="both"/>
              <w:rPr>
                <w:rFonts w:ascii="Times New Roman" w:hAnsi="Times New Roman" w:cs="Times New Roman"/>
                <w:sz w:val="20"/>
                <w:szCs w:val="20"/>
              </w:rPr>
            </w:pPr>
          </w:p>
          <w:p w14:paraId="0121CAB1" w14:textId="77777777" w:rsidR="00C01E20" w:rsidRPr="00C01E20" w:rsidRDefault="00C01E20" w:rsidP="00C01E20">
            <w:pPr>
              <w:contextualSpacing/>
              <w:jc w:val="both"/>
              <w:rPr>
                <w:rFonts w:ascii="Times New Roman" w:hAnsi="Times New Roman" w:cs="Times New Roman"/>
                <w:b/>
                <w:sz w:val="20"/>
                <w:szCs w:val="20"/>
              </w:rPr>
            </w:pPr>
            <w:r w:rsidRPr="00C01E20">
              <w:rPr>
                <w:rFonts w:ascii="Times New Roman" w:hAnsi="Times New Roman" w:cs="Times New Roman"/>
                <w:b/>
                <w:sz w:val="20"/>
                <w:szCs w:val="20"/>
              </w:rPr>
              <w:t>69,8</w:t>
            </w:r>
          </w:p>
        </w:tc>
        <w:tc>
          <w:tcPr>
            <w:tcW w:w="666" w:type="dxa"/>
          </w:tcPr>
          <w:p w14:paraId="0869A4C6"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13,1</w:t>
            </w:r>
          </w:p>
        </w:tc>
      </w:tr>
    </w:tbl>
    <w:p w14:paraId="5DEA395D" w14:textId="77777777" w:rsidR="00363F8A" w:rsidRDefault="00363F8A" w:rsidP="00C01E20">
      <w:pPr>
        <w:shd w:val="clear" w:color="auto" w:fill="FFFFFF" w:themeFill="background1"/>
        <w:spacing w:after="0" w:line="240" w:lineRule="auto"/>
        <w:ind w:firstLine="709"/>
        <w:contextualSpacing/>
        <w:jc w:val="both"/>
        <w:rPr>
          <w:rFonts w:ascii="Times New Roman" w:hAnsi="Times New Roman" w:cs="Times New Roman"/>
          <w:sz w:val="28"/>
          <w:szCs w:val="28"/>
        </w:rPr>
        <w:sectPr w:rsidR="00363F8A" w:rsidSect="00363F8A">
          <w:pgSz w:w="16838" w:h="11906" w:orient="landscape" w:code="9"/>
          <w:pgMar w:top="1701" w:right="1134" w:bottom="1134" w:left="1134" w:header="709" w:footer="709" w:gutter="0"/>
          <w:cols w:space="708"/>
          <w:titlePg/>
          <w:docGrid w:linePitch="360"/>
        </w:sectPr>
      </w:pPr>
    </w:p>
    <w:p w14:paraId="48749301"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lastRenderedPageBreak/>
        <w:t xml:space="preserve">Расчет среднего балла отдельно за каждое задание, позволил оценить степень освоения различных элементов содержания. </w:t>
      </w:r>
    </w:p>
    <w:p w14:paraId="3B386F98"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eastAsia="Times New Roman" w:hAnsi="Times New Roman" w:cs="Times New Roman"/>
          <w:sz w:val="28"/>
          <w:szCs w:val="28"/>
          <w:lang w:eastAsia="ru-RU"/>
        </w:rPr>
        <w:t xml:space="preserve">Анализ результатов </w:t>
      </w:r>
      <w:r w:rsidRPr="00C01E20">
        <w:rPr>
          <w:rFonts w:ascii="Times New Roman" w:hAnsi="Times New Roman" w:cs="Times New Roman"/>
          <w:sz w:val="28"/>
          <w:szCs w:val="28"/>
        </w:rPr>
        <w:t>расчета среднего балла отдельно за каждое задание, позволяющего оценить степень освоения учителями химии различных элементов содержания предмета показал, что вопрос 8, который включает в себя решение расчетных задач освоен лишь на 57 % (что немногим больше половины от общего числа), вопросы 17 и 18 являющиеся заданиями методического блока освоены соответственно лишь на 48 и 49 % (что составило около половины при грубом приближении). Считаю, что критическими являются ответы на вопрос 4 – 62% (свойства химических соединений) и вопрос 14 – 64 % (практическая химия), что соответствует немногим больше половины и говорит о плохой степени освоения учителями данных разделов.</w:t>
      </w:r>
    </w:p>
    <w:p w14:paraId="7F1DF913"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 xml:space="preserve">В таблице 2 представлены результаты тестирования в %, с учетом деления по блокам. </w:t>
      </w:r>
    </w:p>
    <w:p w14:paraId="3BE94C75"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p>
    <w:p w14:paraId="0026F668"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hAnsi="Times New Roman" w:cs="Times New Roman"/>
          <w:i/>
          <w:iCs/>
          <w:sz w:val="24"/>
          <w:szCs w:val="24"/>
        </w:rPr>
        <w:t>Таблица 2. Результаты тестирования каждого из участников диагностики по отдельным блокам</w:t>
      </w:r>
    </w:p>
    <w:tbl>
      <w:tblPr>
        <w:tblStyle w:val="a3"/>
        <w:tblW w:w="6096" w:type="dxa"/>
        <w:tblInd w:w="-5" w:type="dxa"/>
        <w:tblLook w:val="04A0" w:firstRow="1" w:lastRow="0" w:firstColumn="1" w:lastColumn="0" w:noHBand="0" w:noVBand="1"/>
      </w:tblPr>
      <w:tblGrid>
        <w:gridCol w:w="960"/>
        <w:gridCol w:w="883"/>
        <w:gridCol w:w="851"/>
        <w:gridCol w:w="883"/>
        <w:gridCol w:w="851"/>
        <w:gridCol w:w="817"/>
        <w:gridCol w:w="851"/>
      </w:tblGrid>
      <w:tr w:rsidR="00C01E20" w:rsidRPr="00C01E20" w14:paraId="04CC2D4B" w14:textId="77777777" w:rsidTr="00230B32">
        <w:tc>
          <w:tcPr>
            <w:tcW w:w="960" w:type="dxa"/>
            <w:vMerge w:val="restart"/>
            <w:textDirection w:val="btLr"/>
          </w:tcPr>
          <w:p w14:paraId="71C79559" w14:textId="77777777" w:rsidR="00C01E20" w:rsidRPr="00C01E20" w:rsidRDefault="00C01E20" w:rsidP="00C01E20">
            <w:pPr>
              <w:ind w:left="113" w:right="113"/>
              <w:contextualSpacing/>
              <w:jc w:val="both"/>
              <w:rPr>
                <w:rFonts w:ascii="Times New Roman" w:hAnsi="Times New Roman" w:cs="Times New Roman"/>
                <w:sz w:val="20"/>
                <w:szCs w:val="20"/>
              </w:rPr>
            </w:pPr>
            <w:r w:rsidRPr="00C01E20">
              <w:rPr>
                <w:rFonts w:ascii="Times New Roman" w:hAnsi="Times New Roman" w:cs="Times New Roman"/>
                <w:sz w:val="20"/>
                <w:szCs w:val="20"/>
              </w:rPr>
              <w:t xml:space="preserve">Участник </w:t>
            </w:r>
          </w:p>
        </w:tc>
        <w:tc>
          <w:tcPr>
            <w:tcW w:w="1734" w:type="dxa"/>
            <w:gridSpan w:val="2"/>
          </w:tcPr>
          <w:p w14:paraId="10B95F90" w14:textId="77777777" w:rsidR="00C01E20" w:rsidRPr="00C01E20" w:rsidRDefault="00C01E20" w:rsidP="00C01E20">
            <w:pPr>
              <w:contextualSpacing/>
              <w:jc w:val="center"/>
              <w:rPr>
                <w:rFonts w:ascii="Times New Roman" w:hAnsi="Times New Roman" w:cs="Times New Roman"/>
                <w:sz w:val="20"/>
                <w:szCs w:val="20"/>
              </w:rPr>
            </w:pPr>
            <w:r w:rsidRPr="00C01E20">
              <w:rPr>
                <w:rFonts w:ascii="Times New Roman" w:hAnsi="Times New Roman" w:cs="Times New Roman"/>
                <w:sz w:val="20"/>
                <w:szCs w:val="20"/>
              </w:rPr>
              <w:t>Общее количество</w:t>
            </w:r>
          </w:p>
        </w:tc>
        <w:tc>
          <w:tcPr>
            <w:tcW w:w="1734" w:type="dxa"/>
            <w:gridSpan w:val="2"/>
          </w:tcPr>
          <w:p w14:paraId="3293CC4A" w14:textId="77777777" w:rsidR="00C01E20" w:rsidRPr="00C01E20" w:rsidRDefault="00C01E20" w:rsidP="00C01E20">
            <w:pPr>
              <w:contextualSpacing/>
              <w:jc w:val="center"/>
              <w:rPr>
                <w:rFonts w:ascii="Times New Roman" w:hAnsi="Times New Roman" w:cs="Times New Roman"/>
                <w:sz w:val="20"/>
                <w:szCs w:val="20"/>
              </w:rPr>
            </w:pPr>
            <w:r w:rsidRPr="00C01E20">
              <w:rPr>
                <w:rFonts w:ascii="Times New Roman" w:hAnsi="Times New Roman" w:cs="Times New Roman"/>
                <w:sz w:val="20"/>
                <w:szCs w:val="20"/>
              </w:rPr>
              <w:t>Предметный блок</w:t>
            </w:r>
          </w:p>
        </w:tc>
        <w:tc>
          <w:tcPr>
            <w:tcW w:w="1668" w:type="dxa"/>
            <w:gridSpan w:val="2"/>
          </w:tcPr>
          <w:p w14:paraId="6B10F677" w14:textId="77777777" w:rsidR="00C01E20" w:rsidRPr="00C01E20" w:rsidRDefault="00C01E20" w:rsidP="00C01E20">
            <w:pPr>
              <w:contextualSpacing/>
              <w:jc w:val="center"/>
              <w:rPr>
                <w:rFonts w:ascii="Times New Roman" w:hAnsi="Times New Roman" w:cs="Times New Roman"/>
                <w:sz w:val="20"/>
                <w:szCs w:val="20"/>
              </w:rPr>
            </w:pPr>
            <w:r w:rsidRPr="00C01E20">
              <w:rPr>
                <w:rFonts w:ascii="Times New Roman" w:hAnsi="Times New Roman" w:cs="Times New Roman"/>
                <w:sz w:val="20"/>
                <w:szCs w:val="20"/>
              </w:rPr>
              <w:t>Методический блок</w:t>
            </w:r>
          </w:p>
        </w:tc>
      </w:tr>
      <w:tr w:rsidR="00C01E20" w:rsidRPr="00C01E20" w14:paraId="145A7724" w14:textId="77777777" w:rsidTr="00230B32">
        <w:trPr>
          <w:trHeight w:val="468"/>
        </w:trPr>
        <w:tc>
          <w:tcPr>
            <w:tcW w:w="960" w:type="dxa"/>
            <w:vMerge/>
          </w:tcPr>
          <w:p w14:paraId="27F245AD" w14:textId="77777777" w:rsidR="00C01E20" w:rsidRPr="00C01E20" w:rsidRDefault="00C01E20" w:rsidP="00C01E20">
            <w:pPr>
              <w:contextualSpacing/>
              <w:jc w:val="both"/>
              <w:rPr>
                <w:rFonts w:ascii="Times New Roman" w:hAnsi="Times New Roman" w:cs="Times New Roman"/>
                <w:sz w:val="20"/>
                <w:szCs w:val="20"/>
              </w:rPr>
            </w:pPr>
          </w:p>
        </w:tc>
        <w:tc>
          <w:tcPr>
            <w:tcW w:w="883" w:type="dxa"/>
          </w:tcPr>
          <w:p w14:paraId="1467D6D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Балл</w:t>
            </w:r>
          </w:p>
        </w:tc>
        <w:tc>
          <w:tcPr>
            <w:tcW w:w="851" w:type="dxa"/>
          </w:tcPr>
          <w:p w14:paraId="6EAAAE0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w:t>
            </w:r>
          </w:p>
        </w:tc>
        <w:tc>
          <w:tcPr>
            <w:tcW w:w="883" w:type="dxa"/>
          </w:tcPr>
          <w:p w14:paraId="24E3494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 xml:space="preserve">Балл </w:t>
            </w:r>
          </w:p>
        </w:tc>
        <w:tc>
          <w:tcPr>
            <w:tcW w:w="851" w:type="dxa"/>
          </w:tcPr>
          <w:p w14:paraId="3E7E7FF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w:t>
            </w:r>
          </w:p>
        </w:tc>
        <w:tc>
          <w:tcPr>
            <w:tcW w:w="817" w:type="dxa"/>
          </w:tcPr>
          <w:p w14:paraId="15FFB41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 xml:space="preserve">Балл </w:t>
            </w:r>
          </w:p>
        </w:tc>
        <w:tc>
          <w:tcPr>
            <w:tcW w:w="851" w:type="dxa"/>
          </w:tcPr>
          <w:p w14:paraId="0DABD6C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w:t>
            </w:r>
          </w:p>
        </w:tc>
      </w:tr>
      <w:tr w:rsidR="00C01E20" w:rsidRPr="00C01E20" w14:paraId="577947AB" w14:textId="77777777" w:rsidTr="00230B32">
        <w:tc>
          <w:tcPr>
            <w:tcW w:w="960" w:type="dxa"/>
          </w:tcPr>
          <w:p w14:paraId="6D996F6D"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w:t>
            </w:r>
          </w:p>
        </w:tc>
        <w:tc>
          <w:tcPr>
            <w:tcW w:w="883" w:type="dxa"/>
            <w:vAlign w:val="bottom"/>
          </w:tcPr>
          <w:p w14:paraId="32549026"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17,75</w:t>
            </w:r>
          </w:p>
        </w:tc>
        <w:tc>
          <w:tcPr>
            <w:tcW w:w="851" w:type="dxa"/>
            <w:vAlign w:val="bottom"/>
          </w:tcPr>
          <w:p w14:paraId="712ADCD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99</w:t>
            </w:r>
          </w:p>
        </w:tc>
        <w:tc>
          <w:tcPr>
            <w:tcW w:w="883" w:type="dxa"/>
            <w:vAlign w:val="bottom"/>
          </w:tcPr>
          <w:p w14:paraId="1467188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13,75</w:t>
            </w:r>
          </w:p>
        </w:tc>
        <w:tc>
          <w:tcPr>
            <w:tcW w:w="851" w:type="dxa"/>
            <w:vAlign w:val="bottom"/>
          </w:tcPr>
          <w:p w14:paraId="522570D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98%</w:t>
            </w:r>
          </w:p>
        </w:tc>
        <w:tc>
          <w:tcPr>
            <w:tcW w:w="817" w:type="dxa"/>
            <w:vAlign w:val="bottom"/>
          </w:tcPr>
          <w:p w14:paraId="016630D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4,0</w:t>
            </w:r>
          </w:p>
        </w:tc>
        <w:tc>
          <w:tcPr>
            <w:tcW w:w="851" w:type="dxa"/>
            <w:vAlign w:val="bottom"/>
          </w:tcPr>
          <w:p w14:paraId="486B4D1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100%</w:t>
            </w:r>
          </w:p>
        </w:tc>
      </w:tr>
      <w:tr w:rsidR="00C01E20" w:rsidRPr="00C01E20" w14:paraId="63B7C1A2" w14:textId="77777777" w:rsidTr="00230B32">
        <w:tc>
          <w:tcPr>
            <w:tcW w:w="960" w:type="dxa"/>
          </w:tcPr>
          <w:p w14:paraId="62BF4808"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w:t>
            </w:r>
          </w:p>
        </w:tc>
        <w:tc>
          <w:tcPr>
            <w:tcW w:w="883" w:type="dxa"/>
            <w:vAlign w:val="bottom"/>
          </w:tcPr>
          <w:p w14:paraId="5F3B3DB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17,55</w:t>
            </w:r>
          </w:p>
        </w:tc>
        <w:tc>
          <w:tcPr>
            <w:tcW w:w="851" w:type="dxa"/>
            <w:vAlign w:val="bottom"/>
          </w:tcPr>
          <w:p w14:paraId="7EBC458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98</w:t>
            </w:r>
          </w:p>
        </w:tc>
        <w:tc>
          <w:tcPr>
            <w:tcW w:w="883" w:type="dxa"/>
            <w:vAlign w:val="bottom"/>
          </w:tcPr>
          <w:p w14:paraId="17C49CB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13,55</w:t>
            </w:r>
          </w:p>
        </w:tc>
        <w:tc>
          <w:tcPr>
            <w:tcW w:w="851" w:type="dxa"/>
            <w:vAlign w:val="bottom"/>
          </w:tcPr>
          <w:p w14:paraId="6CBD13B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97%</w:t>
            </w:r>
          </w:p>
        </w:tc>
        <w:tc>
          <w:tcPr>
            <w:tcW w:w="817" w:type="dxa"/>
            <w:vAlign w:val="bottom"/>
          </w:tcPr>
          <w:p w14:paraId="2CAB0BC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4,0</w:t>
            </w:r>
          </w:p>
        </w:tc>
        <w:tc>
          <w:tcPr>
            <w:tcW w:w="851" w:type="dxa"/>
            <w:vAlign w:val="bottom"/>
          </w:tcPr>
          <w:p w14:paraId="38EFD47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100%</w:t>
            </w:r>
          </w:p>
        </w:tc>
      </w:tr>
      <w:tr w:rsidR="00C01E20" w:rsidRPr="00C01E20" w14:paraId="6A952246" w14:textId="77777777" w:rsidTr="00230B32">
        <w:tc>
          <w:tcPr>
            <w:tcW w:w="960" w:type="dxa"/>
          </w:tcPr>
          <w:p w14:paraId="1B8C5838"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w:t>
            </w:r>
          </w:p>
        </w:tc>
        <w:tc>
          <w:tcPr>
            <w:tcW w:w="883" w:type="dxa"/>
            <w:vAlign w:val="bottom"/>
          </w:tcPr>
          <w:p w14:paraId="7221133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17,42</w:t>
            </w:r>
          </w:p>
        </w:tc>
        <w:tc>
          <w:tcPr>
            <w:tcW w:w="851" w:type="dxa"/>
            <w:vAlign w:val="bottom"/>
          </w:tcPr>
          <w:p w14:paraId="79EA172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97</w:t>
            </w:r>
          </w:p>
        </w:tc>
        <w:tc>
          <w:tcPr>
            <w:tcW w:w="883" w:type="dxa"/>
            <w:vAlign w:val="bottom"/>
          </w:tcPr>
          <w:p w14:paraId="24869FE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13,42</w:t>
            </w:r>
          </w:p>
        </w:tc>
        <w:tc>
          <w:tcPr>
            <w:tcW w:w="851" w:type="dxa"/>
            <w:vAlign w:val="bottom"/>
          </w:tcPr>
          <w:p w14:paraId="5BB193C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96%</w:t>
            </w:r>
          </w:p>
        </w:tc>
        <w:tc>
          <w:tcPr>
            <w:tcW w:w="817" w:type="dxa"/>
            <w:vAlign w:val="bottom"/>
          </w:tcPr>
          <w:p w14:paraId="467EDC8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4,0</w:t>
            </w:r>
          </w:p>
        </w:tc>
        <w:tc>
          <w:tcPr>
            <w:tcW w:w="851" w:type="dxa"/>
            <w:vAlign w:val="bottom"/>
          </w:tcPr>
          <w:p w14:paraId="0BDE4F4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100%</w:t>
            </w:r>
          </w:p>
        </w:tc>
      </w:tr>
      <w:tr w:rsidR="00C01E20" w:rsidRPr="00C01E20" w14:paraId="064DDA45" w14:textId="77777777" w:rsidTr="00230B32">
        <w:tc>
          <w:tcPr>
            <w:tcW w:w="960" w:type="dxa"/>
          </w:tcPr>
          <w:p w14:paraId="7650C77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w:t>
            </w:r>
          </w:p>
        </w:tc>
        <w:tc>
          <w:tcPr>
            <w:tcW w:w="883" w:type="dxa"/>
            <w:vAlign w:val="bottom"/>
          </w:tcPr>
          <w:p w14:paraId="14004F76"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17,33</w:t>
            </w:r>
          </w:p>
        </w:tc>
        <w:tc>
          <w:tcPr>
            <w:tcW w:w="851" w:type="dxa"/>
            <w:vAlign w:val="bottom"/>
          </w:tcPr>
          <w:p w14:paraId="6AF51CD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96</w:t>
            </w:r>
          </w:p>
        </w:tc>
        <w:tc>
          <w:tcPr>
            <w:tcW w:w="883" w:type="dxa"/>
            <w:vAlign w:val="bottom"/>
          </w:tcPr>
          <w:p w14:paraId="586015B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14,0</w:t>
            </w:r>
          </w:p>
        </w:tc>
        <w:tc>
          <w:tcPr>
            <w:tcW w:w="851" w:type="dxa"/>
            <w:vAlign w:val="bottom"/>
          </w:tcPr>
          <w:p w14:paraId="792DA42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100%</w:t>
            </w:r>
          </w:p>
        </w:tc>
        <w:tc>
          <w:tcPr>
            <w:tcW w:w="817" w:type="dxa"/>
            <w:vAlign w:val="bottom"/>
          </w:tcPr>
          <w:p w14:paraId="67007A5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3,33</w:t>
            </w:r>
          </w:p>
        </w:tc>
        <w:tc>
          <w:tcPr>
            <w:tcW w:w="851" w:type="dxa"/>
            <w:vAlign w:val="bottom"/>
          </w:tcPr>
          <w:p w14:paraId="1862186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83%</w:t>
            </w:r>
          </w:p>
        </w:tc>
      </w:tr>
      <w:tr w:rsidR="00C01E20" w:rsidRPr="00C01E20" w14:paraId="56B30C40" w14:textId="77777777" w:rsidTr="00230B32">
        <w:tc>
          <w:tcPr>
            <w:tcW w:w="960" w:type="dxa"/>
          </w:tcPr>
          <w:p w14:paraId="73BB2FCD"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5</w:t>
            </w:r>
          </w:p>
        </w:tc>
        <w:tc>
          <w:tcPr>
            <w:tcW w:w="883" w:type="dxa"/>
            <w:vAlign w:val="bottom"/>
          </w:tcPr>
          <w:p w14:paraId="6F25C82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17,27</w:t>
            </w:r>
          </w:p>
        </w:tc>
        <w:tc>
          <w:tcPr>
            <w:tcW w:w="851" w:type="dxa"/>
            <w:vAlign w:val="bottom"/>
          </w:tcPr>
          <w:p w14:paraId="177C639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96</w:t>
            </w:r>
          </w:p>
        </w:tc>
        <w:tc>
          <w:tcPr>
            <w:tcW w:w="883" w:type="dxa"/>
            <w:vAlign w:val="bottom"/>
          </w:tcPr>
          <w:p w14:paraId="1A05BFE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13,75</w:t>
            </w:r>
          </w:p>
        </w:tc>
        <w:tc>
          <w:tcPr>
            <w:tcW w:w="851" w:type="dxa"/>
            <w:vAlign w:val="bottom"/>
          </w:tcPr>
          <w:p w14:paraId="69A0845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98%</w:t>
            </w:r>
          </w:p>
        </w:tc>
        <w:tc>
          <w:tcPr>
            <w:tcW w:w="817" w:type="dxa"/>
            <w:vAlign w:val="bottom"/>
          </w:tcPr>
          <w:p w14:paraId="4E01117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3,52</w:t>
            </w:r>
          </w:p>
        </w:tc>
        <w:tc>
          <w:tcPr>
            <w:tcW w:w="851" w:type="dxa"/>
            <w:vAlign w:val="bottom"/>
          </w:tcPr>
          <w:p w14:paraId="1A0897C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90%</w:t>
            </w:r>
          </w:p>
        </w:tc>
      </w:tr>
      <w:tr w:rsidR="00C01E20" w:rsidRPr="00C01E20" w14:paraId="74A94C5D" w14:textId="77777777" w:rsidTr="00230B32">
        <w:tc>
          <w:tcPr>
            <w:tcW w:w="960" w:type="dxa"/>
          </w:tcPr>
          <w:p w14:paraId="2DE9C91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6</w:t>
            </w:r>
          </w:p>
        </w:tc>
        <w:tc>
          <w:tcPr>
            <w:tcW w:w="883" w:type="dxa"/>
            <w:vAlign w:val="bottom"/>
          </w:tcPr>
          <w:p w14:paraId="7CD563E1"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17,25</w:t>
            </w:r>
          </w:p>
        </w:tc>
        <w:tc>
          <w:tcPr>
            <w:tcW w:w="851" w:type="dxa"/>
            <w:vAlign w:val="bottom"/>
          </w:tcPr>
          <w:p w14:paraId="2165A2BB"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96</w:t>
            </w:r>
          </w:p>
        </w:tc>
        <w:tc>
          <w:tcPr>
            <w:tcW w:w="883" w:type="dxa"/>
            <w:vAlign w:val="bottom"/>
          </w:tcPr>
          <w:p w14:paraId="53209A4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13,25</w:t>
            </w:r>
          </w:p>
        </w:tc>
        <w:tc>
          <w:tcPr>
            <w:tcW w:w="851" w:type="dxa"/>
            <w:vAlign w:val="bottom"/>
          </w:tcPr>
          <w:p w14:paraId="24CC68E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95%</w:t>
            </w:r>
          </w:p>
        </w:tc>
        <w:tc>
          <w:tcPr>
            <w:tcW w:w="817" w:type="dxa"/>
            <w:vAlign w:val="bottom"/>
          </w:tcPr>
          <w:p w14:paraId="50E1DD4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4,0</w:t>
            </w:r>
          </w:p>
        </w:tc>
        <w:tc>
          <w:tcPr>
            <w:tcW w:w="851" w:type="dxa"/>
            <w:vAlign w:val="bottom"/>
          </w:tcPr>
          <w:p w14:paraId="03F1F74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100%</w:t>
            </w:r>
          </w:p>
        </w:tc>
      </w:tr>
      <w:tr w:rsidR="00C01E20" w:rsidRPr="00C01E20" w14:paraId="3781EAA0" w14:textId="77777777" w:rsidTr="00230B32">
        <w:tc>
          <w:tcPr>
            <w:tcW w:w="960" w:type="dxa"/>
          </w:tcPr>
          <w:p w14:paraId="1DE3949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7</w:t>
            </w:r>
          </w:p>
        </w:tc>
        <w:tc>
          <w:tcPr>
            <w:tcW w:w="883" w:type="dxa"/>
            <w:shd w:val="clear" w:color="auto" w:fill="FFFFFF" w:themeFill="background1"/>
            <w:vAlign w:val="bottom"/>
          </w:tcPr>
          <w:p w14:paraId="3EC8CBD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17,25</w:t>
            </w:r>
          </w:p>
        </w:tc>
        <w:tc>
          <w:tcPr>
            <w:tcW w:w="851" w:type="dxa"/>
            <w:shd w:val="clear" w:color="auto" w:fill="FFFFFF" w:themeFill="background1"/>
            <w:vAlign w:val="bottom"/>
          </w:tcPr>
          <w:p w14:paraId="384190B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96</w:t>
            </w:r>
          </w:p>
        </w:tc>
        <w:tc>
          <w:tcPr>
            <w:tcW w:w="883" w:type="dxa"/>
            <w:shd w:val="clear" w:color="auto" w:fill="FFFFFF" w:themeFill="background1"/>
            <w:vAlign w:val="bottom"/>
          </w:tcPr>
          <w:p w14:paraId="46587AA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13,25</w:t>
            </w:r>
          </w:p>
        </w:tc>
        <w:tc>
          <w:tcPr>
            <w:tcW w:w="851" w:type="dxa"/>
            <w:vAlign w:val="bottom"/>
          </w:tcPr>
          <w:p w14:paraId="4B65C31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95%</w:t>
            </w:r>
          </w:p>
        </w:tc>
        <w:tc>
          <w:tcPr>
            <w:tcW w:w="817" w:type="dxa"/>
            <w:vAlign w:val="bottom"/>
          </w:tcPr>
          <w:p w14:paraId="19FA173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4,0</w:t>
            </w:r>
          </w:p>
        </w:tc>
        <w:tc>
          <w:tcPr>
            <w:tcW w:w="851" w:type="dxa"/>
            <w:vAlign w:val="bottom"/>
          </w:tcPr>
          <w:p w14:paraId="2A591B8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100%</w:t>
            </w:r>
          </w:p>
        </w:tc>
      </w:tr>
      <w:tr w:rsidR="00C01E20" w:rsidRPr="00C01E20" w14:paraId="1A88DF91" w14:textId="77777777" w:rsidTr="00230B32">
        <w:tc>
          <w:tcPr>
            <w:tcW w:w="960" w:type="dxa"/>
          </w:tcPr>
          <w:p w14:paraId="0E12DB23"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8</w:t>
            </w:r>
          </w:p>
        </w:tc>
        <w:tc>
          <w:tcPr>
            <w:tcW w:w="883" w:type="dxa"/>
            <w:vAlign w:val="bottom"/>
          </w:tcPr>
          <w:p w14:paraId="046D8D7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16,75</w:t>
            </w:r>
          </w:p>
        </w:tc>
        <w:tc>
          <w:tcPr>
            <w:tcW w:w="851" w:type="dxa"/>
            <w:vAlign w:val="bottom"/>
          </w:tcPr>
          <w:p w14:paraId="79D9714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93</w:t>
            </w:r>
          </w:p>
        </w:tc>
        <w:tc>
          <w:tcPr>
            <w:tcW w:w="883" w:type="dxa"/>
            <w:vAlign w:val="bottom"/>
          </w:tcPr>
          <w:p w14:paraId="25DAFF6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12,75</w:t>
            </w:r>
          </w:p>
        </w:tc>
        <w:tc>
          <w:tcPr>
            <w:tcW w:w="851" w:type="dxa"/>
            <w:vAlign w:val="bottom"/>
          </w:tcPr>
          <w:p w14:paraId="5D856AE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91%</w:t>
            </w:r>
          </w:p>
        </w:tc>
        <w:tc>
          <w:tcPr>
            <w:tcW w:w="817" w:type="dxa"/>
            <w:vAlign w:val="bottom"/>
          </w:tcPr>
          <w:p w14:paraId="6262571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4,0</w:t>
            </w:r>
          </w:p>
        </w:tc>
        <w:tc>
          <w:tcPr>
            <w:tcW w:w="851" w:type="dxa"/>
            <w:vAlign w:val="bottom"/>
          </w:tcPr>
          <w:p w14:paraId="71B3D1E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100%</w:t>
            </w:r>
          </w:p>
        </w:tc>
      </w:tr>
      <w:tr w:rsidR="00C01E20" w:rsidRPr="00C01E20" w14:paraId="492A6AEB" w14:textId="77777777" w:rsidTr="00230B32">
        <w:tc>
          <w:tcPr>
            <w:tcW w:w="960" w:type="dxa"/>
          </w:tcPr>
          <w:p w14:paraId="0FF58456"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9</w:t>
            </w:r>
          </w:p>
        </w:tc>
        <w:tc>
          <w:tcPr>
            <w:tcW w:w="883" w:type="dxa"/>
            <w:vAlign w:val="bottom"/>
          </w:tcPr>
          <w:p w14:paraId="58E295BB"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16,67</w:t>
            </w:r>
          </w:p>
        </w:tc>
        <w:tc>
          <w:tcPr>
            <w:tcW w:w="851" w:type="dxa"/>
            <w:vAlign w:val="bottom"/>
          </w:tcPr>
          <w:p w14:paraId="07971382"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93</w:t>
            </w:r>
          </w:p>
        </w:tc>
        <w:tc>
          <w:tcPr>
            <w:tcW w:w="883" w:type="dxa"/>
            <w:vAlign w:val="bottom"/>
          </w:tcPr>
          <w:p w14:paraId="49D41D45"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13,15</w:t>
            </w:r>
          </w:p>
        </w:tc>
        <w:tc>
          <w:tcPr>
            <w:tcW w:w="851" w:type="dxa"/>
            <w:vAlign w:val="bottom"/>
          </w:tcPr>
          <w:p w14:paraId="6973BF0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94%</w:t>
            </w:r>
          </w:p>
        </w:tc>
        <w:tc>
          <w:tcPr>
            <w:tcW w:w="817" w:type="dxa"/>
            <w:vAlign w:val="bottom"/>
          </w:tcPr>
          <w:p w14:paraId="1873422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3,52</w:t>
            </w:r>
          </w:p>
        </w:tc>
        <w:tc>
          <w:tcPr>
            <w:tcW w:w="851" w:type="dxa"/>
            <w:vAlign w:val="bottom"/>
          </w:tcPr>
          <w:p w14:paraId="18BDEC9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88%</w:t>
            </w:r>
          </w:p>
        </w:tc>
      </w:tr>
      <w:tr w:rsidR="00C01E20" w:rsidRPr="00C01E20" w14:paraId="0DFD4096" w14:textId="77777777" w:rsidTr="00230B32">
        <w:tc>
          <w:tcPr>
            <w:tcW w:w="960" w:type="dxa"/>
          </w:tcPr>
          <w:p w14:paraId="7B54A23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10</w:t>
            </w:r>
          </w:p>
        </w:tc>
        <w:tc>
          <w:tcPr>
            <w:tcW w:w="883" w:type="dxa"/>
            <w:vAlign w:val="bottom"/>
          </w:tcPr>
          <w:p w14:paraId="78DF366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16,6</w:t>
            </w:r>
          </w:p>
        </w:tc>
        <w:tc>
          <w:tcPr>
            <w:tcW w:w="851" w:type="dxa"/>
            <w:vAlign w:val="bottom"/>
          </w:tcPr>
          <w:p w14:paraId="2637BA8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92</w:t>
            </w:r>
          </w:p>
        </w:tc>
        <w:tc>
          <w:tcPr>
            <w:tcW w:w="883" w:type="dxa"/>
            <w:vAlign w:val="bottom"/>
          </w:tcPr>
          <w:p w14:paraId="42FCB40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12,88</w:t>
            </w:r>
          </w:p>
        </w:tc>
        <w:tc>
          <w:tcPr>
            <w:tcW w:w="851" w:type="dxa"/>
            <w:vAlign w:val="bottom"/>
          </w:tcPr>
          <w:p w14:paraId="73932D3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92%</w:t>
            </w:r>
          </w:p>
        </w:tc>
        <w:tc>
          <w:tcPr>
            <w:tcW w:w="817" w:type="dxa"/>
            <w:vAlign w:val="bottom"/>
          </w:tcPr>
          <w:p w14:paraId="703B359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3,68</w:t>
            </w:r>
          </w:p>
        </w:tc>
        <w:tc>
          <w:tcPr>
            <w:tcW w:w="851" w:type="dxa"/>
            <w:vAlign w:val="bottom"/>
          </w:tcPr>
          <w:p w14:paraId="2A83666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92%</w:t>
            </w:r>
          </w:p>
        </w:tc>
      </w:tr>
      <w:tr w:rsidR="00C01E20" w:rsidRPr="00C01E20" w14:paraId="51529B5F" w14:textId="77777777" w:rsidTr="00230B32">
        <w:tc>
          <w:tcPr>
            <w:tcW w:w="960" w:type="dxa"/>
          </w:tcPr>
          <w:p w14:paraId="47A37DED"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11</w:t>
            </w:r>
          </w:p>
        </w:tc>
        <w:tc>
          <w:tcPr>
            <w:tcW w:w="883" w:type="dxa"/>
            <w:vAlign w:val="bottom"/>
          </w:tcPr>
          <w:p w14:paraId="6622D93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16,33</w:t>
            </w:r>
          </w:p>
        </w:tc>
        <w:tc>
          <w:tcPr>
            <w:tcW w:w="851" w:type="dxa"/>
            <w:vAlign w:val="bottom"/>
          </w:tcPr>
          <w:p w14:paraId="61F4174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91</w:t>
            </w:r>
          </w:p>
        </w:tc>
        <w:tc>
          <w:tcPr>
            <w:tcW w:w="883" w:type="dxa"/>
            <w:vAlign w:val="bottom"/>
          </w:tcPr>
          <w:p w14:paraId="6C2EDCA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13,02</w:t>
            </w:r>
          </w:p>
        </w:tc>
        <w:tc>
          <w:tcPr>
            <w:tcW w:w="851" w:type="dxa"/>
            <w:vAlign w:val="bottom"/>
          </w:tcPr>
          <w:p w14:paraId="5CD30FC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93%</w:t>
            </w:r>
          </w:p>
        </w:tc>
        <w:tc>
          <w:tcPr>
            <w:tcW w:w="817" w:type="dxa"/>
            <w:vAlign w:val="bottom"/>
          </w:tcPr>
          <w:p w14:paraId="28108EA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3,32</w:t>
            </w:r>
          </w:p>
        </w:tc>
        <w:tc>
          <w:tcPr>
            <w:tcW w:w="851" w:type="dxa"/>
            <w:vAlign w:val="bottom"/>
          </w:tcPr>
          <w:p w14:paraId="1E3E265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83%</w:t>
            </w:r>
          </w:p>
        </w:tc>
      </w:tr>
      <w:tr w:rsidR="00C01E20" w:rsidRPr="00C01E20" w14:paraId="28F1B0AE" w14:textId="77777777" w:rsidTr="00230B32">
        <w:tc>
          <w:tcPr>
            <w:tcW w:w="960" w:type="dxa"/>
          </w:tcPr>
          <w:p w14:paraId="691F6054"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12</w:t>
            </w:r>
          </w:p>
        </w:tc>
        <w:tc>
          <w:tcPr>
            <w:tcW w:w="883" w:type="dxa"/>
            <w:vAlign w:val="bottom"/>
          </w:tcPr>
          <w:p w14:paraId="73BF680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16,17</w:t>
            </w:r>
          </w:p>
        </w:tc>
        <w:tc>
          <w:tcPr>
            <w:tcW w:w="851" w:type="dxa"/>
            <w:vAlign w:val="bottom"/>
          </w:tcPr>
          <w:p w14:paraId="1106DBD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90</w:t>
            </w:r>
          </w:p>
        </w:tc>
        <w:tc>
          <w:tcPr>
            <w:tcW w:w="883" w:type="dxa"/>
            <w:vAlign w:val="bottom"/>
          </w:tcPr>
          <w:p w14:paraId="4F2D88E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13,15</w:t>
            </w:r>
          </w:p>
        </w:tc>
        <w:tc>
          <w:tcPr>
            <w:tcW w:w="851" w:type="dxa"/>
            <w:vAlign w:val="bottom"/>
          </w:tcPr>
          <w:p w14:paraId="20EAA53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94%</w:t>
            </w:r>
          </w:p>
        </w:tc>
        <w:tc>
          <w:tcPr>
            <w:tcW w:w="817" w:type="dxa"/>
            <w:vAlign w:val="bottom"/>
          </w:tcPr>
          <w:p w14:paraId="64D0325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3,0</w:t>
            </w:r>
          </w:p>
        </w:tc>
        <w:tc>
          <w:tcPr>
            <w:tcW w:w="851" w:type="dxa"/>
            <w:vAlign w:val="bottom"/>
          </w:tcPr>
          <w:p w14:paraId="2229641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75%</w:t>
            </w:r>
          </w:p>
        </w:tc>
      </w:tr>
      <w:tr w:rsidR="00C01E20" w:rsidRPr="00C01E20" w14:paraId="3C624665" w14:textId="77777777" w:rsidTr="00230B32">
        <w:tc>
          <w:tcPr>
            <w:tcW w:w="960" w:type="dxa"/>
          </w:tcPr>
          <w:p w14:paraId="5B13D36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13</w:t>
            </w:r>
          </w:p>
        </w:tc>
        <w:tc>
          <w:tcPr>
            <w:tcW w:w="883" w:type="dxa"/>
            <w:vAlign w:val="bottom"/>
          </w:tcPr>
          <w:p w14:paraId="22A13E1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15,5</w:t>
            </w:r>
          </w:p>
        </w:tc>
        <w:tc>
          <w:tcPr>
            <w:tcW w:w="851" w:type="dxa"/>
            <w:vAlign w:val="bottom"/>
          </w:tcPr>
          <w:p w14:paraId="1ED7593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86</w:t>
            </w:r>
          </w:p>
        </w:tc>
        <w:tc>
          <w:tcPr>
            <w:tcW w:w="883" w:type="dxa"/>
            <w:vAlign w:val="bottom"/>
          </w:tcPr>
          <w:p w14:paraId="46854AB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11,48</w:t>
            </w:r>
          </w:p>
        </w:tc>
        <w:tc>
          <w:tcPr>
            <w:tcW w:w="851" w:type="dxa"/>
            <w:vAlign w:val="bottom"/>
          </w:tcPr>
          <w:p w14:paraId="028F7AB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82%</w:t>
            </w:r>
          </w:p>
        </w:tc>
        <w:tc>
          <w:tcPr>
            <w:tcW w:w="817" w:type="dxa"/>
            <w:vAlign w:val="bottom"/>
          </w:tcPr>
          <w:p w14:paraId="55636F1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4,0</w:t>
            </w:r>
          </w:p>
        </w:tc>
        <w:tc>
          <w:tcPr>
            <w:tcW w:w="851" w:type="dxa"/>
            <w:vAlign w:val="bottom"/>
          </w:tcPr>
          <w:p w14:paraId="62AA5A9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100%</w:t>
            </w:r>
          </w:p>
        </w:tc>
      </w:tr>
      <w:tr w:rsidR="00C01E20" w:rsidRPr="00C01E20" w14:paraId="68223EC9" w14:textId="77777777" w:rsidTr="00230B32">
        <w:tc>
          <w:tcPr>
            <w:tcW w:w="960" w:type="dxa"/>
          </w:tcPr>
          <w:p w14:paraId="21336DF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14</w:t>
            </w:r>
          </w:p>
        </w:tc>
        <w:tc>
          <w:tcPr>
            <w:tcW w:w="883" w:type="dxa"/>
            <w:shd w:val="clear" w:color="auto" w:fill="FFFFFF" w:themeFill="background1"/>
            <w:vAlign w:val="bottom"/>
          </w:tcPr>
          <w:p w14:paraId="4D0EEF21"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15,2</w:t>
            </w:r>
          </w:p>
        </w:tc>
        <w:tc>
          <w:tcPr>
            <w:tcW w:w="851" w:type="dxa"/>
            <w:shd w:val="clear" w:color="auto" w:fill="FFFFFF" w:themeFill="background1"/>
            <w:vAlign w:val="bottom"/>
          </w:tcPr>
          <w:p w14:paraId="50F8A0A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84</w:t>
            </w:r>
          </w:p>
        </w:tc>
        <w:tc>
          <w:tcPr>
            <w:tcW w:w="883" w:type="dxa"/>
            <w:shd w:val="clear" w:color="auto" w:fill="FFFFFF" w:themeFill="background1"/>
            <w:vAlign w:val="bottom"/>
          </w:tcPr>
          <w:p w14:paraId="6D36F99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11,76</w:t>
            </w:r>
          </w:p>
        </w:tc>
        <w:tc>
          <w:tcPr>
            <w:tcW w:w="851" w:type="dxa"/>
            <w:vAlign w:val="bottom"/>
          </w:tcPr>
          <w:p w14:paraId="7111B2B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84%</w:t>
            </w:r>
          </w:p>
        </w:tc>
        <w:tc>
          <w:tcPr>
            <w:tcW w:w="817" w:type="dxa"/>
            <w:vAlign w:val="bottom"/>
          </w:tcPr>
          <w:p w14:paraId="4F017A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3,52</w:t>
            </w:r>
          </w:p>
        </w:tc>
        <w:tc>
          <w:tcPr>
            <w:tcW w:w="851" w:type="dxa"/>
            <w:vAlign w:val="bottom"/>
          </w:tcPr>
          <w:p w14:paraId="06CC569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88%</w:t>
            </w:r>
          </w:p>
        </w:tc>
      </w:tr>
      <w:tr w:rsidR="00C01E20" w:rsidRPr="00C01E20" w14:paraId="2530A34E" w14:textId="77777777" w:rsidTr="00230B32">
        <w:tc>
          <w:tcPr>
            <w:tcW w:w="960" w:type="dxa"/>
          </w:tcPr>
          <w:p w14:paraId="04CF88C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15</w:t>
            </w:r>
          </w:p>
        </w:tc>
        <w:tc>
          <w:tcPr>
            <w:tcW w:w="883" w:type="dxa"/>
            <w:vAlign w:val="bottom"/>
          </w:tcPr>
          <w:p w14:paraId="28BDFE86"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14,9</w:t>
            </w:r>
          </w:p>
        </w:tc>
        <w:tc>
          <w:tcPr>
            <w:tcW w:w="851" w:type="dxa"/>
            <w:vAlign w:val="bottom"/>
          </w:tcPr>
          <w:p w14:paraId="1BDA2D2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83</w:t>
            </w:r>
          </w:p>
        </w:tc>
        <w:tc>
          <w:tcPr>
            <w:tcW w:w="883" w:type="dxa"/>
            <w:vAlign w:val="bottom"/>
          </w:tcPr>
          <w:p w14:paraId="1C03F0A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11,34</w:t>
            </w:r>
          </w:p>
        </w:tc>
        <w:tc>
          <w:tcPr>
            <w:tcW w:w="851" w:type="dxa"/>
            <w:vAlign w:val="bottom"/>
          </w:tcPr>
          <w:p w14:paraId="5E34710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81%</w:t>
            </w:r>
          </w:p>
        </w:tc>
        <w:tc>
          <w:tcPr>
            <w:tcW w:w="817" w:type="dxa"/>
            <w:shd w:val="clear" w:color="auto" w:fill="FFFFFF" w:themeFill="background1"/>
            <w:vAlign w:val="bottom"/>
          </w:tcPr>
          <w:p w14:paraId="1CE0765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3,52</w:t>
            </w:r>
          </w:p>
        </w:tc>
        <w:tc>
          <w:tcPr>
            <w:tcW w:w="851" w:type="dxa"/>
            <w:shd w:val="clear" w:color="auto" w:fill="FFFFFF" w:themeFill="background1"/>
            <w:vAlign w:val="bottom"/>
          </w:tcPr>
          <w:p w14:paraId="6A28401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88%</w:t>
            </w:r>
          </w:p>
        </w:tc>
      </w:tr>
      <w:tr w:rsidR="00C01E20" w:rsidRPr="00C01E20" w14:paraId="3A59DCC8" w14:textId="77777777" w:rsidTr="00230B32">
        <w:tc>
          <w:tcPr>
            <w:tcW w:w="960" w:type="dxa"/>
          </w:tcPr>
          <w:p w14:paraId="55F5AA19"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16</w:t>
            </w:r>
          </w:p>
        </w:tc>
        <w:tc>
          <w:tcPr>
            <w:tcW w:w="883" w:type="dxa"/>
            <w:vAlign w:val="bottom"/>
          </w:tcPr>
          <w:p w14:paraId="4C8B54D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14,67</w:t>
            </w:r>
          </w:p>
        </w:tc>
        <w:tc>
          <w:tcPr>
            <w:tcW w:w="851" w:type="dxa"/>
            <w:vAlign w:val="bottom"/>
          </w:tcPr>
          <w:p w14:paraId="18430BE2"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82</w:t>
            </w:r>
          </w:p>
        </w:tc>
        <w:tc>
          <w:tcPr>
            <w:tcW w:w="883" w:type="dxa"/>
            <w:vAlign w:val="bottom"/>
          </w:tcPr>
          <w:p w14:paraId="5F2BAB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12,75</w:t>
            </w:r>
          </w:p>
        </w:tc>
        <w:tc>
          <w:tcPr>
            <w:tcW w:w="851" w:type="dxa"/>
            <w:vAlign w:val="bottom"/>
          </w:tcPr>
          <w:p w14:paraId="294D01C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91%</w:t>
            </w:r>
          </w:p>
        </w:tc>
        <w:tc>
          <w:tcPr>
            <w:tcW w:w="817" w:type="dxa"/>
            <w:vAlign w:val="bottom"/>
          </w:tcPr>
          <w:p w14:paraId="0A4A587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vAlign w:val="bottom"/>
          </w:tcPr>
          <w:p w14:paraId="61314611"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3F45815C" w14:textId="77777777" w:rsidTr="00230B32">
        <w:tc>
          <w:tcPr>
            <w:tcW w:w="960" w:type="dxa"/>
          </w:tcPr>
          <w:p w14:paraId="2477BFF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17</w:t>
            </w:r>
          </w:p>
        </w:tc>
        <w:tc>
          <w:tcPr>
            <w:tcW w:w="883" w:type="dxa"/>
            <w:vAlign w:val="bottom"/>
          </w:tcPr>
          <w:p w14:paraId="210D5D3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14,52</w:t>
            </w:r>
          </w:p>
        </w:tc>
        <w:tc>
          <w:tcPr>
            <w:tcW w:w="851" w:type="dxa"/>
            <w:vAlign w:val="bottom"/>
          </w:tcPr>
          <w:p w14:paraId="18BE276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81</w:t>
            </w:r>
          </w:p>
        </w:tc>
        <w:tc>
          <w:tcPr>
            <w:tcW w:w="883" w:type="dxa"/>
            <w:vAlign w:val="bottom"/>
          </w:tcPr>
          <w:p w14:paraId="51FA702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12,46</w:t>
            </w:r>
          </w:p>
        </w:tc>
        <w:tc>
          <w:tcPr>
            <w:tcW w:w="851" w:type="dxa"/>
            <w:vAlign w:val="bottom"/>
          </w:tcPr>
          <w:p w14:paraId="0FACC0C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89%</w:t>
            </w:r>
          </w:p>
        </w:tc>
        <w:tc>
          <w:tcPr>
            <w:tcW w:w="817" w:type="dxa"/>
            <w:vAlign w:val="bottom"/>
          </w:tcPr>
          <w:p w14:paraId="716BCEB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vAlign w:val="bottom"/>
          </w:tcPr>
          <w:p w14:paraId="4FE5D5B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35A21F54" w14:textId="77777777" w:rsidTr="00230B32">
        <w:tc>
          <w:tcPr>
            <w:tcW w:w="960" w:type="dxa"/>
          </w:tcPr>
          <w:p w14:paraId="68808E1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18</w:t>
            </w:r>
          </w:p>
        </w:tc>
        <w:tc>
          <w:tcPr>
            <w:tcW w:w="883" w:type="dxa"/>
            <w:vAlign w:val="bottom"/>
          </w:tcPr>
          <w:p w14:paraId="26D9241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14,5</w:t>
            </w:r>
          </w:p>
        </w:tc>
        <w:tc>
          <w:tcPr>
            <w:tcW w:w="851" w:type="dxa"/>
            <w:vAlign w:val="bottom"/>
          </w:tcPr>
          <w:p w14:paraId="734A3E4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81</w:t>
            </w:r>
          </w:p>
        </w:tc>
        <w:tc>
          <w:tcPr>
            <w:tcW w:w="883" w:type="dxa"/>
            <w:vAlign w:val="bottom"/>
          </w:tcPr>
          <w:p w14:paraId="02430A6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11,48</w:t>
            </w:r>
          </w:p>
        </w:tc>
        <w:tc>
          <w:tcPr>
            <w:tcW w:w="851" w:type="dxa"/>
            <w:vAlign w:val="bottom"/>
          </w:tcPr>
          <w:p w14:paraId="60F39DB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82%</w:t>
            </w:r>
          </w:p>
        </w:tc>
        <w:tc>
          <w:tcPr>
            <w:tcW w:w="817" w:type="dxa"/>
            <w:vAlign w:val="bottom"/>
          </w:tcPr>
          <w:p w14:paraId="7CF720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3,0</w:t>
            </w:r>
          </w:p>
        </w:tc>
        <w:tc>
          <w:tcPr>
            <w:tcW w:w="851" w:type="dxa"/>
            <w:vAlign w:val="bottom"/>
          </w:tcPr>
          <w:p w14:paraId="2FAA5C42"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75%</w:t>
            </w:r>
          </w:p>
        </w:tc>
      </w:tr>
      <w:tr w:rsidR="00C01E20" w:rsidRPr="00C01E20" w14:paraId="022ACB8F" w14:textId="77777777" w:rsidTr="00230B32">
        <w:tc>
          <w:tcPr>
            <w:tcW w:w="960" w:type="dxa"/>
          </w:tcPr>
          <w:p w14:paraId="27989AB4"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19</w:t>
            </w:r>
          </w:p>
        </w:tc>
        <w:tc>
          <w:tcPr>
            <w:tcW w:w="883" w:type="dxa"/>
            <w:vAlign w:val="bottom"/>
          </w:tcPr>
          <w:p w14:paraId="2473C64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14,13</w:t>
            </w:r>
          </w:p>
        </w:tc>
        <w:tc>
          <w:tcPr>
            <w:tcW w:w="851" w:type="dxa"/>
            <w:vAlign w:val="bottom"/>
          </w:tcPr>
          <w:p w14:paraId="088A784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79</w:t>
            </w:r>
          </w:p>
        </w:tc>
        <w:tc>
          <w:tcPr>
            <w:tcW w:w="883" w:type="dxa"/>
            <w:vAlign w:val="bottom"/>
          </w:tcPr>
          <w:p w14:paraId="4335C1A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11,62</w:t>
            </w:r>
          </w:p>
        </w:tc>
        <w:tc>
          <w:tcPr>
            <w:tcW w:w="851" w:type="dxa"/>
            <w:vAlign w:val="bottom"/>
          </w:tcPr>
          <w:p w14:paraId="005390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83%</w:t>
            </w:r>
          </w:p>
        </w:tc>
        <w:tc>
          <w:tcPr>
            <w:tcW w:w="817" w:type="dxa"/>
            <w:vAlign w:val="bottom"/>
          </w:tcPr>
          <w:p w14:paraId="20DED80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2,52</w:t>
            </w:r>
          </w:p>
        </w:tc>
        <w:tc>
          <w:tcPr>
            <w:tcW w:w="851" w:type="dxa"/>
            <w:vAlign w:val="bottom"/>
          </w:tcPr>
          <w:p w14:paraId="20128952"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63%</w:t>
            </w:r>
          </w:p>
        </w:tc>
      </w:tr>
      <w:tr w:rsidR="00C01E20" w:rsidRPr="00C01E20" w14:paraId="441DDC66" w14:textId="77777777" w:rsidTr="00230B32">
        <w:tc>
          <w:tcPr>
            <w:tcW w:w="960" w:type="dxa"/>
          </w:tcPr>
          <w:p w14:paraId="3ECFEC57"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20</w:t>
            </w:r>
          </w:p>
        </w:tc>
        <w:tc>
          <w:tcPr>
            <w:tcW w:w="883" w:type="dxa"/>
            <w:vAlign w:val="bottom"/>
          </w:tcPr>
          <w:p w14:paraId="49AA92B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14,08</w:t>
            </w:r>
          </w:p>
        </w:tc>
        <w:tc>
          <w:tcPr>
            <w:tcW w:w="851" w:type="dxa"/>
            <w:vAlign w:val="bottom"/>
          </w:tcPr>
          <w:p w14:paraId="2FCB171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78</w:t>
            </w:r>
          </w:p>
        </w:tc>
        <w:tc>
          <w:tcPr>
            <w:tcW w:w="883" w:type="dxa"/>
            <w:vAlign w:val="bottom"/>
          </w:tcPr>
          <w:p w14:paraId="1D410E4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11,06</w:t>
            </w:r>
          </w:p>
        </w:tc>
        <w:tc>
          <w:tcPr>
            <w:tcW w:w="851" w:type="dxa"/>
            <w:vAlign w:val="bottom"/>
          </w:tcPr>
          <w:p w14:paraId="63CD22C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79%</w:t>
            </w:r>
          </w:p>
        </w:tc>
        <w:tc>
          <w:tcPr>
            <w:tcW w:w="817" w:type="dxa"/>
            <w:vAlign w:val="bottom"/>
          </w:tcPr>
          <w:p w14:paraId="4FBC824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3,0</w:t>
            </w:r>
          </w:p>
        </w:tc>
        <w:tc>
          <w:tcPr>
            <w:tcW w:w="851" w:type="dxa"/>
            <w:vAlign w:val="bottom"/>
          </w:tcPr>
          <w:p w14:paraId="0DDF21B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75%</w:t>
            </w:r>
          </w:p>
        </w:tc>
      </w:tr>
      <w:tr w:rsidR="00C01E20" w:rsidRPr="00C01E20" w14:paraId="381F2FF6" w14:textId="77777777" w:rsidTr="00230B32">
        <w:tc>
          <w:tcPr>
            <w:tcW w:w="960" w:type="dxa"/>
          </w:tcPr>
          <w:p w14:paraId="489D0A3F"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21</w:t>
            </w:r>
          </w:p>
        </w:tc>
        <w:tc>
          <w:tcPr>
            <w:tcW w:w="883" w:type="dxa"/>
            <w:vAlign w:val="bottom"/>
          </w:tcPr>
          <w:p w14:paraId="4B9F00E2"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13,97</w:t>
            </w:r>
          </w:p>
        </w:tc>
        <w:tc>
          <w:tcPr>
            <w:tcW w:w="851" w:type="dxa"/>
            <w:vAlign w:val="bottom"/>
          </w:tcPr>
          <w:p w14:paraId="2DF1AA7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78</w:t>
            </w:r>
          </w:p>
        </w:tc>
        <w:tc>
          <w:tcPr>
            <w:tcW w:w="883" w:type="dxa"/>
            <w:vAlign w:val="bottom"/>
          </w:tcPr>
          <w:p w14:paraId="2B25018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12,6</w:t>
            </w:r>
          </w:p>
        </w:tc>
        <w:tc>
          <w:tcPr>
            <w:tcW w:w="851" w:type="dxa"/>
            <w:vAlign w:val="bottom"/>
          </w:tcPr>
          <w:p w14:paraId="45B771C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90%</w:t>
            </w:r>
          </w:p>
        </w:tc>
        <w:tc>
          <w:tcPr>
            <w:tcW w:w="817" w:type="dxa"/>
            <w:vAlign w:val="bottom"/>
          </w:tcPr>
          <w:p w14:paraId="2994B6D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1,32</w:t>
            </w:r>
          </w:p>
        </w:tc>
        <w:tc>
          <w:tcPr>
            <w:tcW w:w="851" w:type="dxa"/>
            <w:vAlign w:val="bottom"/>
          </w:tcPr>
          <w:p w14:paraId="4936030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33%</w:t>
            </w:r>
          </w:p>
        </w:tc>
      </w:tr>
      <w:tr w:rsidR="00C01E20" w:rsidRPr="00C01E20" w14:paraId="667F7B65" w14:textId="77777777" w:rsidTr="00230B32">
        <w:tc>
          <w:tcPr>
            <w:tcW w:w="960" w:type="dxa"/>
          </w:tcPr>
          <w:p w14:paraId="1F7FB2F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22</w:t>
            </w:r>
          </w:p>
        </w:tc>
        <w:tc>
          <w:tcPr>
            <w:tcW w:w="883" w:type="dxa"/>
            <w:shd w:val="clear" w:color="auto" w:fill="FFFFFF" w:themeFill="background1"/>
            <w:vAlign w:val="bottom"/>
          </w:tcPr>
          <w:p w14:paraId="01020D0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13,38</w:t>
            </w:r>
          </w:p>
        </w:tc>
        <w:tc>
          <w:tcPr>
            <w:tcW w:w="851" w:type="dxa"/>
            <w:shd w:val="clear" w:color="auto" w:fill="FFFFFF" w:themeFill="background1"/>
            <w:vAlign w:val="bottom"/>
          </w:tcPr>
          <w:p w14:paraId="46BA3762"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74</w:t>
            </w:r>
          </w:p>
        </w:tc>
        <w:tc>
          <w:tcPr>
            <w:tcW w:w="883" w:type="dxa"/>
            <w:shd w:val="clear" w:color="auto" w:fill="FFFFFF" w:themeFill="background1"/>
            <w:vAlign w:val="bottom"/>
          </w:tcPr>
          <w:p w14:paraId="70EB77C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11,34</w:t>
            </w:r>
          </w:p>
        </w:tc>
        <w:tc>
          <w:tcPr>
            <w:tcW w:w="851" w:type="dxa"/>
            <w:vAlign w:val="bottom"/>
          </w:tcPr>
          <w:p w14:paraId="145EF60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81%</w:t>
            </w:r>
          </w:p>
        </w:tc>
        <w:tc>
          <w:tcPr>
            <w:tcW w:w="817" w:type="dxa"/>
            <w:vAlign w:val="bottom"/>
          </w:tcPr>
          <w:p w14:paraId="1A11DB7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vAlign w:val="bottom"/>
          </w:tcPr>
          <w:p w14:paraId="3A1C308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5B6FF826" w14:textId="77777777" w:rsidTr="00230B32">
        <w:tc>
          <w:tcPr>
            <w:tcW w:w="960" w:type="dxa"/>
          </w:tcPr>
          <w:p w14:paraId="43ADBA4B"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23</w:t>
            </w:r>
          </w:p>
        </w:tc>
        <w:tc>
          <w:tcPr>
            <w:tcW w:w="883" w:type="dxa"/>
            <w:vAlign w:val="bottom"/>
          </w:tcPr>
          <w:p w14:paraId="7AD0989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13,33</w:t>
            </w:r>
          </w:p>
        </w:tc>
        <w:tc>
          <w:tcPr>
            <w:tcW w:w="851" w:type="dxa"/>
            <w:vAlign w:val="bottom"/>
          </w:tcPr>
          <w:p w14:paraId="2F7B1F1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74</w:t>
            </w:r>
          </w:p>
        </w:tc>
        <w:tc>
          <w:tcPr>
            <w:tcW w:w="883" w:type="dxa"/>
            <w:vAlign w:val="bottom"/>
          </w:tcPr>
          <w:p w14:paraId="21658D5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10,36</w:t>
            </w:r>
          </w:p>
        </w:tc>
        <w:tc>
          <w:tcPr>
            <w:tcW w:w="851" w:type="dxa"/>
            <w:vAlign w:val="bottom"/>
          </w:tcPr>
          <w:p w14:paraId="4FEC8C2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color w:val="000000"/>
                <w:sz w:val="16"/>
                <w:szCs w:val="16"/>
              </w:rPr>
              <w:t>74%</w:t>
            </w:r>
          </w:p>
        </w:tc>
        <w:tc>
          <w:tcPr>
            <w:tcW w:w="817" w:type="dxa"/>
            <w:shd w:val="clear" w:color="auto" w:fill="FFFFFF" w:themeFill="background1"/>
            <w:vAlign w:val="bottom"/>
          </w:tcPr>
          <w:p w14:paraId="40C9F24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3,0</w:t>
            </w:r>
          </w:p>
        </w:tc>
        <w:tc>
          <w:tcPr>
            <w:tcW w:w="851" w:type="dxa"/>
            <w:shd w:val="clear" w:color="auto" w:fill="FFFFFF" w:themeFill="background1"/>
            <w:vAlign w:val="bottom"/>
          </w:tcPr>
          <w:p w14:paraId="1E5FC75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75%</w:t>
            </w:r>
          </w:p>
        </w:tc>
      </w:tr>
      <w:tr w:rsidR="00C01E20" w:rsidRPr="00C01E20" w14:paraId="19592E8B" w14:textId="77777777" w:rsidTr="00230B32">
        <w:tc>
          <w:tcPr>
            <w:tcW w:w="960" w:type="dxa"/>
          </w:tcPr>
          <w:p w14:paraId="718FC0F0"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24</w:t>
            </w:r>
          </w:p>
        </w:tc>
        <w:tc>
          <w:tcPr>
            <w:tcW w:w="883" w:type="dxa"/>
            <w:vAlign w:val="bottom"/>
          </w:tcPr>
          <w:p w14:paraId="32E9B00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13,25</w:t>
            </w:r>
          </w:p>
        </w:tc>
        <w:tc>
          <w:tcPr>
            <w:tcW w:w="851" w:type="dxa"/>
            <w:vAlign w:val="bottom"/>
          </w:tcPr>
          <w:p w14:paraId="4A1395C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74</w:t>
            </w:r>
          </w:p>
        </w:tc>
        <w:tc>
          <w:tcPr>
            <w:tcW w:w="883" w:type="dxa"/>
            <w:vAlign w:val="bottom"/>
          </w:tcPr>
          <w:p w14:paraId="6C64B4F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11,2</w:t>
            </w:r>
          </w:p>
        </w:tc>
        <w:tc>
          <w:tcPr>
            <w:tcW w:w="851" w:type="dxa"/>
            <w:vAlign w:val="bottom"/>
          </w:tcPr>
          <w:p w14:paraId="6E7FA692"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80%</w:t>
            </w:r>
          </w:p>
        </w:tc>
        <w:tc>
          <w:tcPr>
            <w:tcW w:w="817" w:type="dxa"/>
            <w:shd w:val="clear" w:color="auto" w:fill="FFFFFF" w:themeFill="background1"/>
            <w:vAlign w:val="bottom"/>
          </w:tcPr>
          <w:p w14:paraId="3226217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shd w:val="clear" w:color="auto" w:fill="FFFFFF" w:themeFill="background1"/>
            <w:vAlign w:val="bottom"/>
          </w:tcPr>
          <w:p w14:paraId="7BDE471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1907B289" w14:textId="77777777" w:rsidTr="00230B32">
        <w:tc>
          <w:tcPr>
            <w:tcW w:w="960" w:type="dxa"/>
          </w:tcPr>
          <w:p w14:paraId="0D5B5C8C"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25</w:t>
            </w:r>
          </w:p>
        </w:tc>
        <w:tc>
          <w:tcPr>
            <w:tcW w:w="883" w:type="dxa"/>
            <w:shd w:val="clear" w:color="auto" w:fill="FFFFFF" w:themeFill="background1"/>
            <w:vAlign w:val="bottom"/>
          </w:tcPr>
          <w:p w14:paraId="04FA165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12,67</w:t>
            </w:r>
          </w:p>
        </w:tc>
        <w:tc>
          <w:tcPr>
            <w:tcW w:w="851" w:type="dxa"/>
            <w:shd w:val="clear" w:color="auto" w:fill="FFFFFF" w:themeFill="background1"/>
            <w:vAlign w:val="bottom"/>
          </w:tcPr>
          <w:p w14:paraId="0938CDC6"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70</w:t>
            </w:r>
          </w:p>
        </w:tc>
        <w:tc>
          <w:tcPr>
            <w:tcW w:w="883" w:type="dxa"/>
            <w:shd w:val="clear" w:color="auto" w:fill="FFFFFF" w:themeFill="background1"/>
            <w:vAlign w:val="bottom"/>
          </w:tcPr>
          <w:p w14:paraId="633ACC3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9,66</w:t>
            </w:r>
          </w:p>
        </w:tc>
        <w:tc>
          <w:tcPr>
            <w:tcW w:w="851" w:type="dxa"/>
            <w:vAlign w:val="bottom"/>
          </w:tcPr>
          <w:p w14:paraId="61B8548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69%</w:t>
            </w:r>
          </w:p>
        </w:tc>
        <w:tc>
          <w:tcPr>
            <w:tcW w:w="817" w:type="dxa"/>
            <w:vAlign w:val="bottom"/>
          </w:tcPr>
          <w:p w14:paraId="778FD25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3,0</w:t>
            </w:r>
          </w:p>
        </w:tc>
        <w:tc>
          <w:tcPr>
            <w:tcW w:w="851" w:type="dxa"/>
            <w:vAlign w:val="bottom"/>
          </w:tcPr>
          <w:p w14:paraId="6385A49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75%</w:t>
            </w:r>
          </w:p>
        </w:tc>
      </w:tr>
      <w:tr w:rsidR="00C01E20" w:rsidRPr="00C01E20" w14:paraId="140C170B" w14:textId="77777777" w:rsidTr="00230B32">
        <w:tc>
          <w:tcPr>
            <w:tcW w:w="960" w:type="dxa"/>
          </w:tcPr>
          <w:p w14:paraId="5758F368"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26</w:t>
            </w:r>
          </w:p>
        </w:tc>
        <w:tc>
          <w:tcPr>
            <w:tcW w:w="883" w:type="dxa"/>
            <w:vAlign w:val="bottom"/>
          </w:tcPr>
          <w:p w14:paraId="0A7EBB1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12,55</w:t>
            </w:r>
          </w:p>
        </w:tc>
        <w:tc>
          <w:tcPr>
            <w:tcW w:w="851" w:type="dxa"/>
            <w:vAlign w:val="bottom"/>
          </w:tcPr>
          <w:p w14:paraId="3ADD3BA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70</w:t>
            </w:r>
          </w:p>
        </w:tc>
        <w:tc>
          <w:tcPr>
            <w:tcW w:w="883" w:type="dxa"/>
            <w:vAlign w:val="bottom"/>
          </w:tcPr>
          <w:p w14:paraId="5447242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9,52</w:t>
            </w:r>
          </w:p>
        </w:tc>
        <w:tc>
          <w:tcPr>
            <w:tcW w:w="851" w:type="dxa"/>
            <w:vAlign w:val="bottom"/>
          </w:tcPr>
          <w:p w14:paraId="4842D0DF"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68%</w:t>
            </w:r>
          </w:p>
        </w:tc>
        <w:tc>
          <w:tcPr>
            <w:tcW w:w="817" w:type="dxa"/>
            <w:shd w:val="clear" w:color="auto" w:fill="FFFFFF" w:themeFill="background1"/>
            <w:vAlign w:val="bottom"/>
          </w:tcPr>
          <w:p w14:paraId="4653D9A5"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3,0</w:t>
            </w:r>
          </w:p>
        </w:tc>
        <w:tc>
          <w:tcPr>
            <w:tcW w:w="851" w:type="dxa"/>
            <w:shd w:val="clear" w:color="auto" w:fill="FFFFFF" w:themeFill="background1"/>
            <w:vAlign w:val="bottom"/>
          </w:tcPr>
          <w:p w14:paraId="19D1789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75%</w:t>
            </w:r>
          </w:p>
        </w:tc>
      </w:tr>
      <w:tr w:rsidR="00C01E20" w:rsidRPr="00C01E20" w14:paraId="4C56C6A5" w14:textId="77777777" w:rsidTr="00230B32">
        <w:tc>
          <w:tcPr>
            <w:tcW w:w="960" w:type="dxa"/>
          </w:tcPr>
          <w:p w14:paraId="2EDCC0D6"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27</w:t>
            </w:r>
          </w:p>
        </w:tc>
        <w:tc>
          <w:tcPr>
            <w:tcW w:w="883" w:type="dxa"/>
            <w:vAlign w:val="bottom"/>
          </w:tcPr>
          <w:p w14:paraId="65DEA24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12,47</w:t>
            </w:r>
          </w:p>
        </w:tc>
        <w:tc>
          <w:tcPr>
            <w:tcW w:w="851" w:type="dxa"/>
            <w:vAlign w:val="bottom"/>
          </w:tcPr>
          <w:p w14:paraId="2904D4D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69</w:t>
            </w:r>
          </w:p>
        </w:tc>
        <w:tc>
          <w:tcPr>
            <w:tcW w:w="883" w:type="dxa"/>
            <w:vAlign w:val="bottom"/>
          </w:tcPr>
          <w:p w14:paraId="3965FB6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11,48</w:t>
            </w:r>
          </w:p>
        </w:tc>
        <w:tc>
          <w:tcPr>
            <w:tcW w:w="851" w:type="dxa"/>
            <w:vAlign w:val="bottom"/>
          </w:tcPr>
          <w:p w14:paraId="186B245F"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82%</w:t>
            </w:r>
          </w:p>
        </w:tc>
        <w:tc>
          <w:tcPr>
            <w:tcW w:w="817" w:type="dxa"/>
            <w:vAlign w:val="bottom"/>
          </w:tcPr>
          <w:p w14:paraId="615F049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1,0</w:t>
            </w:r>
          </w:p>
        </w:tc>
        <w:tc>
          <w:tcPr>
            <w:tcW w:w="851" w:type="dxa"/>
            <w:vAlign w:val="bottom"/>
          </w:tcPr>
          <w:p w14:paraId="153FD18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25%</w:t>
            </w:r>
          </w:p>
        </w:tc>
      </w:tr>
      <w:tr w:rsidR="00C01E20" w:rsidRPr="00C01E20" w14:paraId="73842CDB" w14:textId="77777777" w:rsidTr="00230B32">
        <w:tc>
          <w:tcPr>
            <w:tcW w:w="960" w:type="dxa"/>
          </w:tcPr>
          <w:p w14:paraId="380F792A"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28</w:t>
            </w:r>
          </w:p>
        </w:tc>
        <w:tc>
          <w:tcPr>
            <w:tcW w:w="883" w:type="dxa"/>
            <w:vAlign w:val="bottom"/>
          </w:tcPr>
          <w:p w14:paraId="44A8163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12,08</w:t>
            </w:r>
          </w:p>
        </w:tc>
        <w:tc>
          <w:tcPr>
            <w:tcW w:w="851" w:type="dxa"/>
            <w:vAlign w:val="bottom"/>
          </w:tcPr>
          <w:p w14:paraId="7F68897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67</w:t>
            </w:r>
          </w:p>
        </w:tc>
        <w:tc>
          <w:tcPr>
            <w:tcW w:w="883" w:type="dxa"/>
            <w:vAlign w:val="bottom"/>
          </w:tcPr>
          <w:p w14:paraId="686EFD3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9,66</w:t>
            </w:r>
          </w:p>
        </w:tc>
        <w:tc>
          <w:tcPr>
            <w:tcW w:w="851" w:type="dxa"/>
            <w:vAlign w:val="bottom"/>
          </w:tcPr>
          <w:p w14:paraId="04F3FBA0"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69%</w:t>
            </w:r>
          </w:p>
        </w:tc>
        <w:tc>
          <w:tcPr>
            <w:tcW w:w="817" w:type="dxa"/>
            <w:vAlign w:val="bottom"/>
          </w:tcPr>
          <w:p w14:paraId="1F08CCC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2,52</w:t>
            </w:r>
          </w:p>
        </w:tc>
        <w:tc>
          <w:tcPr>
            <w:tcW w:w="851" w:type="dxa"/>
            <w:vAlign w:val="bottom"/>
          </w:tcPr>
          <w:p w14:paraId="2FA54CE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63%</w:t>
            </w:r>
          </w:p>
        </w:tc>
      </w:tr>
      <w:tr w:rsidR="00C01E20" w:rsidRPr="00C01E20" w14:paraId="412AA810" w14:textId="77777777" w:rsidTr="00230B32">
        <w:tc>
          <w:tcPr>
            <w:tcW w:w="960" w:type="dxa"/>
          </w:tcPr>
          <w:p w14:paraId="30B9BFD3"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29</w:t>
            </w:r>
          </w:p>
        </w:tc>
        <w:tc>
          <w:tcPr>
            <w:tcW w:w="883" w:type="dxa"/>
            <w:vAlign w:val="bottom"/>
          </w:tcPr>
          <w:p w14:paraId="6100DBA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11,97</w:t>
            </w:r>
          </w:p>
        </w:tc>
        <w:tc>
          <w:tcPr>
            <w:tcW w:w="851" w:type="dxa"/>
            <w:vAlign w:val="bottom"/>
          </w:tcPr>
          <w:p w14:paraId="78F7022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67</w:t>
            </w:r>
          </w:p>
        </w:tc>
        <w:tc>
          <w:tcPr>
            <w:tcW w:w="883" w:type="dxa"/>
            <w:vAlign w:val="bottom"/>
          </w:tcPr>
          <w:p w14:paraId="371BBC9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9,94</w:t>
            </w:r>
          </w:p>
        </w:tc>
        <w:tc>
          <w:tcPr>
            <w:tcW w:w="851" w:type="dxa"/>
            <w:vAlign w:val="bottom"/>
          </w:tcPr>
          <w:p w14:paraId="3E1E958B"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71%</w:t>
            </w:r>
          </w:p>
        </w:tc>
        <w:tc>
          <w:tcPr>
            <w:tcW w:w="817" w:type="dxa"/>
            <w:vAlign w:val="bottom"/>
          </w:tcPr>
          <w:p w14:paraId="365BC12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vAlign w:val="bottom"/>
          </w:tcPr>
          <w:p w14:paraId="790EA05A"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6087AAD7" w14:textId="77777777" w:rsidTr="00230B32">
        <w:tc>
          <w:tcPr>
            <w:tcW w:w="960" w:type="dxa"/>
          </w:tcPr>
          <w:p w14:paraId="1C7E41F6"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30</w:t>
            </w:r>
          </w:p>
        </w:tc>
        <w:tc>
          <w:tcPr>
            <w:tcW w:w="883" w:type="dxa"/>
            <w:vAlign w:val="bottom"/>
          </w:tcPr>
          <w:p w14:paraId="32B52D2B"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11,83</w:t>
            </w:r>
          </w:p>
        </w:tc>
        <w:tc>
          <w:tcPr>
            <w:tcW w:w="851" w:type="dxa"/>
            <w:vAlign w:val="bottom"/>
          </w:tcPr>
          <w:p w14:paraId="6B92AA4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66</w:t>
            </w:r>
          </w:p>
        </w:tc>
        <w:tc>
          <w:tcPr>
            <w:tcW w:w="883" w:type="dxa"/>
            <w:vAlign w:val="bottom"/>
          </w:tcPr>
          <w:p w14:paraId="749C4A7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10,78</w:t>
            </w:r>
          </w:p>
        </w:tc>
        <w:tc>
          <w:tcPr>
            <w:tcW w:w="851" w:type="dxa"/>
            <w:vAlign w:val="bottom"/>
          </w:tcPr>
          <w:p w14:paraId="2AE10EFF"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77%</w:t>
            </w:r>
          </w:p>
        </w:tc>
        <w:tc>
          <w:tcPr>
            <w:tcW w:w="817" w:type="dxa"/>
            <w:vAlign w:val="bottom"/>
          </w:tcPr>
          <w:p w14:paraId="170911C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1,0</w:t>
            </w:r>
          </w:p>
        </w:tc>
        <w:tc>
          <w:tcPr>
            <w:tcW w:w="851" w:type="dxa"/>
            <w:vAlign w:val="bottom"/>
          </w:tcPr>
          <w:p w14:paraId="51FC8BA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25%</w:t>
            </w:r>
          </w:p>
        </w:tc>
      </w:tr>
      <w:tr w:rsidR="00C01E20" w:rsidRPr="00C01E20" w14:paraId="5A8BEA1F" w14:textId="77777777" w:rsidTr="00230B32">
        <w:tc>
          <w:tcPr>
            <w:tcW w:w="960" w:type="dxa"/>
          </w:tcPr>
          <w:p w14:paraId="4FB1D40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31</w:t>
            </w:r>
          </w:p>
        </w:tc>
        <w:tc>
          <w:tcPr>
            <w:tcW w:w="883" w:type="dxa"/>
            <w:shd w:val="clear" w:color="auto" w:fill="FFFFFF" w:themeFill="background1"/>
            <w:vAlign w:val="bottom"/>
          </w:tcPr>
          <w:p w14:paraId="741F9C7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11,57</w:t>
            </w:r>
          </w:p>
        </w:tc>
        <w:tc>
          <w:tcPr>
            <w:tcW w:w="851" w:type="dxa"/>
            <w:shd w:val="clear" w:color="auto" w:fill="FFFFFF" w:themeFill="background1"/>
            <w:vAlign w:val="bottom"/>
          </w:tcPr>
          <w:p w14:paraId="7BC209C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64</w:t>
            </w:r>
          </w:p>
        </w:tc>
        <w:tc>
          <w:tcPr>
            <w:tcW w:w="883" w:type="dxa"/>
            <w:shd w:val="clear" w:color="auto" w:fill="FFFFFF" w:themeFill="background1"/>
            <w:vAlign w:val="bottom"/>
          </w:tcPr>
          <w:p w14:paraId="5DFDBFA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9,24</w:t>
            </w:r>
          </w:p>
        </w:tc>
        <w:tc>
          <w:tcPr>
            <w:tcW w:w="851" w:type="dxa"/>
            <w:shd w:val="clear" w:color="auto" w:fill="FFFFFF" w:themeFill="background1"/>
            <w:vAlign w:val="bottom"/>
          </w:tcPr>
          <w:p w14:paraId="6AAF4C7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66%</w:t>
            </w:r>
          </w:p>
        </w:tc>
        <w:tc>
          <w:tcPr>
            <w:tcW w:w="817" w:type="dxa"/>
            <w:vAlign w:val="bottom"/>
          </w:tcPr>
          <w:p w14:paraId="6214DA9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2,32</w:t>
            </w:r>
          </w:p>
        </w:tc>
        <w:tc>
          <w:tcPr>
            <w:tcW w:w="851" w:type="dxa"/>
            <w:vAlign w:val="bottom"/>
          </w:tcPr>
          <w:p w14:paraId="5513255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58%</w:t>
            </w:r>
          </w:p>
        </w:tc>
      </w:tr>
      <w:tr w:rsidR="00C01E20" w:rsidRPr="00C01E20" w14:paraId="5AC47B40" w14:textId="77777777" w:rsidTr="00230B32">
        <w:tc>
          <w:tcPr>
            <w:tcW w:w="960" w:type="dxa"/>
          </w:tcPr>
          <w:p w14:paraId="44A18299"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32</w:t>
            </w:r>
          </w:p>
        </w:tc>
        <w:tc>
          <w:tcPr>
            <w:tcW w:w="883" w:type="dxa"/>
            <w:vAlign w:val="bottom"/>
          </w:tcPr>
          <w:p w14:paraId="031C118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11,3</w:t>
            </w:r>
          </w:p>
        </w:tc>
        <w:tc>
          <w:tcPr>
            <w:tcW w:w="851" w:type="dxa"/>
            <w:vAlign w:val="bottom"/>
          </w:tcPr>
          <w:p w14:paraId="66D9621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63</w:t>
            </w:r>
          </w:p>
        </w:tc>
        <w:tc>
          <w:tcPr>
            <w:tcW w:w="883" w:type="dxa"/>
            <w:vAlign w:val="bottom"/>
          </w:tcPr>
          <w:p w14:paraId="3C95552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9,24</w:t>
            </w:r>
          </w:p>
        </w:tc>
        <w:tc>
          <w:tcPr>
            <w:tcW w:w="851" w:type="dxa"/>
            <w:vAlign w:val="bottom"/>
          </w:tcPr>
          <w:p w14:paraId="47F1154F"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66%</w:t>
            </w:r>
          </w:p>
        </w:tc>
        <w:tc>
          <w:tcPr>
            <w:tcW w:w="817" w:type="dxa"/>
            <w:vAlign w:val="bottom"/>
          </w:tcPr>
          <w:p w14:paraId="06CB448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vAlign w:val="bottom"/>
          </w:tcPr>
          <w:p w14:paraId="3F0FC34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0F7746D6" w14:textId="77777777" w:rsidTr="00230B32">
        <w:tc>
          <w:tcPr>
            <w:tcW w:w="960" w:type="dxa"/>
          </w:tcPr>
          <w:p w14:paraId="3EB92004"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lastRenderedPageBreak/>
              <w:t>33</w:t>
            </w:r>
          </w:p>
        </w:tc>
        <w:tc>
          <w:tcPr>
            <w:tcW w:w="883" w:type="dxa"/>
            <w:shd w:val="clear" w:color="auto" w:fill="FFFFFF" w:themeFill="background1"/>
            <w:vAlign w:val="bottom"/>
          </w:tcPr>
          <w:p w14:paraId="5F0E042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11,23</w:t>
            </w:r>
          </w:p>
        </w:tc>
        <w:tc>
          <w:tcPr>
            <w:tcW w:w="851" w:type="dxa"/>
            <w:shd w:val="clear" w:color="auto" w:fill="FFFFFF" w:themeFill="background1"/>
            <w:vAlign w:val="bottom"/>
          </w:tcPr>
          <w:p w14:paraId="37C2500B"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62</w:t>
            </w:r>
          </w:p>
        </w:tc>
        <w:tc>
          <w:tcPr>
            <w:tcW w:w="883" w:type="dxa"/>
            <w:shd w:val="clear" w:color="auto" w:fill="FFFFFF" w:themeFill="background1"/>
            <w:vAlign w:val="bottom"/>
          </w:tcPr>
          <w:p w14:paraId="348583D9"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9,1</w:t>
            </w:r>
          </w:p>
        </w:tc>
        <w:tc>
          <w:tcPr>
            <w:tcW w:w="851" w:type="dxa"/>
            <w:vAlign w:val="bottom"/>
          </w:tcPr>
          <w:p w14:paraId="011FEB1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65%</w:t>
            </w:r>
          </w:p>
        </w:tc>
        <w:tc>
          <w:tcPr>
            <w:tcW w:w="817" w:type="dxa"/>
            <w:vAlign w:val="bottom"/>
          </w:tcPr>
          <w:p w14:paraId="408B4B64"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2,12</w:t>
            </w:r>
          </w:p>
        </w:tc>
        <w:tc>
          <w:tcPr>
            <w:tcW w:w="851" w:type="dxa"/>
            <w:vAlign w:val="bottom"/>
          </w:tcPr>
          <w:p w14:paraId="3AD81A5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53%</w:t>
            </w:r>
          </w:p>
        </w:tc>
      </w:tr>
      <w:tr w:rsidR="00C01E20" w:rsidRPr="00C01E20" w14:paraId="5CDB2C5B" w14:textId="77777777" w:rsidTr="00230B32">
        <w:tc>
          <w:tcPr>
            <w:tcW w:w="960" w:type="dxa"/>
          </w:tcPr>
          <w:p w14:paraId="6DE5414D"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34</w:t>
            </w:r>
          </w:p>
        </w:tc>
        <w:tc>
          <w:tcPr>
            <w:tcW w:w="883" w:type="dxa"/>
            <w:shd w:val="clear" w:color="auto" w:fill="FFFFFF" w:themeFill="background1"/>
            <w:vAlign w:val="bottom"/>
          </w:tcPr>
          <w:p w14:paraId="0F0724B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11</w:t>
            </w:r>
          </w:p>
        </w:tc>
        <w:tc>
          <w:tcPr>
            <w:tcW w:w="851" w:type="dxa"/>
            <w:shd w:val="clear" w:color="auto" w:fill="FFFFFF" w:themeFill="background1"/>
            <w:vAlign w:val="bottom"/>
          </w:tcPr>
          <w:p w14:paraId="2017DF7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61</w:t>
            </w:r>
          </w:p>
        </w:tc>
        <w:tc>
          <w:tcPr>
            <w:tcW w:w="883" w:type="dxa"/>
            <w:shd w:val="clear" w:color="auto" w:fill="FFFFFF" w:themeFill="background1"/>
            <w:vAlign w:val="bottom"/>
          </w:tcPr>
          <w:p w14:paraId="4EE3A18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7,28</w:t>
            </w:r>
          </w:p>
        </w:tc>
        <w:tc>
          <w:tcPr>
            <w:tcW w:w="851" w:type="dxa"/>
            <w:vAlign w:val="bottom"/>
          </w:tcPr>
          <w:p w14:paraId="0DB9A493"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52%</w:t>
            </w:r>
          </w:p>
        </w:tc>
        <w:tc>
          <w:tcPr>
            <w:tcW w:w="817" w:type="dxa"/>
            <w:vAlign w:val="bottom"/>
          </w:tcPr>
          <w:p w14:paraId="25EB42AB"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3,68</w:t>
            </w:r>
          </w:p>
        </w:tc>
        <w:tc>
          <w:tcPr>
            <w:tcW w:w="851" w:type="dxa"/>
            <w:vAlign w:val="bottom"/>
          </w:tcPr>
          <w:p w14:paraId="4D69547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92%</w:t>
            </w:r>
          </w:p>
        </w:tc>
      </w:tr>
      <w:tr w:rsidR="00C01E20" w:rsidRPr="00C01E20" w14:paraId="75201D95" w14:textId="77777777" w:rsidTr="00230B32">
        <w:tc>
          <w:tcPr>
            <w:tcW w:w="960" w:type="dxa"/>
          </w:tcPr>
          <w:p w14:paraId="5F417CF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35</w:t>
            </w:r>
          </w:p>
        </w:tc>
        <w:tc>
          <w:tcPr>
            <w:tcW w:w="883" w:type="dxa"/>
            <w:shd w:val="clear" w:color="auto" w:fill="FFFFFF" w:themeFill="background1"/>
            <w:vAlign w:val="bottom"/>
          </w:tcPr>
          <w:p w14:paraId="6E631A3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10,78</w:t>
            </w:r>
          </w:p>
        </w:tc>
        <w:tc>
          <w:tcPr>
            <w:tcW w:w="851" w:type="dxa"/>
            <w:shd w:val="clear" w:color="auto" w:fill="FFFFFF" w:themeFill="background1"/>
            <w:vAlign w:val="bottom"/>
          </w:tcPr>
          <w:p w14:paraId="6AF29D8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60</w:t>
            </w:r>
          </w:p>
        </w:tc>
        <w:tc>
          <w:tcPr>
            <w:tcW w:w="883" w:type="dxa"/>
            <w:shd w:val="clear" w:color="auto" w:fill="FFFFFF" w:themeFill="background1"/>
            <w:vAlign w:val="bottom"/>
          </w:tcPr>
          <w:p w14:paraId="7893331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9,24</w:t>
            </w:r>
          </w:p>
        </w:tc>
        <w:tc>
          <w:tcPr>
            <w:tcW w:w="851" w:type="dxa"/>
            <w:vAlign w:val="bottom"/>
          </w:tcPr>
          <w:p w14:paraId="421CDA5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66%</w:t>
            </w:r>
          </w:p>
        </w:tc>
        <w:tc>
          <w:tcPr>
            <w:tcW w:w="817" w:type="dxa"/>
            <w:shd w:val="clear" w:color="auto" w:fill="FFFFFF" w:themeFill="background1"/>
            <w:vAlign w:val="bottom"/>
          </w:tcPr>
          <w:p w14:paraId="67F130B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1,52</w:t>
            </w:r>
          </w:p>
        </w:tc>
        <w:tc>
          <w:tcPr>
            <w:tcW w:w="851" w:type="dxa"/>
            <w:shd w:val="clear" w:color="auto" w:fill="FFFFFF" w:themeFill="background1"/>
            <w:vAlign w:val="bottom"/>
          </w:tcPr>
          <w:p w14:paraId="2AE6D90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38%</w:t>
            </w:r>
          </w:p>
        </w:tc>
      </w:tr>
      <w:tr w:rsidR="00C01E20" w:rsidRPr="00C01E20" w14:paraId="1B99F51C" w14:textId="77777777" w:rsidTr="00230B32">
        <w:tc>
          <w:tcPr>
            <w:tcW w:w="960" w:type="dxa"/>
          </w:tcPr>
          <w:p w14:paraId="6C1BC0A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36</w:t>
            </w:r>
          </w:p>
        </w:tc>
        <w:tc>
          <w:tcPr>
            <w:tcW w:w="883" w:type="dxa"/>
            <w:vAlign w:val="bottom"/>
          </w:tcPr>
          <w:p w14:paraId="7FB9E91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10,75</w:t>
            </w:r>
          </w:p>
        </w:tc>
        <w:tc>
          <w:tcPr>
            <w:tcW w:w="851" w:type="dxa"/>
            <w:vAlign w:val="bottom"/>
          </w:tcPr>
          <w:p w14:paraId="1A2FA991"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60</w:t>
            </w:r>
          </w:p>
        </w:tc>
        <w:tc>
          <w:tcPr>
            <w:tcW w:w="883" w:type="dxa"/>
            <w:vAlign w:val="bottom"/>
          </w:tcPr>
          <w:p w14:paraId="3188D88C"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9,8</w:t>
            </w:r>
          </w:p>
        </w:tc>
        <w:tc>
          <w:tcPr>
            <w:tcW w:w="851" w:type="dxa"/>
            <w:vAlign w:val="bottom"/>
          </w:tcPr>
          <w:p w14:paraId="69E8478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70%</w:t>
            </w:r>
          </w:p>
        </w:tc>
        <w:tc>
          <w:tcPr>
            <w:tcW w:w="817" w:type="dxa"/>
            <w:vAlign w:val="bottom"/>
          </w:tcPr>
          <w:p w14:paraId="0F0CE9A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1,0</w:t>
            </w:r>
          </w:p>
        </w:tc>
        <w:tc>
          <w:tcPr>
            <w:tcW w:w="851" w:type="dxa"/>
            <w:vAlign w:val="bottom"/>
          </w:tcPr>
          <w:p w14:paraId="7D6B61F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25%</w:t>
            </w:r>
          </w:p>
        </w:tc>
      </w:tr>
      <w:tr w:rsidR="00C01E20" w:rsidRPr="00C01E20" w14:paraId="19E197B1" w14:textId="77777777" w:rsidTr="00230B32">
        <w:tc>
          <w:tcPr>
            <w:tcW w:w="960" w:type="dxa"/>
            <w:shd w:val="clear" w:color="auto" w:fill="FFFFFF" w:themeFill="background1"/>
          </w:tcPr>
          <w:p w14:paraId="7C5CE57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37</w:t>
            </w:r>
          </w:p>
        </w:tc>
        <w:tc>
          <w:tcPr>
            <w:tcW w:w="883" w:type="dxa"/>
            <w:shd w:val="clear" w:color="auto" w:fill="FFFFFF" w:themeFill="background1"/>
            <w:vAlign w:val="bottom"/>
          </w:tcPr>
          <w:p w14:paraId="12DB420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10,67</w:t>
            </w:r>
          </w:p>
        </w:tc>
        <w:tc>
          <w:tcPr>
            <w:tcW w:w="851" w:type="dxa"/>
            <w:shd w:val="clear" w:color="auto" w:fill="FFFFFF" w:themeFill="background1"/>
            <w:vAlign w:val="bottom"/>
          </w:tcPr>
          <w:p w14:paraId="0081951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59</w:t>
            </w:r>
          </w:p>
        </w:tc>
        <w:tc>
          <w:tcPr>
            <w:tcW w:w="883" w:type="dxa"/>
            <w:shd w:val="clear" w:color="auto" w:fill="FFFFFF" w:themeFill="background1"/>
            <w:vAlign w:val="bottom"/>
          </w:tcPr>
          <w:p w14:paraId="0642295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8,68</w:t>
            </w:r>
          </w:p>
        </w:tc>
        <w:tc>
          <w:tcPr>
            <w:tcW w:w="851" w:type="dxa"/>
            <w:shd w:val="clear" w:color="auto" w:fill="FFFFFF" w:themeFill="background1"/>
            <w:vAlign w:val="bottom"/>
          </w:tcPr>
          <w:p w14:paraId="3338C41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62%</w:t>
            </w:r>
          </w:p>
        </w:tc>
        <w:tc>
          <w:tcPr>
            <w:tcW w:w="817" w:type="dxa"/>
            <w:shd w:val="clear" w:color="auto" w:fill="FFFFFF" w:themeFill="background1"/>
            <w:vAlign w:val="bottom"/>
          </w:tcPr>
          <w:p w14:paraId="23C7E21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shd w:val="clear" w:color="auto" w:fill="FFFFFF" w:themeFill="background1"/>
            <w:vAlign w:val="bottom"/>
          </w:tcPr>
          <w:p w14:paraId="463928D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235F5E2D" w14:textId="77777777" w:rsidTr="00230B32">
        <w:tc>
          <w:tcPr>
            <w:tcW w:w="960" w:type="dxa"/>
            <w:shd w:val="clear" w:color="auto" w:fill="FFFFFF" w:themeFill="background1"/>
          </w:tcPr>
          <w:p w14:paraId="7E852495"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38</w:t>
            </w:r>
          </w:p>
        </w:tc>
        <w:tc>
          <w:tcPr>
            <w:tcW w:w="883" w:type="dxa"/>
            <w:shd w:val="clear" w:color="auto" w:fill="FFFFFF" w:themeFill="background1"/>
            <w:vAlign w:val="bottom"/>
          </w:tcPr>
          <w:p w14:paraId="54D96CA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10,58</w:t>
            </w:r>
          </w:p>
        </w:tc>
        <w:tc>
          <w:tcPr>
            <w:tcW w:w="851" w:type="dxa"/>
            <w:shd w:val="clear" w:color="auto" w:fill="FFFFFF" w:themeFill="background1"/>
            <w:vAlign w:val="bottom"/>
          </w:tcPr>
          <w:p w14:paraId="342B0F20"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59</w:t>
            </w:r>
          </w:p>
        </w:tc>
        <w:tc>
          <w:tcPr>
            <w:tcW w:w="883" w:type="dxa"/>
            <w:shd w:val="clear" w:color="auto" w:fill="FFFFFF" w:themeFill="background1"/>
            <w:vAlign w:val="bottom"/>
          </w:tcPr>
          <w:p w14:paraId="72F01623"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8,96</w:t>
            </w:r>
          </w:p>
        </w:tc>
        <w:tc>
          <w:tcPr>
            <w:tcW w:w="851" w:type="dxa"/>
            <w:shd w:val="clear" w:color="auto" w:fill="FFFFFF" w:themeFill="background1"/>
            <w:vAlign w:val="bottom"/>
          </w:tcPr>
          <w:p w14:paraId="7F8E42E8"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64%</w:t>
            </w:r>
          </w:p>
        </w:tc>
        <w:tc>
          <w:tcPr>
            <w:tcW w:w="817" w:type="dxa"/>
            <w:shd w:val="clear" w:color="auto" w:fill="FFFFFF" w:themeFill="background1"/>
            <w:vAlign w:val="bottom"/>
          </w:tcPr>
          <w:p w14:paraId="0FA9CAC6"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1,68</w:t>
            </w:r>
          </w:p>
        </w:tc>
        <w:tc>
          <w:tcPr>
            <w:tcW w:w="851" w:type="dxa"/>
            <w:shd w:val="clear" w:color="auto" w:fill="FFFFFF" w:themeFill="background1"/>
            <w:vAlign w:val="bottom"/>
          </w:tcPr>
          <w:p w14:paraId="7FD4D79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42%</w:t>
            </w:r>
          </w:p>
        </w:tc>
      </w:tr>
      <w:tr w:rsidR="00C01E20" w:rsidRPr="00C01E20" w14:paraId="7D924B05" w14:textId="77777777" w:rsidTr="00230B32">
        <w:tc>
          <w:tcPr>
            <w:tcW w:w="960" w:type="dxa"/>
            <w:shd w:val="clear" w:color="auto" w:fill="FFFFFF" w:themeFill="background1"/>
          </w:tcPr>
          <w:p w14:paraId="1CAC9F52"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39</w:t>
            </w:r>
          </w:p>
        </w:tc>
        <w:tc>
          <w:tcPr>
            <w:tcW w:w="883" w:type="dxa"/>
            <w:shd w:val="clear" w:color="auto" w:fill="FFFFFF" w:themeFill="background1"/>
            <w:vAlign w:val="bottom"/>
          </w:tcPr>
          <w:p w14:paraId="2568BE6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10,58</w:t>
            </w:r>
          </w:p>
        </w:tc>
        <w:tc>
          <w:tcPr>
            <w:tcW w:w="851" w:type="dxa"/>
            <w:shd w:val="clear" w:color="auto" w:fill="FFFFFF" w:themeFill="background1"/>
            <w:vAlign w:val="bottom"/>
          </w:tcPr>
          <w:p w14:paraId="3E5CE59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59</w:t>
            </w:r>
          </w:p>
        </w:tc>
        <w:tc>
          <w:tcPr>
            <w:tcW w:w="883" w:type="dxa"/>
            <w:shd w:val="clear" w:color="auto" w:fill="FFFFFF" w:themeFill="background1"/>
            <w:vAlign w:val="bottom"/>
          </w:tcPr>
          <w:p w14:paraId="0CE15F0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8,54</w:t>
            </w:r>
          </w:p>
        </w:tc>
        <w:tc>
          <w:tcPr>
            <w:tcW w:w="851" w:type="dxa"/>
            <w:shd w:val="clear" w:color="auto" w:fill="FFFFFF" w:themeFill="background1"/>
            <w:vAlign w:val="bottom"/>
          </w:tcPr>
          <w:p w14:paraId="3D0647D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61%</w:t>
            </w:r>
          </w:p>
        </w:tc>
        <w:tc>
          <w:tcPr>
            <w:tcW w:w="817" w:type="dxa"/>
            <w:shd w:val="clear" w:color="auto" w:fill="FFFFFF" w:themeFill="background1"/>
            <w:vAlign w:val="bottom"/>
          </w:tcPr>
          <w:p w14:paraId="34FF99F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shd w:val="clear" w:color="auto" w:fill="FFFFFF" w:themeFill="background1"/>
            <w:vAlign w:val="bottom"/>
          </w:tcPr>
          <w:p w14:paraId="4CC35B4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50914DF2" w14:textId="77777777" w:rsidTr="00230B32">
        <w:tc>
          <w:tcPr>
            <w:tcW w:w="960" w:type="dxa"/>
            <w:shd w:val="clear" w:color="auto" w:fill="FFFFFF" w:themeFill="background1"/>
          </w:tcPr>
          <w:p w14:paraId="70550BE7"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40</w:t>
            </w:r>
          </w:p>
        </w:tc>
        <w:tc>
          <w:tcPr>
            <w:tcW w:w="883" w:type="dxa"/>
            <w:shd w:val="clear" w:color="auto" w:fill="FFFFFF" w:themeFill="background1"/>
            <w:vAlign w:val="bottom"/>
          </w:tcPr>
          <w:p w14:paraId="09B69E5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10,46</w:t>
            </w:r>
          </w:p>
        </w:tc>
        <w:tc>
          <w:tcPr>
            <w:tcW w:w="851" w:type="dxa"/>
            <w:shd w:val="clear" w:color="auto" w:fill="FFFFFF" w:themeFill="background1"/>
            <w:vAlign w:val="bottom"/>
          </w:tcPr>
          <w:p w14:paraId="3DE47DF1"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58</w:t>
            </w:r>
          </w:p>
        </w:tc>
        <w:tc>
          <w:tcPr>
            <w:tcW w:w="883" w:type="dxa"/>
            <w:shd w:val="clear" w:color="auto" w:fill="FFFFFF" w:themeFill="background1"/>
            <w:vAlign w:val="bottom"/>
          </w:tcPr>
          <w:p w14:paraId="01C04B5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8,54</w:t>
            </w:r>
          </w:p>
        </w:tc>
        <w:tc>
          <w:tcPr>
            <w:tcW w:w="851" w:type="dxa"/>
            <w:shd w:val="clear" w:color="auto" w:fill="FFFFFF" w:themeFill="background1"/>
            <w:vAlign w:val="bottom"/>
          </w:tcPr>
          <w:p w14:paraId="4916F25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61%</w:t>
            </w:r>
          </w:p>
        </w:tc>
        <w:tc>
          <w:tcPr>
            <w:tcW w:w="817" w:type="dxa"/>
            <w:shd w:val="clear" w:color="auto" w:fill="FFFFFF" w:themeFill="background1"/>
            <w:vAlign w:val="bottom"/>
          </w:tcPr>
          <w:p w14:paraId="105BD41E"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1,88</w:t>
            </w:r>
          </w:p>
        </w:tc>
        <w:tc>
          <w:tcPr>
            <w:tcW w:w="851" w:type="dxa"/>
            <w:shd w:val="clear" w:color="auto" w:fill="FFFFFF" w:themeFill="background1"/>
            <w:vAlign w:val="bottom"/>
          </w:tcPr>
          <w:p w14:paraId="2DE54B9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47%</w:t>
            </w:r>
          </w:p>
        </w:tc>
      </w:tr>
      <w:tr w:rsidR="00C01E20" w:rsidRPr="00C01E20" w14:paraId="19D42F00" w14:textId="77777777" w:rsidTr="00230B32">
        <w:tc>
          <w:tcPr>
            <w:tcW w:w="960" w:type="dxa"/>
            <w:shd w:val="clear" w:color="auto" w:fill="FFFFFF" w:themeFill="background1"/>
          </w:tcPr>
          <w:p w14:paraId="71682D4E"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41</w:t>
            </w:r>
          </w:p>
        </w:tc>
        <w:tc>
          <w:tcPr>
            <w:tcW w:w="883" w:type="dxa"/>
            <w:shd w:val="clear" w:color="auto" w:fill="FFFFFF" w:themeFill="background1"/>
            <w:vAlign w:val="bottom"/>
          </w:tcPr>
          <w:p w14:paraId="449EF4D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10,17</w:t>
            </w:r>
          </w:p>
        </w:tc>
        <w:tc>
          <w:tcPr>
            <w:tcW w:w="851" w:type="dxa"/>
            <w:shd w:val="clear" w:color="auto" w:fill="FFFFFF" w:themeFill="background1"/>
            <w:vAlign w:val="bottom"/>
          </w:tcPr>
          <w:p w14:paraId="21246893"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57</w:t>
            </w:r>
          </w:p>
        </w:tc>
        <w:tc>
          <w:tcPr>
            <w:tcW w:w="883" w:type="dxa"/>
            <w:shd w:val="clear" w:color="auto" w:fill="FFFFFF" w:themeFill="background1"/>
            <w:vAlign w:val="bottom"/>
          </w:tcPr>
          <w:p w14:paraId="0CCCA24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7,7</w:t>
            </w:r>
          </w:p>
        </w:tc>
        <w:tc>
          <w:tcPr>
            <w:tcW w:w="851" w:type="dxa"/>
            <w:shd w:val="clear" w:color="auto" w:fill="FFFFFF" w:themeFill="background1"/>
            <w:vAlign w:val="bottom"/>
          </w:tcPr>
          <w:p w14:paraId="217A2D3A"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55%</w:t>
            </w:r>
          </w:p>
        </w:tc>
        <w:tc>
          <w:tcPr>
            <w:tcW w:w="817" w:type="dxa"/>
            <w:shd w:val="clear" w:color="auto" w:fill="FFFFFF" w:themeFill="background1"/>
            <w:vAlign w:val="bottom"/>
          </w:tcPr>
          <w:p w14:paraId="6725BCB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2,52</w:t>
            </w:r>
          </w:p>
        </w:tc>
        <w:tc>
          <w:tcPr>
            <w:tcW w:w="851" w:type="dxa"/>
            <w:shd w:val="clear" w:color="auto" w:fill="FFFFFF" w:themeFill="background1"/>
            <w:vAlign w:val="bottom"/>
          </w:tcPr>
          <w:p w14:paraId="2DC5D6F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63%</w:t>
            </w:r>
          </w:p>
        </w:tc>
      </w:tr>
      <w:tr w:rsidR="00C01E20" w:rsidRPr="00C01E20" w14:paraId="6DF51A43" w14:textId="77777777" w:rsidTr="00230B32">
        <w:tc>
          <w:tcPr>
            <w:tcW w:w="960" w:type="dxa"/>
            <w:shd w:val="clear" w:color="auto" w:fill="FFFFFF" w:themeFill="background1"/>
          </w:tcPr>
          <w:p w14:paraId="7C1BDD1A"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42</w:t>
            </w:r>
          </w:p>
        </w:tc>
        <w:tc>
          <w:tcPr>
            <w:tcW w:w="883" w:type="dxa"/>
            <w:shd w:val="clear" w:color="auto" w:fill="FFFFFF" w:themeFill="background1"/>
            <w:vAlign w:val="bottom"/>
          </w:tcPr>
          <w:p w14:paraId="53FE20E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9,53</w:t>
            </w:r>
          </w:p>
        </w:tc>
        <w:tc>
          <w:tcPr>
            <w:tcW w:w="851" w:type="dxa"/>
            <w:shd w:val="clear" w:color="auto" w:fill="FFFFFF" w:themeFill="background1"/>
            <w:vAlign w:val="bottom"/>
          </w:tcPr>
          <w:p w14:paraId="57425FA4"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53</w:t>
            </w:r>
          </w:p>
        </w:tc>
        <w:tc>
          <w:tcPr>
            <w:tcW w:w="883" w:type="dxa"/>
            <w:shd w:val="clear" w:color="auto" w:fill="FFFFFF" w:themeFill="background1"/>
            <w:vAlign w:val="bottom"/>
          </w:tcPr>
          <w:p w14:paraId="285C093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9,38</w:t>
            </w:r>
          </w:p>
        </w:tc>
        <w:tc>
          <w:tcPr>
            <w:tcW w:w="851" w:type="dxa"/>
            <w:shd w:val="clear" w:color="auto" w:fill="FFFFFF" w:themeFill="background1"/>
            <w:vAlign w:val="bottom"/>
          </w:tcPr>
          <w:p w14:paraId="6DDA7FBC"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67%</w:t>
            </w:r>
          </w:p>
        </w:tc>
        <w:tc>
          <w:tcPr>
            <w:tcW w:w="817" w:type="dxa"/>
            <w:shd w:val="clear" w:color="auto" w:fill="FFFFFF" w:themeFill="background1"/>
            <w:vAlign w:val="bottom"/>
          </w:tcPr>
          <w:p w14:paraId="726339B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0,2</w:t>
            </w:r>
          </w:p>
        </w:tc>
        <w:tc>
          <w:tcPr>
            <w:tcW w:w="851" w:type="dxa"/>
            <w:shd w:val="clear" w:color="auto" w:fill="FFFFFF" w:themeFill="background1"/>
            <w:vAlign w:val="bottom"/>
          </w:tcPr>
          <w:p w14:paraId="63A938CE"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w:t>
            </w:r>
          </w:p>
        </w:tc>
      </w:tr>
      <w:tr w:rsidR="00C01E20" w:rsidRPr="00C01E20" w14:paraId="0DFC82F9" w14:textId="77777777" w:rsidTr="00230B32">
        <w:tc>
          <w:tcPr>
            <w:tcW w:w="960" w:type="dxa"/>
            <w:shd w:val="clear" w:color="auto" w:fill="FFFFFF" w:themeFill="background1"/>
          </w:tcPr>
          <w:p w14:paraId="6EFD7DF7"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43</w:t>
            </w:r>
          </w:p>
        </w:tc>
        <w:tc>
          <w:tcPr>
            <w:tcW w:w="883" w:type="dxa"/>
            <w:shd w:val="clear" w:color="auto" w:fill="FFFFFF" w:themeFill="background1"/>
            <w:vAlign w:val="bottom"/>
          </w:tcPr>
          <w:p w14:paraId="0DD64FD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9,42</w:t>
            </w:r>
          </w:p>
        </w:tc>
        <w:tc>
          <w:tcPr>
            <w:tcW w:w="851" w:type="dxa"/>
            <w:shd w:val="clear" w:color="auto" w:fill="FFFFFF" w:themeFill="background1"/>
            <w:vAlign w:val="bottom"/>
          </w:tcPr>
          <w:p w14:paraId="71C290BF"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52</w:t>
            </w:r>
          </w:p>
        </w:tc>
        <w:tc>
          <w:tcPr>
            <w:tcW w:w="883" w:type="dxa"/>
            <w:shd w:val="clear" w:color="auto" w:fill="FFFFFF" w:themeFill="background1"/>
            <w:vAlign w:val="bottom"/>
          </w:tcPr>
          <w:p w14:paraId="5037E9D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7,14</w:t>
            </w:r>
          </w:p>
        </w:tc>
        <w:tc>
          <w:tcPr>
            <w:tcW w:w="851" w:type="dxa"/>
            <w:shd w:val="clear" w:color="auto" w:fill="FFFFFF" w:themeFill="background1"/>
            <w:vAlign w:val="bottom"/>
          </w:tcPr>
          <w:p w14:paraId="0C11EFA4"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51%</w:t>
            </w:r>
          </w:p>
        </w:tc>
        <w:tc>
          <w:tcPr>
            <w:tcW w:w="817" w:type="dxa"/>
            <w:shd w:val="clear" w:color="auto" w:fill="FFFFFF" w:themeFill="background1"/>
            <w:vAlign w:val="bottom"/>
          </w:tcPr>
          <w:p w14:paraId="27230B98"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2,32</w:t>
            </w:r>
          </w:p>
        </w:tc>
        <w:tc>
          <w:tcPr>
            <w:tcW w:w="851" w:type="dxa"/>
            <w:shd w:val="clear" w:color="auto" w:fill="FFFFFF" w:themeFill="background1"/>
            <w:vAlign w:val="bottom"/>
          </w:tcPr>
          <w:p w14:paraId="068095B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58%</w:t>
            </w:r>
          </w:p>
        </w:tc>
      </w:tr>
      <w:tr w:rsidR="00C01E20" w:rsidRPr="00C01E20" w14:paraId="285E2A65" w14:textId="77777777" w:rsidTr="00230B32">
        <w:tc>
          <w:tcPr>
            <w:tcW w:w="960" w:type="dxa"/>
            <w:shd w:val="clear" w:color="auto" w:fill="FFFFFF" w:themeFill="background1"/>
          </w:tcPr>
          <w:p w14:paraId="2B3936BE"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44</w:t>
            </w:r>
          </w:p>
        </w:tc>
        <w:tc>
          <w:tcPr>
            <w:tcW w:w="883" w:type="dxa"/>
            <w:shd w:val="clear" w:color="auto" w:fill="FFFFFF" w:themeFill="background1"/>
            <w:vAlign w:val="bottom"/>
          </w:tcPr>
          <w:p w14:paraId="4CF5D7E9"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8,28</w:t>
            </w:r>
          </w:p>
        </w:tc>
        <w:tc>
          <w:tcPr>
            <w:tcW w:w="851" w:type="dxa"/>
            <w:shd w:val="clear" w:color="auto" w:fill="FFFFFF" w:themeFill="background1"/>
            <w:vAlign w:val="bottom"/>
          </w:tcPr>
          <w:p w14:paraId="0E68EB07"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46</w:t>
            </w:r>
          </w:p>
        </w:tc>
        <w:tc>
          <w:tcPr>
            <w:tcW w:w="883" w:type="dxa"/>
            <w:shd w:val="clear" w:color="auto" w:fill="FFFFFF" w:themeFill="background1"/>
            <w:vAlign w:val="bottom"/>
          </w:tcPr>
          <w:p w14:paraId="6A0D15CD"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6,72</w:t>
            </w:r>
          </w:p>
        </w:tc>
        <w:tc>
          <w:tcPr>
            <w:tcW w:w="851" w:type="dxa"/>
            <w:shd w:val="clear" w:color="auto" w:fill="FFFFFF" w:themeFill="background1"/>
            <w:vAlign w:val="bottom"/>
          </w:tcPr>
          <w:p w14:paraId="130A4466"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48%</w:t>
            </w:r>
          </w:p>
        </w:tc>
        <w:tc>
          <w:tcPr>
            <w:tcW w:w="817" w:type="dxa"/>
            <w:shd w:val="clear" w:color="auto" w:fill="FFFFFF" w:themeFill="background1"/>
            <w:vAlign w:val="bottom"/>
          </w:tcPr>
          <w:p w14:paraId="0BEEB840"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1,52</w:t>
            </w:r>
          </w:p>
        </w:tc>
        <w:tc>
          <w:tcPr>
            <w:tcW w:w="851" w:type="dxa"/>
            <w:shd w:val="clear" w:color="auto" w:fill="FFFFFF" w:themeFill="background1"/>
            <w:vAlign w:val="bottom"/>
          </w:tcPr>
          <w:p w14:paraId="601F35C2"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38%</w:t>
            </w:r>
          </w:p>
        </w:tc>
      </w:tr>
      <w:tr w:rsidR="00C01E20" w:rsidRPr="00C01E20" w14:paraId="21839A54" w14:textId="77777777" w:rsidTr="00230B32">
        <w:tc>
          <w:tcPr>
            <w:tcW w:w="960" w:type="dxa"/>
            <w:shd w:val="clear" w:color="auto" w:fill="FFFFFF" w:themeFill="background1"/>
          </w:tcPr>
          <w:p w14:paraId="3F8D3324"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45</w:t>
            </w:r>
          </w:p>
        </w:tc>
        <w:tc>
          <w:tcPr>
            <w:tcW w:w="883" w:type="dxa"/>
            <w:shd w:val="clear" w:color="auto" w:fill="FFFFFF" w:themeFill="background1"/>
            <w:vAlign w:val="bottom"/>
          </w:tcPr>
          <w:p w14:paraId="26EFCCB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7,08</w:t>
            </w:r>
          </w:p>
        </w:tc>
        <w:tc>
          <w:tcPr>
            <w:tcW w:w="851" w:type="dxa"/>
            <w:shd w:val="clear" w:color="auto" w:fill="FFFFFF" w:themeFill="background1"/>
            <w:vAlign w:val="bottom"/>
          </w:tcPr>
          <w:p w14:paraId="588E2E46"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39</w:t>
            </w:r>
          </w:p>
        </w:tc>
        <w:tc>
          <w:tcPr>
            <w:tcW w:w="883" w:type="dxa"/>
            <w:shd w:val="clear" w:color="auto" w:fill="FFFFFF" w:themeFill="background1"/>
            <w:vAlign w:val="bottom"/>
          </w:tcPr>
          <w:p w14:paraId="6192156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5,04</w:t>
            </w:r>
          </w:p>
        </w:tc>
        <w:tc>
          <w:tcPr>
            <w:tcW w:w="851" w:type="dxa"/>
            <w:shd w:val="clear" w:color="auto" w:fill="FFFFFF" w:themeFill="background1"/>
            <w:vAlign w:val="bottom"/>
          </w:tcPr>
          <w:p w14:paraId="3C4D33A4"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36%</w:t>
            </w:r>
          </w:p>
        </w:tc>
        <w:tc>
          <w:tcPr>
            <w:tcW w:w="817" w:type="dxa"/>
            <w:shd w:val="clear" w:color="auto" w:fill="FFFFFF" w:themeFill="background1"/>
            <w:vAlign w:val="bottom"/>
          </w:tcPr>
          <w:p w14:paraId="78C2FF21"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2,0</w:t>
            </w:r>
          </w:p>
        </w:tc>
        <w:tc>
          <w:tcPr>
            <w:tcW w:w="851" w:type="dxa"/>
            <w:shd w:val="clear" w:color="auto" w:fill="FFFFFF" w:themeFill="background1"/>
            <w:vAlign w:val="bottom"/>
          </w:tcPr>
          <w:p w14:paraId="6BC28C0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50%</w:t>
            </w:r>
          </w:p>
        </w:tc>
      </w:tr>
      <w:tr w:rsidR="00C01E20" w:rsidRPr="00C01E20" w14:paraId="583E71D3" w14:textId="77777777" w:rsidTr="00230B32">
        <w:tc>
          <w:tcPr>
            <w:tcW w:w="960" w:type="dxa"/>
            <w:shd w:val="clear" w:color="auto" w:fill="FFFFFF" w:themeFill="background1"/>
          </w:tcPr>
          <w:p w14:paraId="50C446A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46</w:t>
            </w:r>
          </w:p>
        </w:tc>
        <w:tc>
          <w:tcPr>
            <w:tcW w:w="883" w:type="dxa"/>
            <w:shd w:val="clear" w:color="auto" w:fill="FFFFFF" w:themeFill="background1"/>
            <w:vAlign w:val="bottom"/>
          </w:tcPr>
          <w:p w14:paraId="14D67E9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7,06</w:t>
            </w:r>
          </w:p>
        </w:tc>
        <w:tc>
          <w:tcPr>
            <w:tcW w:w="851" w:type="dxa"/>
            <w:shd w:val="clear" w:color="auto" w:fill="FFFFFF" w:themeFill="background1"/>
            <w:vAlign w:val="bottom"/>
          </w:tcPr>
          <w:p w14:paraId="03C2E9C8"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39</w:t>
            </w:r>
          </w:p>
        </w:tc>
        <w:tc>
          <w:tcPr>
            <w:tcW w:w="883" w:type="dxa"/>
            <w:shd w:val="clear" w:color="auto" w:fill="FFFFFF" w:themeFill="background1"/>
            <w:vAlign w:val="bottom"/>
          </w:tcPr>
          <w:p w14:paraId="678F545A"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6,16</w:t>
            </w:r>
          </w:p>
        </w:tc>
        <w:tc>
          <w:tcPr>
            <w:tcW w:w="851" w:type="dxa"/>
            <w:shd w:val="clear" w:color="auto" w:fill="FFFFFF" w:themeFill="background1"/>
            <w:vAlign w:val="bottom"/>
          </w:tcPr>
          <w:p w14:paraId="00A3F177"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44%</w:t>
            </w:r>
          </w:p>
        </w:tc>
        <w:tc>
          <w:tcPr>
            <w:tcW w:w="817" w:type="dxa"/>
            <w:shd w:val="clear" w:color="auto" w:fill="FFFFFF" w:themeFill="background1"/>
            <w:vAlign w:val="bottom"/>
          </w:tcPr>
          <w:p w14:paraId="2C7323DF"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0,88</w:t>
            </w:r>
          </w:p>
        </w:tc>
        <w:tc>
          <w:tcPr>
            <w:tcW w:w="851" w:type="dxa"/>
            <w:shd w:val="clear" w:color="auto" w:fill="FFFFFF" w:themeFill="background1"/>
            <w:vAlign w:val="bottom"/>
          </w:tcPr>
          <w:p w14:paraId="5833D9FC"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22%</w:t>
            </w:r>
          </w:p>
        </w:tc>
      </w:tr>
      <w:tr w:rsidR="00C01E20" w:rsidRPr="00C01E20" w14:paraId="0B64EDA7" w14:textId="77777777" w:rsidTr="00230B32">
        <w:tc>
          <w:tcPr>
            <w:tcW w:w="960" w:type="dxa"/>
            <w:shd w:val="clear" w:color="auto" w:fill="FFFFFF" w:themeFill="background1"/>
          </w:tcPr>
          <w:p w14:paraId="6EA18291" w14:textId="77777777" w:rsidR="00C01E20" w:rsidRPr="00C01E20" w:rsidRDefault="00C01E20" w:rsidP="00C01E20">
            <w:pPr>
              <w:contextualSpacing/>
              <w:jc w:val="both"/>
              <w:rPr>
                <w:rFonts w:ascii="Times New Roman" w:hAnsi="Times New Roman" w:cs="Times New Roman"/>
                <w:sz w:val="20"/>
                <w:szCs w:val="20"/>
              </w:rPr>
            </w:pPr>
            <w:r w:rsidRPr="00C01E20">
              <w:rPr>
                <w:rFonts w:ascii="Times New Roman" w:hAnsi="Times New Roman" w:cs="Times New Roman"/>
                <w:sz w:val="20"/>
                <w:szCs w:val="20"/>
              </w:rPr>
              <w:t>47</w:t>
            </w:r>
          </w:p>
        </w:tc>
        <w:tc>
          <w:tcPr>
            <w:tcW w:w="883" w:type="dxa"/>
            <w:shd w:val="clear" w:color="auto" w:fill="FFFFFF" w:themeFill="background1"/>
            <w:vAlign w:val="bottom"/>
          </w:tcPr>
          <w:p w14:paraId="451AE97D"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6,87</w:t>
            </w:r>
          </w:p>
        </w:tc>
        <w:tc>
          <w:tcPr>
            <w:tcW w:w="851" w:type="dxa"/>
            <w:shd w:val="clear" w:color="auto" w:fill="FFFFFF" w:themeFill="background1"/>
            <w:vAlign w:val="bottom"/>
          </w:tcPr>
          <w:p w14:paraId="347C412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38</w:t>
            </w:r>
          </w:p>
        </w:tc>
        <w:tc>
          <w:tcPr>
            <w:tcW w:w="883" w:type="dxa"/>
            <w:shd w:val="clear" w:color="auto" w:fill="FFFFFF" w:themeFill="background1"/>
            <w:vAlign w:val="bottom"/>
          </w:tcPr>
          <w:p w14:paraId="1DDBEF07"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6,86</w:t>
            </w:r>
          </w:p>
        </w:tc>
        <w:tc>
          <w:tcPr>
            <w:tcW w:w="851" w:type="dxa"/>
            <w:shd w:val="clear" w:color="auto" w:fill="FFFFFF" w:themeFill="background1"/>
            <w:vAlign w:val="bottom"/>
          </w:tcPr>
          <w:p w14:paraId="196D9711" w14:textId="77777777" w:rsidR="00C01E20" w:rsidRPr="00C01E20" w:rsidRDefault="00C01E20" w:rsidP="00C01E20">
            <w:pPr>
              <w:contextualSpacing/>
              <w:jc w:val="both"/>
              <w:rPr>
                <w:rFonts w:ascii="Times New Roman" w:hAnsi="Times New Roman" w:cs="Times New Roman"/>
                <w:sz w:val="16"/>
                <w:szCs w:val="16"/>
                <w:highlight w:val="red"/>
              </w:rPr>
            </w:pPr>
            <w:r w:rsidRPr="00C01E20">
              <w:rPr>
                <w:rFonts w:ascii="Times New Roman" w:hAnsi="Times New Roman" w:cs="Times New Roman"/>
                <w:color w:val="000000"/>
                <w:sz w:val="16"/>
                <w:szCs w:val="16"/>
              </w:rPr>
              <w:t>49%</w:t>
            </w:r>
          </w:p>
        </w:tc>
        <w:tc>
          <w:tcPr>
            <w:tcW w:w="817" w:type="dxa"/>
            <w:shd w:val="clear" w:color="auto" w:fill="FFFFFF" w:themeFill="background1"/>
            <w:vAlign w:val="bottom"/>
          </w:tcPr>
          <w:p w14:paraId="1C493182" w14:textId="77777777" w:rsidR="00C01E20" w:rsidRPr="00C01E20" w:rsidRDefault="00C01E20" w:rsidP="00C01E20">
            <w:pPr>
              <w:contextualSpacing/>
              <w:jc w:val="both"/>
              <w:rPr>
                <w:rFonts w:ascii="Times New Roman" w:hAnsi="Times New Roman" w:cs="Times New Roman"/>
                <w:sz w:val="16"/>
                <w:szCs w:val="16"/>
              </w:rPr>
            </w:pPr>
            <w:r w:rsidRPr="00C01E20">
              <w:rPr>
                <w:rFonts w:ascii="Times New Roman" w:hAnsi="Times New Roman" w:cs="Times New Roman"/>
                <w:sz w:val="16"/>
                <w:szCs w:val="16"/>
              </w:rPr>
              <w:t>0,0</w:t>
            </w:r>
          </w:p>
        </w:tc>
        <w:tc>
          <w:tcPr>
            <w:tcW w:w="851" w:type="dxa"/>
            <w:shd w:val="clear" w:color="auto" w:fill="FFFFFF" w:themeFill="background1"/>
            <w:vAlign w:val="bottom"/>
          </w:tcPr>
          <w:p w14:paraId="3EFD02E5" w14:textId="77777777" w:rsidR="00C01E20" w:rsidRPr="00C01E20" w:rsidRDefault="00C01E20" w:rsidP="00C01E20">
            <w:pPr>
              <w:contextualSpacing/>
              <w:jc w:val="both"/>
              <w:rPr>
                <w:rFonts w:ascii="Times New Roman" w:hAnsi="Times New Roman" w:cs="Times New Roman"/>
                <w:color w:val="000000"/>
                <w:sz w:val="16"/>
                <w:szCs w:val="16"/>
              </w:rPr>
            </w:pPr>
            <w:r w:rsidRPr="00C01E20">
              <w:rPr>
                <w:rFonts w:ascii="Times New Roman" w:hAnsi="Times New Roman" w:cs="Times New Roman"/>
                <w:color w:val="000000"/>
                <w:sz w:val="16"/>
                <w:szCs w:val="16"/>
              </w:rPr>
              <w:t>0%</w:t>
            </w:r>
          </w:p>
        </w:tc>
      </w:tr>
    </w:tbl>
    <w:p w14:paraId="39FDC6B5" w14:textId="77777777" w:rsidR="00C01E20" w:rsidRPr="00C01E20" w:rsidRDefault="00C01E20" w:rsidP="00C01E20">
      <w:pPr>
        <w:shd w:val="clear" w:color="auto" w:fill="FFFFFF" w:themeFill="background1"/>
        <w:spacing w:after="0" w:line="240" w:lineRule="auto"/>
        <w:jc w:val="both"/>
        <w:rPr>
          <w:rFonts w:ascii="Times New Roman" w:hAnsi="Times New Roman" w:cs="Times New Roman"/>
          <w:sz w:val="28"/>
          <w:szCs w:val="28"/>
        </w:rPr>
      </w:pPr>
    </w:p>
    <w:p w14:paraId="57BCD995"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Ниже представлены задание которые вызвали наибольшие затруднения (наименьший процент выполнения из числа учителей, проходивших диагностику).</w:t>
      </w:r>
    </w:p>
    <w:p w14:paraId="02F3FC14" w14:textId="77777777" w:rsidR="00C01E20" w:rsidRPr="00C01E20" w:rsidRDefault="00C01E20" w:rsidP="00C01E20">
      <w:pPr>
        <w:spacing w:after="0" w:line="240" w:lineRule="auto"/>
        <w:ind w:firstLine="709"/>
        <w:jc w:val="both"/>
        <w:rPr>
          <w:rFonts w:ascii="Times New Roman" w:hAnsi="Times New Roman" w:cs="Times New Roman"/>
          <w:sz w:val="28"/>
          <w:szCs w:val="28"/>
        </w:rPr>
      </w:pPr>
    </w:p>
    <w:p w14:paraId="651A41A9" w14:textId="12E943A5"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b/>
          <w:bCs/>
          <w:sz w:val="28"/>
          <w:szCs w:val="28"/>
        </w:rPr>
        <w:t>Задание 1</w:t>
      </w:r>
      <w:r w:rsidRPr="00C01E20">
        <w:rPr>
          <w:rFonts w:ascii="Times New Roman" w:hAnsi="Times New Roman" w:cs="Times New Roman"/>
          <w:sz w:val="28"/>
          <w:szCs w:val="28"/>
        </w:rPr>
        <w:t xml:space="preserve"> направлено на проверку сформированности компетенций педагогов в области Общей химии: «Теоретические основы химии: современные представления о строении атома, Периодическом законе и Периодической системе химических элементов Д.И. Менделеева, химической связи, строение вещества». С заданием успешно справились 66% учителей, что говорит о затруднениях у 1/3 от численности.</w:t>
      </w:r>
    </w:p>
    <w:p w14:paraId="3B55EBA8" w14:textId="19D4CF36"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b/>
          <w:bCs/>
          <w:sz w:val="28"/>
          <w:szCs w:val="28"/>
        </w:rPr>
        <w:t>Задание 2</w:t>
      </w:r>
      <w:r w:rsidRPr="00C01E20">
        <w:rPr>
          <w:rFonts w:ascii="Times New Roman" w:hAnsi="Times New Roman" w:cs="Times New Roman"/>
          <w:sz w:val="28"/>
          <w:szCs w:val="28"/>
        </w:rPr>
        <w:t xml:space="preserve"> направлено на проверку сформированности компетенций педагогов в области Общей химии: «Классификация химических реакций и закономерности их протекания». Данное заданием не вызвало особых затруднений и с ним успешно справился основной состав учителей (81,5%).</w:t>
      </w:r>
    </w:p>
    <w:p w14:paraId="6A3E4ECA" w14:textId="6B937480"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b/>
          <w:bCs/>
          <w:sz w:val="28"/>
          <w:szCs w:val="28"/>
        </w:rPr>
      </w:pPr>
      <w:r w:rsidRPr="00C01E20">
        <w:rPr>
          <w:rFonts w:ascii="Times New Roman" w:hAnsi="Times New Roman" w:cs="Times New Roman"/>
          <w:b/>
          <w:bCs/>
          <w:sz w:val="28"/>
          <w:szCs w:val="28"/>
        </w:rPr>
        <w:t>Задания 3</w:t>
      </w:r>
      <w:r w:rsidRPr="00C01E20">
        <w:rPr>
          <w:rFonts w:ascii="Times New Roman" w:hAnsi="Times New Roman" w:cs="Times New Roman"/>
          <w:sz w:val="28"/>
          <w:szCs w:val="28"/>
        </w:rPr>
        <w:t>,</w:t>
      </w:r>
      <w:r w:rsidRPr="00C01E20">
        <w:rPr>
          <w:rFonts w:ascii="Times New Roman" w:hAnsi="Times New Roman" w:cs="Times New Roman"/>
          <w:b/>
          <w:sz w:val="28"/>
          <w:szCs w:val="28"/>
        </w:rPr>
        <w:t xml:space="preserve"> 4</w:t>
      </w:r>
      <w:r w:rsidRPr="00C01E20">
        <w:rPr>
          <w:rFonts w:ascii="Times New Roman" w:hAnsi="Times New Roman" w:cs="Times New Roman"/>
          <w:sz w:val="28"/>
          <w:szCs w:val="28"/>
        </w:rPr>
        <w:t xml:space="preserve"> </w:t>
      </w:r>
      <w:r w:rsidRPr="00C01E20">
        <w:rPr>
          <w:rFonts w:ascii="Times New Roman" w:hAnsi="Times New Roman" w:cs="Times New Roman"/>
          <w:b/>
          <w:sz w:val="28"/>
          <w:szCs w:val="28"/>
        </w:rPr>
        <w:t>и 9</w:t>
      </w:r>
      <w:r w:rsidRPr="00C01E20">
        <w:rPr>
          <w:rFonts w:ascii="Times New Roman" w:hAnsi="Times New Roman" w:cs="Times New Roman"/>
          <w:sz w:val="28"/>
          <w:szCs w:val="28"/>
        </w:rPr>
        <w:t xml:space="preserve"> направлены на проверку сформированности компетенций педагогов в области Неорганической химии: «Важнейшие классы неорганических веществ, их свойства и способы получения». С заданиями 3, 4 и 9 являющиеся близкими по тематической направленности, выявил некоторый разброс в успешности в прохождении и соответственно составил 74,5, 62 и 68 %. Как видим с заданием 4, в среднем, у </w:t>
      </w:r>
      <w:r w:rsidR="007F5F97" w:rsidRPr="00C01E20">
        <w:rPr>
          <w:rFonts w:ascii="Times New Roman" w:hAnsi="Times New Roman" w:cs="Times New Roman"/>
          <w:sz w:val="28"/>
          <w:szCs w:val="28"/>
        </w:rPr>
        <w:t>больше,</w:t>
      </w:r>
      <w:r w:rsidRPr="00C01E20">
        <w:rPr>
          <w:rFonts w:ascii="Times New Roman" w:hAnsi="Times New Roman" w:cs="Times New Roman"/>
          <w:sz w:val="28"/>
          <w:szCs w:val="28"/>
        </w:rPr>
        <w:t xml:space="preserve"> чем 1/3 испытуемых возникли затруднения.</w:t>
      </w:r>
    </w:p>
    <w:p w14:paraId="73619583" w14:textId="141DFBEC"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Задание 5</w:t>
      </w:r>
      <w:r w:rsidRPr="00C01E20">
        <w:rPr>
          <w:rFonts w:ascii="Times New Roman" w:hAnsi="Times New Roman" w:cs="Times New Roman"/>
          <w:sz w:val="28"/>
          <w:szCs w:val="28"/>
        </w:rPr>
        <w:t xml:space="preserve"> направлено на проверку сформированности компетенций педагогов в области Общей химии: «Растворы. Электролитическая диссоциация. Гидролиз солей». Данное задание, также не вызвало затруднений и с ним успешно справилось большинство учителей (77%). </w:t>
      </w:r>
    </w:p>
    <w:p w14:paraId="01B1C5A5" w14:textId="5D565424"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 xml:space="preserve">Задание 6 </w:t>
      </w:r>
      <w:r w:rsidRPr="00C01E20">
        <w:rPr>
          <w:rFonts w:ascii="Times New Roman" w:hAnsi="Times New Roman" w:cs="Times New Roman"/>
          <w:sz w:val="28"/>
          <w:szCs w:val="28"/>
        </w:rPr>
        <w:t>направлено на проверку сформированности компетенций педагогов в области Неорганической химии: «Металлы и их соединения. Электролиз». Данная тема успешно отвечена (85% учителей) за счет большому времени, уделяемому в плане предмета.</w:t>
      </w:r>
    </w:p>
    <w:p w14:paraId="1BF7F295"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 xml:space="preserve">Задание 7 </w:t>
      </w:r>
      <w:r w:rsidRPr="00C01E20">
        <w:rPr>
          <w:rFonts w:ascii="Times New Roman" w:hAnsi="Times New Roman" w:cs="Times New Roman"/>
          <w:sz w:val="28"/>
          <w:szCs w:val="28"/>
        </w:rPr>
        <w:t xml:space="preserve">направлено на проверку сформированности компетенций педагогов в области Общей химии: «Классификация химических реакций и закономерности их протекания. Химическое равновесие». Данное задание </w:t>
      </w:r>
      <w:r w:rsidRPr="00C01E20">
        <w:rPr>
          <w:rFonts w:ascii="Times New Roman" w:hAnsi="Times New Roman" w:cs="Times New Roman"/>
          <w:sz w:val="28"/>
          <w:szCs w:val="28"/>
        </w:rPr>
        <w:lastRenderedPageBreak/>
        <w:t>является повышенным уровнем сложности задания 2, и с ним успешно справились 83 % учителей.</w:t>
      </w:r>
    </w:p>
    <w:p w14:paraId="1221F4FB" w14:textId="53E6C6E3"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 xml:space="preserve">Задание 8 </w:t>
      </w:r>
      <w:r w:rsidRPr="00C01E20">
        <w:rPr>
          <w:rFonts w:ascii="Times New Roman" w:hAnsi="Times New Roman" w:cs="Times New Roman"/>
          <w:sz w:val="28"/>
          <w:szCs w:val="28"/>
        </w:rPr>
        <w:t>направлено на проверку сформированности компетенций педагогов в области Общей и Неорганической химии: «Решение расчетных задач. Расчеты по химическим формулам и уравнениям реакций». С данным заданием успешно справились лишь чуть больше половины учителей (57,5%). Можно предположить, что это связано со стремлением быстро пройти тестирование, и не желанием вчитываясь в условие задачи.</w:t>
      </w:r>
    </w:p>
    <w:p w14:paraId="3BC00A2A" w14:textId="6CD4029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Задания 10 - 12</w:t>
      </w:r>
      <w:r w:rsidRPr="00C01E20">
        <w:rPr>
          <w:rFonts w:ascii="Times New Roman" w:hAnsi="Times New Roman" w:cs="Times New Roman"/>
          <w:sz w:val="28"/>
          <w:szCs w:val="28"/>
        </w:rPr>
        <w:t xml:space="preserve"> направлено на проверку сформированности компетенций педагогов в области Органическая химия: «Органические вещества: классификация и номенклатура, особенности состава, строения, химические свойства, генетическая связь веществ различных классов». С заданиями 10 – 12 справились в следующих соответственно числовых значениях: 68, 72 и 87%. Данные задания вызывает неоднозначные выводы, говорящие, что по данной теме имеются некоторые проблемы.</w:t>
      </w:r>
    </w:p>
    <w:p w14:paraId="5152C3F3" w14:textId="5768DC30" w:rsidR="00C01E20" w:rsidRPr="00C01E20" w:rsidRDefault="00C01E20" w:rsidP="00C01E20">
      <w:pPr>
        <w:spacing w:after="0" w:line="240" w:lineRule="auto"/>
        <w:ind w:firstLine="709"/>
        <w:jc w:val="both"/>
        <w:rPr>
          <w:rFonts w:ascii="Times New Roman" w:hAnsi="Times New Roman" w:cs="Times New Roman"/>
          <w:b/>
          <w:bCs/>
          <w:sz w:val="28"/>
          <w:szCs w:val="28"/>
        </w:rPr>
      </w:pPr>
      <w:r w:rsidRPr="00C01E20">
        <w:rPr>
          <w:rFonts w:ascii="Times New Roman" w:hAnsi="Times New Roman" w:cs="Times New Roman"/>
          <w:b/>
          <w:bCs/>
          <w:sz w:val="28"/>
          <w:szCs w:val="28"/>
        </w:rPr>
        <w:t xml:space="preserve">Задание 13 </w:t>
      </w:r>
      <w:r w:rsidRPr="00C01E20">
        <w:rPr>
          <w:rFonts w:ascii="Times New Roman" w:hAnsi="Times New Roman" w:cs="Times New Roman"/>
          <w:sz w:val="28"/>
          <w:szCs w:val="28"/>
        </w:rPr>
        <w:t>направлено на проверку сформированности компетенций педагогов в области Неорганической химии: «Важнейшие классы неорганических веществ, их свойства и способы получения. Схема превращений». Это задание успешно выполнили 66% учителей, что говорит о затруднениях у 1/3 от общей численности участвовавших педагогов.</w:t>
      </w:r>
    </w:p>
    <w:p w14:paraId="6F34212F"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 xml:space="preserve">Задание 14 </w:t>
      </w:r>
      <w:r w:rsidRPr="00C01E20">
        <w:rPr>
          <w:rFonts w:ascii="Times New Roman" w:hAnsi="Times New Roman" w:cs="Times New Roman"/>
          <w:sz w:val="28"/>
          <w:szCs w:val="28"/>
        </w:rPr>
        <w:t xml:space="preserve">направлено на проверку сформированности компетенций педагогов в области Неорганической химии: Важнейшие классы неорганических веществ, их свойства и способы получения. Лабораторно-практический практикум». Как и с заданием 13, задание 14 успешно прошли всего 64 % учителей, т.е. 1/3 плохо знает раздел, связанный с лабораторно-практическими работами, что может указывать на отсутствие лабораторно-практических работ на уроках химии, а это может быть связано с отсутствием лабораторного оборудования или реактивов. </w:t>
      </w:r>
    </w:p>
    <w:p w14:paraId="3DE9F518" w14:textId="32529430"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 xml:space="preserve">Задания 15 - 18 </w:t>
      </w:r>
      <w:r w:rsidRPr="00C01E20">
        <w:rPr>
          <w:rFonts w:ascii="Times New Roman" w:hAnsi="Times New Roman" w:cs="Times New Roman"/>
          <w:sz w:val="28"/>
          <w:szCs w:val="28"/>
        </w:rPr>
        <w:t xml:space="preserve">направлены на проверку сформированности компетенций педагогов в области Методической деятельности по предмету «Химия». С заданиями 15 и 16 успешно справились (74,5 и 77%) учителей, что является неплохим результатом. Наибольшие затруднения вызвали </w:t>
      </w:r>
      <w:bookmarkStart w:id="124" w:name="_Hlk161399563"/>
      <w:r w:rsidRPr="00C01E20">
        <w:rPr>
          <w:rFonts w:ascii="Times New Roman" w:hAnsi="Times New Roman" w:cs="Times New Roman"/>
          <w:sz w:val="28"/>
          <w:szCs w:val="28"/>
        </w:rPr>
        <w:t>задания 17 и 18 с которыми успешно справились меньше половины (45 и 49%), что говорит о наибольших затруднениях в</w:t>
      </w:r>
      <w:r w:rsidRPr="00C01E20">
        <w:t xml:space="preserve"> </w:t>
      </w:r>
      <w:r w:rsidRPr="00C01E20">
        <w:rPr>
          <w:rFonts w:ascii="Times New Roman" w:hAnsi="Times New Roman" w:cs="Times New Roman"/>
          <w:sz w:val="28"/>
          <w:szCs w:val="28"/>
        </w:rPr>
        <w:t xml:space="preserve">области методической деятельности педагогов. </w:t>
      </w:r>
      <w:bookmarkEnd w:id="124"/>
    </w:p>
    <w:p w14:paraId="536C7EA5" w14:textId="77777777" w:rsidR="00C01E20" w:rsidRPr="00C01E20" w:rsidRDefault="00C01E20" w:rsidP="00C01E20">
      <w:pPr>
        <w:spacing w:line="256" w:lineRule="auto"/>
        <w:rPr>
          <w:rFonts w:ascii="Times New Roman" w:eastAsia="Times New Roman" w:hAnsi="Times New Roman" w:cs="Times New Roman"/>
          <w:sz w:val="28"/>
          <w:szCs w:val="28"/>
          <w:lang w:eastAsia="ru-RU"/>
        </w:rPr>
      </w:pPr>
    </w:p>
    <w:p w14:paraId="0443737C" w14:textId="0FAAF9C5"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25" w:name="_Toc185519502"/>
      <w:r w:rsidRPr="0025631B">
        <w:rPr>
          <w:rFonts w:ascii="Times New Roman" w:eastAsia="Times New Roman" w:hAnsi="Times New Roman" w:cs="Times New Roman"/>
          <w:b/>
          <w:bCs/>
          <w:color w:val="auto"/>
          <w:sz w:val="28"/>
          <w:szCs w:val="28"/>
          <w:lang w:eastAsia="ru-RU"/>
        </w:rPr>
        <w:t>9.3. Лучшие результаты</w:t>
      </w:r>
      <w:bookmarkEnd w:id="125"/>
    </w:p>
    <w:p w14:paraId="7C5A2E8A" w14:textId="77777777" w:rsidR="00515693"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Лучшие результаты учителями были показаны при выполнении таких заданий, как:</w:t>
      </w:r>
    </w:p>
    <w:p w14:paraId="2AB85B0C" w14:textId="31310CDF" w:rsidR="00515693"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A96392">
        <w:rPr>
          <w:rFonts w:ascii="Times New Roman" w:eastAsia="Times New Roman" w:hAnsi="Times New Roman" w:cs="Times New Roman"/>
          <w:b/>
          <w:sz w:val="28"/>
          <w:szCs w:val="28"/>
          <w:lang w:eastAsia="ru-RU"/>
        </w:rPr>
        <w:t>Задание 2</w:t>
      </w:r>
      <w:r>
        <w:rPr>
          <w:rFonts w:ascii="Times New Roman" w:eastAsia="Times New Roman" w:hAnsi="Times New Roman" w:cs="Times New Roman"/>
          <w:sz w:val="28"/>
          <w:szCs w:val="28"/>
          <w:lang w:eastAsia="ru-RU"/>
        </w:rPr>
        <w:t xml:space="preserve">, процент выполнения составил 81,5%, что говорит о хорошем знании квалификации химических реакций и закономерностям их протекания, а, следовательно, способность ориентироваться во взаимопревращениях одних веществ в другие, что подтверждается </w:t>
      </w:r>
      <w:r>
        <w:rPr>
          <w:rFonts w:ascii="Times New Roman" w:eastAsia="Times New Roman" w:hAnsi="Times New Roman" w:cs="Times New Roman"/>
          <w:sz w:val="28"/>
          <w:szCs w:val="28"/>
          <w:lang w:eastAsia="ru-RU"/>
        </w:rPr>
        <w:lastRenderedPageBreak/>
        <w:t xml:space="preserve">процентом выше среднего по таким </w:t>
      </w:r>
      <w:r w:rsidRPr="00A96392">
        <w:rPr>
          <w:rFonts w:ascii="Times New Roman" w:eastAsia="Times New Roman" w:hAnsi="Times New Roman" w:cs="Times New Roman"/>
          <w:b/>
          <w:sz w:val="28"/>
          <w:szCs w:val="28"/>
          <w:lang w:eastAsia="ru-RU"/>
        </w:rPr>
        <w:t>заданиям как 3, 4, 7 и 9</w:t>
      </w:r>
      <w:r>
        <w:rPr>
          <w:rFonts w:ascii="Times New Roman" w:eastAsia="Times New Roman" w:hAnsi="Times New Roman" w:cs="Times New Roman"/>
          <w:sz w:val="28"/>
          <w:szCs w:val="28"/>
          <w:lang w:eastAsia="ru-RU"/>
        </w:rPr>
        <w:t>, самый высокий процент составили 74,5% (задание 3) и 83% (задание 7).</w:t>
      </w:r>
    </w:p>
    <w:p w14:paraId="7D899906" w14:textId="77777777" w:rsidR="00515693"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Хороший процент учителя показали при ответах на </w:t>
      </w:r>
      <w:r w:rsidRPr="00A96392">
        <w:rPr>
          <w:rFonts w:ascii="Times New Roman" w:eastAsia="Times New Roman" w:hAnsi="Times New Roman" w:cs="Times New Roman"/>
          <w:b/>
          <w:sz w:val="28"/>
          <w:szCs w:val="28"/>
          <w:lang w:eastAsia="ru-RU"/>
        </w:rPr>
        <w:t>задание 5</w:t>
      </w:r>
      <w:r>
        <w:rPr>
          <w:rFonts w:ascii="Times New Roman" w:eastAsia="Times New Roman" w:hAnsi="Times New Roman" w:cs="Times New Roman"/>
          <w:sz w:val="28"/>
          <w:szCs w:val="28"/>
          <w:lang w:eastAsia="ru-RU"/>
        </w:rPr>
        <w:t xml:space="preserve"> - 77%. Данное задание направленно на знание растворов, электролитическую диссоциацию и гидролиз, а оно взаимосвязано с </w:t>
      </w:r>
      <w:r w:rsidRPr="00A96392">
        <w:rPr>
          <w:rFonts w:ascii="Times New Roman" w:eastAsia="Times New Roman" w:hAnsi="Times New Roman" w:cs="Times New Roman"/>
          <w:b/>
          <w:sz w:val="28"/>
          <w:szCs w:val="28"/>
          <w:lang w:eastAsia="ru-RU"/>
        </w:rPr>
        <w:t>задание</w:t>
      </w:r>
      <w:r>
        <w:rPr>
          <w:rFonts w:ascii="Times New Roman" w:eastAsia="Times New Roman" w:hAnsi="Times New Roman" w:cs="Times New Roman"/>
          <w:b/>
          <w:sz w:val="28"/>
          <w:szCs w:val="28"/>
          <w:lang w:eastAsia="ru-RU"/>
        </w:rPr>
        <w:t>м</w:t>
      </w:r>
      <w:r w:rsidRPr="00A96392">
        <w:rPr>
          <w:rFonts w:ascii="Times New Roman" w:eastAsia="Times New Roman" w:hAnsi="Times New Roman" w:cs="Times New Roman"/>
          <w:b/>
          <w:sz w:val="28"/>
          <w:szCs w:val="28"/>
          <w:lang w:eastAsia="ru-RU"/>
        </w:rPr>
        <w:t xml:space="preserve"> 6</w:t>
      </w:r>
      <w:r>
        <w:rPr>
          <w:rFonts w:ascii="Times New Roman" w:eastAsia="Times New Roman" w:hAnsi="Times New Roman" w:cs="Times New Roman"/>
          <w:sz w:val="28"/>
          <w:szCs w:val="28"/>
          <w:lang w:eastAsia="ru-RU"/>
        </w:rPr>
        <w:t xml:space="preserve"> – металлы и их соединения, электролиз, где тестируемые показали даже лучший результат знания материала - 85%.</w:t>
      </w:r>
    </w:p>
    <w:p w14:paraId="22C067D4" w14:textId="250BB67A" w:rsidR="00515693"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A96392">
        <w:rPr>
          <w:rFonts w:ascii="Times New Roman" w:eastAsia="Times New Roman" w:hAnsi="Times New Roman" w:cs="Times New Roman"/>
          <w:b/>
          <w:sz w:val="28"/>
          <w:szCs w:val="28"/>
          <w:lang w:eastAsia="ru-RU"/>
        </w:rPr>
        <w:t>Задание 12</w:t>
      </w:r>
      <w:r>
        <w:rPr>
          <w:rFonts w:ascii="Times New Roman" w:eastAsia="Times New Roman" w:hAnsi="Times New Roman" w:cs="Times New Roman"/>
          <w:sz w:val="28"/>
          <w:szCs w:val="28"/>
          <w:lang w:eastAsia="ru-RU"/>
        </w:rPr>
        <w:t>, это химические свойства органических веществ, выполнен на 87 %, тогда как другие задание из блока органической химии, выполнены лишь чуть выше среднего от 68 до 72%, что говорит о имеющихся проблемах в данном разделе химии и лишь фрагментированных знаниях.</w:t>
      </w:r>
    </w:p>
    <w:p w14:paraId="4A5BF22D" w14:textId="4D643345" w:rsidR="00515693" w:rsidRDefault="00515693" w:rsidP="00515693">
      <w:pPr>
        <w:pStyle w:val="a4"/>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7D181A">
        <w:rPr>
          <w:rFonts w:ascii="Times New Roman" w:eastAsia="Times New Roman" w:hAnsi="Times New Roman" w:cs="Times New Roman"/>
          <w:b/>
          <w:bCs/>
          <w:sz w:val="28"/>
          <w:szCs w:val="28"/>
          <w:lang w:eastAsia="ru-RU"/>
        </w:rPr>
        <w:t>Задание 15 и 16</w:t>
      </w:r>
      <w:r>
        <w:rPr>
          <w:rFonts w:ascii="Times New Roman" w:eastAsia="Times New Roman" w:hAnsi="Times New Roman" w:cs="Times New Roman"/>
          <w:sz w:val="28"/>
          <w:szCs w:val="28"/>
          <w:lang w:eastAsia="ru-RU"/>
        </w:rPr>
        <w:t>, направлены на выявление дефицитов методического блока и с ними справилось соответственно 74,5 и 77%, однако с заданиями 17 и 18 из этого блока справились меньше половины тестируемых, что говорит о значительных проблемах и неоднозначных выводах в методической деятельности педагогов.</w:t>
      </w:r>
    </w:p>
    <w:p w14:paraId="44669119" w14:textId="77777777" w:rsidR="00515693" w:rsidRDefault="00515693" w:rsidP="00515693">
      <w:pPr>
        <w:pStyle w:val="a4"/>
        <w:shd w:val="clear" w:color="auto" w:fill="FFFFFF" w:themeFill="background1"/>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Отличные результаты показали первые десять диагностируемых (таблица 2), их процент составил более 91 % и по предметному и методическому блоку. </w:t>
      </w:r>
      <w:r>
        <w:rPr>
          <w:rFonts w:ascii="Times New Roman" w:hAnsi="Times New Roman" w:cs="Times New Roman"/>
          <w:sz w:val="28"/>
          <w:szCs w:val="28"/>
        </w:rPr>
        <w:t>Данных коллег стоит рекомендовать в методический актив Ставропольского края, привлекать в качестве наставников для курирования на местах молодых специалистов, а также к участию в практических и методических мероприятиях для трансляции своего педагогического опыта. Трое из данной десятки являются городскими жителями, остальные представители сельских поселений. Можно предположить, что высокий процент показателей диагностики у данных коллег связан с работой по подготовке с учащимися к ЕГЭ, где необходимо знание не только основных блоков неорганической химии, и отличное знание курса органической химии.</w:t>
      </w:r>
    </w:p>
    <w:p w14:paraId="44CA26B4" w14:textId="77777777" w:rsidR="00515693" w:rsidRPr="00C01E20" w:rsidRDefault="00515693" w:rsidP="00C01E20">
      <w:pPr>
        <w:spacing w:line="256" w:lineRule="auto"/>
        <w:rPr>
          <w:rFonts w:ascii="Times New Roman" w:eastAsia="Times New Roman" w:hAnsi="Times New Roman" w:cs="Times New Roman"/>
          <w:i/>
          <w:iCs/>
          <w:sz w:val="28"/>
          <w:szCs w:val="28"/>
          <w:lang w:eastAsia="ru-RU"/>
        </w:rPr>
      </w:pPr>
    </w:p>
    <w:p w14:paraId="2AB212F9"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26" w:name="_Toc185519503"/>
      <w:r w:rsidRPr="0025631B">
        <w:rPr>
          <w:rFonts w:ascii="Times New Roman" w:eastAsia="Times New Roman" w:hAnsi="Times New Roman" w:cs="Times New Roman"/>
          <w:b/>
          <w:bCs/>
          <w:color w:val="auto"/>
          <w:sz w:val="28"/>
          <w:szCs w:val="28"/>
          <w:lang w:eastAsia="ru-RU"/>
        </w:rPr>
        <w:t>9.4. Методические рекомендации педагогическим работникам предметной области «Химия»</w:t>
      </w:r>
      <w:bookmarkEnd w:id="126"/>
    </w:p>
    <w:p w14:paraId="0C8E9368" w14:textId="77777777" w:rsidR="00C01E20" w:rsidRP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основании полученных результатов исследования можно сделать следующий вывод: большинство учителей химии Ставропольского края, принявших участие в предметной диагностике, показывают вышесреднего уровень сформированности предметных компетенций. Однако очень сильно дефициты наблюдаются в методической части проводимого исследования.</w:t>
      </w:r>
    </w:p>
    <w:p w14:paraId="54B9B20E" w14:textId="228C7BB5"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Диагностические исследования учителей показывают, что необходимо систематически проводить повышение квалификации педагогов по темам вызывающие проблемы или </w:t>
      </w:r>
      <w:r w:rsidR="007F5F97" w:rsidRPr="00C01E20">
        <w:rPr>
          <w:rFonts w:ascii="Times New Roman" w:hAnsi="Times New Roman" w:cs="Times New Roman"/>
          <w:sz w:val="28"/>
          <w:szCs w:val="28"/>
        </w:rPr>
        <w:t>онлайн</w:t>
      </w:r>
      <w:r w:rsidRPr="00C01E20">
        <w:rPr>
          <w:rFonts w:ascii="Times New Roman" w:hAnsi="Times New Roman" w:cs="Times New Roman"/>
          <w:sz w:val="28"/>
          <w:szCs w:val="28"/>
        </w:rPr>
        <w:t xml:space="preserve"> консультирование в виде семинаров. На основании выявленных дефицитов в области предметных компетенций педагогам с высоким и средним уровнями дефицитов рекомендовано пройти обучение по программам ГУП (Государственный университет «Просвещения») на платформе Цифровая </w:t>
      </w:r>
      <w:r w:rsidRPr="00C01E20">
        <w:rPr>
          <w:rFonts w:ascii="Times New Roman" w:hAnsi="Times New Roman" w:cs="Times New Roman"/>
          <w:sz w:val="28"/>
          <w:szCs w:val="28"/>
        </w:rPr>
        <w:lastRenderedPageBreak/>
        <w:t>система ДПО по учебному предмету «ХИМИЯ» на углубленном уровне, «Совершенствование предметных компетенций учителя химии». А также на курсах повышения квалификации, реализуемых СКИРО ПК и ПРО «Подготовка обучающихся по химии», «ФГОС по химии»</w:t>
      </w:r>
      <w:r w:rsidRPr="00C01E20">
        <w:t xml:space="preserve"> </w:t>
      </w:r>
      <w:r w:rsidRPr="00C01E20">
        <w:rPr>
          <w:rFonts w:ascii="Times New Roman" w:hAnsi="Times New Roman" w:cs="Times New Roman"/>
          <w:sz w:val="28"/>
          <w:szCs w:val="28"/>
        </w:rPr>
        <w:t>«Реализация требований ФГОС ООО и ФГОС СОО в практической деятельности учителя химии».</w:t>
      </w:r>
    </w:p>
    <w:p w14:paraId="72F0A28B"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Сотрудникам Центра непрерывного повышения профессионального мастерства педагогических работников Ставропольского краевого института развития образования, повышения квалификации и переподготовки работников образования рекомендовано разработать дополнительные профессиональные программы, обучение по которым педагоги испытывающие затруднения смогут повысить уровень методических компетенций и профессионального мастерства. </w:t>
      </w:r>
    </w:p>
    <w:p w14:paraId="14989813"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Для повышения методической компетенции педагогов химии, следует осуществлять через стажировочные площадки с использованием форматов постоянного обмена лучшими практиками коллег.</w:t>
      </w:r>
    </w:p>
    <w:p w14:paraId="3D0EC1D5"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Транслировать передовой педагогический опыт учителей, показавших в ходе исследования высокий уровень подготовки, а также рассмотреть возможность использования их профессионального потенциала в работе с педагогами, показавшими в ходе тестирования низкие результаты, для восполнения выявленных у них профессиональных дефицитов, т.е. применять систему сетевого наставничества. </w:t>
      </w:r>
    </w:p>
    <w:p w14:paraId="7A2ED34E"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 этой целью, рекомендовать педагогов, набравших максимальное количество балов и продемонстрировавших высокий уровень профессионального мастерства, на роль региональных методистов. </w:t>
      </w:r>
    </w:p>
    <w:p w14:paraId="716D49C0"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Учесть анализ результатов диагностики при решении задач по формированию и сопровождению индивидуальных образовательных маршрутов педагогов.</w:t>
      </w:r>
    </w:p>
    <w:p w14:paraId="08B332AE" w14:textId="77777777" w:rsidR="00C01E20" w:rsidRPr="00C01E20" w:rsidRDefault="00C01E20" w:rsidP="00C01E20">
      <w:pPr>
        <w:spacing w:line="256" w:lineRule="auto"/>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br w:type="page"/>
      </w:r>
    </w:p>
    <w:p w14:paraId="27E165C0" w14:textId="02391704" w:rsidR="00C01E20" w:rsidRPr="00C01E20" w:rsidRDefault="00C01E20" w:rsidP="0025631B">
      <w:pPr>
        <w:pStyle w:val="1"/>
        <w:jc w:val="center"/>
      </w:pPr>
      <w:bookmarkStart w:id="127" w:name="_Toc185519504"/>
      <w:r w:rsidRPr="00C01E20">
        <w:lastRenderedPageBreak/>
        <w:t xml:space="preserve">10. </w:t>
      </w:r>
      <w:bookmarkStart w:id="128" w:name="Анализ_результатов_вып_диагн_пред_обл_БИ"/>
      <w:r w:rsidRPr="00C01E20">
        <w:t>Анализ результатов выполнения диагностических работ по предметной области «Биология»</w:t>
      </w:r>
      <w:bookmarkEnd w:id="127"/>
      <w:bookmarkEnd w:id="128"/>
    </w:p>
    <w:p w14:paraId="0D093A90" w14:textId="77777777" w:rsidR="00C01E20" w:rsidRPr="00C06990" w:rsidRDefault="00C01E20" w:rsidP="0025631B">
      <w:pPr>
        <w:pStyle w:val="2"/>
        <w:jc w:val="center"/>
        <w:rPr>
          <w:rFonts w:ascii="Times New Roman" w:hAnsi="Times New Roman" w:cs="Times New Roman"/>
          <w:b/>
          <w:bCs/>
          <w:color w:val="auto"/>
          <w:sz w:val="28"/>
          <w:szCs w:val="28"/>
        </w:rPr>
      </w:pPr>
      <w:bookmarkStart w:id="129" w:name="_Toc185519505"/>
      <w:r w:rsidRPr="0025631B">
        <w:rPr>
          <w:rFonts w:ascii="Arial" w:hAnsi="Arial" w:cs="Arial"/>
          <w:b/>
          <w:bCs/>
          <w:color w:val="auto"/>
        </w:rPr>
        <w:t xml:space="preserve">10.1. </w:t>
      </w:r>
      <w:r w:rsidRPr="00C06990">
        <w:rPr>
          <w:rFonts w:ascii="Times New Roman" w:hAnsi="Times New Roman" w:cs="Times New Roman"/>
          <w:b/>
          <w:bCs/>
          <w:color w:val="auto"/>
          <w:sz w:val="28"/>
          <w:szCs w:val="28"/>
        </w:rPr>
        <w:t>Характеристика участников диагностического исследования предметной области «Биология»</w:t>
      </w:r>
      <w:bookmarkEnd w:id="129"/>
    </w:p>
    <w:p w14:paraId="3618688D" w14:textId="717B70A0"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На участие в диагностике от Ставропольского края было заявлено </w:t>
      </w:r>
      <w:r w:rsidR="00C06990">
        <w:rPr>
          <w:rFonts w:ascii="Times New Roman" w:eastAsia="Times New Roman" w:hAnsi="Times New Roman" w:cs="Times New Roman"/>
          <w:sz w:val="28"/>
          <w:szCs w:val="28"/>
          <w:lang w:eastAsia="ru-RU"/>
        </w:rPr>
        <w:t>163</w:t>
      </w:r>
      <w:r w:rsidRPr="00C01E20">
        <w:rPr>
          <w:rFonts w:ascii="Times New Roman" w:eastAsia="Times New Roman" w:hAnsi="Times New Roman" w:cs="Times New Roman"/>
          <w:sz w:val="28"/>
          <w:szCs w:val="28"/>
          <w:lang w:eastAsia="ru-RU"/>
        </w:rPr>
        <w:t xml:space="preserve"> учитель биологии. Прошли диагностику </w:t>
      </w:r>
      <w:r w:rsidR="00C06990">
        <w:rPr>
          <w:rFonts w:ascii="Times New Roman" w:eastAsia="Times New Roman" w:hAnsi="Times New Roman" w:cs="Times New Roman"/>
          <w:sz w:val="28"/>
          <w:szCs w:val="28"/>
          <w:lang w:eastAsia="ru-RU"/>
        </w:rPr>
        <w:t>162</w:t>
      </w:r>
      <w:r w:rsidRPr="00C01E20">
        <w:rPr>
          <w:rFonts w:ascii="Times New Roman" w:eastAsia="Times New Roman" w:hAnsi="Times New Roman" w:cs="Times New Roman"/>
          <w:sz w:val="28"/>
          <w:szCs w:val="28"/>
          <w:lang w:eastAsia="ru-RU"/>
        </w:rPr>
        <w:t xml:space="preserve"> человек. </w:t>
      </w:r>
    </w:p>
    <w:p w14:paraId="616FB293" w14:textId="4351EE78"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Среди учителей биологии, участвовавших в диагностическом тестировании, городские образовательные организации представляли </w:t>
      </w:r>
      <w:r w:rsidR="00C06990">
        <w:rPr>
          <w:rFonts w:ascii="Times New Roman" w:hAnsi="Times New Roman" w:cs="Times New Roman"/>
          <w:sz w:val="28"/>
          <w:szCs w:val="28"/>
        </w:rPr>
        <w:t>7</w:t>
      </w:r>
      <w:r w:rsidR="00736EC5">
        <w:rPr>
          <w:rFonts w:ascii="Times New Roman" w:hAnsi="Times New Roman" w:cs="Times New Roman"/>
          <w:sz w:val="28"/>
          <w:szCs w:val="28"/>
        </w:rPr>
        <w:t>1</w:t>
      </w:r>
      <w:r w:rsidRPr="00C01E20">
        <w:rPr>
          <w:rFonts w:ascii="Times New Roman" w:hAnsi="Times New Roman" w:cs="Times New Roman"/>
          <w:sz w:val="28"/>
          <w:szCs w:val="28"/>
        </w:rPr>
        <w:t xml:space="preserve"> человек (4</w:t>
      </w:r>
      <w:r w:rsidR="00736EC5">
        <w:rPr>
          <w:rFonts w:ascii="Times New Roman" w:hAnsi="Times New Roman" w:cs="Times New Roman"/>
          <w:sz w:val="28"/>
          <w:szCs w:val="28"/>
        </w:rPr>
        <w:t>4</w:t>
      </w:r>
      <w:r w:rsidRPr="00C01E20">
        <w:rPr>
          <w:rFonts w:ascii="Times New Roman" w:hAnsi="Times New Roman" w:cs="Times New Roman"/>
          <w:sz w:val="28"/>
          <w:szCs w:val="28"/>
        </w:rPr>
        <w:t xml:space="preserve">%), сельские - </w:t>
      </w:r>
      <w:r w:rsidR="00736EC5">
        <w:rPr>
          <w:rFonts w:ascii="Times New Roman" w:hAnsi="Times New Roman" w:cs="Times New Roman"/>
          <w:sz w:val="28"/>
          <w:szCs w:val="28"/>
        </w:rPr>
        <w:t>91</w:t>
      </w:r>
      <w:r w:rsidRPr="00C01E20">
        <w:rPr>
          <w:rFonts w:ascii="Times New Roman" w:hAnsi="Times New Roman" w:cs="Times New Roman"/>
          <w:sz w:val="28"/>
          <w:szCs w:val="28"/>
        </w:rPr>
        <w:t xml:space="preserve"> человек (5</w:t>
      </w:r>
      <w:r w:rsidR="00736EC5">
        <w:rPr>
          <w:rFonts w:ascii="Times New Roman" w:hAnsi="Times New Roman" w:cs="Times New Roman"/>
          <w:sz w:val="28"/>
          <w:szCs w:val="28"/>
        </w:rPr>
        <w:t>6</w:t>
      </w:r>
      <w:r w:rsidRPr="00C01E20">
        <w:rPr>
          <w:rFonts w:ascii="Times New Roman" w:hAnsi="Times New Roman" w:cs="Times New Roman"/>
          <w:sz w:val="28"/>
          <w:szCs w:val="28"/>
        </w:rPr>
        <w:t xml:space="preserve">%). </w:t>
      </w:r>
    </w:p>
    <w:p w14:paraId="1522AAF0" w14:textId="082634E6"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В исследовании участвовали </w:t>
      </w:r>
      <w:r w:rsidR="00621685">
        <w:rPr>
          <w:rFonts w:ascii="Times New Roman" w:hAnsi="Times New Roman" w:cs="Times New Roman"/>
          <w:sz w:val="28"/>
          <w:szCs w:val="28"/>
        </w:rPr>
        <w:t>138</w:t>
      </w:r>
      <w:r w:rsidRPr="00C01E20">
        <w:rPr>
          <w:rFonts w:ascii="Times New Roman" w:hAnsi="Times New Roman" w:cs="Times New Roman"/>
          <w:sz w:val="28"/>
          <w:szCs w:val="28"/>
        </w:rPr>
        <w:t xml:space="preserve"> человек (85%) в возрасте от 35 до 77 лет, </w:t>
      </w:r>
      <w:r w:rsidR="00621685">
        <w:rPr>
          <w:rFonts w:ascii="Times New Roman" w:hAnsi="Times New Roman" w:cs="Times New Roman"/>
          <w:sz w:val="28"/>
          <w:szCs w:val="28"/>
        </w:rPr>
        <w:t>24</w:t>
      </w:r>
      <w:r w:rsidRPr="00C01E20">
        <w:rPr>
          <w:rFonts w:ascii="Times New Roman" w:hAnsi="Times New Roman" w:cs="Times New Roman"/>
          <w:sz w:val="28"/>
          <w:szCs w:val="28"/>
        </w:rPr>
        <w:t xml:space="preserve"> человек</w:t>
      </w:r>
      <w:r w:rsidR="00621685">
        <w:rPr>
          <w:rFonts w:ascii="Times New Roman" w:hAnsi="Times New Roman" w:cs="Times New Roman"/>
          <w:sz w:val="28"/>
          <w:szCs w:val="28"/>
        </w:rPr>
        <w:t>а</w:t>
      </w:r>
      <w:r w:rsidRPr="00C01E20">
        <w:rPr>
          <w:rFonts w:ascii="Times New Roman" w:hAnsi="Times New Roman" w:cs="Times New Roman"/>
          <w:sz w:val="28"/>
          <w:szCs w:val="28"/>
        </w:rPr>
        <w:t xml:space="preserve"> (15%) – до 35 лет. Средний возраст участников тестирования составил 57 лет. Наблюдается резкий контраст возрастного диапазона: самый молодой участник диагностики – 22 года, самые старшие 2 педагога - 75 и 77 лет. Количество учителей зрелого возраста значительно превышало количество молодых участников (более чем в 5,5 раз), при этом 32% составили учителя пенсионного возраста. </w:t>
      </w:r>
    </w:p>
    <w:p w14:paraId="6E04847D" w14:textId="5970FA7D"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20 и более лет – 67% (</w:t>
      </w:r>
      <w:r w:rsidR="00621685">
        <w:rPr>
          <w:rFonts w:ascii="Times New Roman" w:hAnsi="Times New Roman" w:cs="Times New Roman"/>
          <w:sz w:val="28"/>
          <w:szCs w:val="28"/>
        </w:rPr>
        <w:t>108</w:t>
      </w:r>
      <w:r w:rsidRPr="00C01E20">
        <w:rPr>
          <w:rFonts w:ascii="Times New Roman" w:hAnsi="Times New Roman" w:cs="Times New Roman"/>
          <w:sz w:val="28"/>
          <w:szCs w:val="28"/>
        </w:rPr>
        <w:t xml:space="preserve"> человек). От общего количества диагностируемых молодые учителя биологии (стаж менее 5 лет) составили 10% (</w:t>
      </w:r>
      <w:r w:rsidR="00B036E4">
        <w:rPr>
          <w:rFonts w:ascii="Times New Roman" w:hAnsi="Times New Roman" w:cs="Times New Roman"/>
          <w:sz w:val="28"/>
          <w:szCs w:val="28"/>
        </w:rPr>
        <w:t>1</w:t>
      </w:r>
      <w:r w:rsidRPr="00C01E20">
        <w:rPr>
          <w:rFonts w:ascii="Times New Roman" w:hAnsi="Times New Roman" w:cs="Times New Roman"/>
          <w:sz w:val="28"/>
          <w:szCs w:val="28"/>
        </w:rPr>
        <w:t>6 чел.), педагоги со стажем от 5 до 9 лет - 10% (</w:t>
      </w:r>
      <w:r w:rsidR="00B036E4">
        <w:rPr>
          <w:rFonts w:ascii="Times New Roman" w:hAnsi="Times New Roman" w:cs="Times New Roman"/>
          <w:sz w:val="28"/>
          <w:szCs w:val="28"/>
        </w:rPr>
        <w:t>1</w:t>
      </w:r>
      <w:r w:rsidRPr="00C01E20">
        <w:rPr>
          <w:rFonts w:ascii="Times New Roman" w:hAnsi="Times New Roman" w:cs="Times New Roman"/>
          <w:sz w:val="28"/>
          <w:szCs w:val="28"/>
        </w:rPr>
        <w:t>6 чел.), от 10 до 19 лет – 13% (</w:t>
      </w:r>
      <w:r w:rsidR="00B036E4">
        <w:rPr>
          <w:rFonts w:ascii="Times New Roman" w:hAnsi="Times New Roman" w:cs="Times New Roman"/>
          <w:sz w:val="28"/>
          <w:szCs w:val="28"/>
        </w:rPr>
        <w:t>22</w:t>
      </w:r>
      <w:r w:rsidRPr="00C01E20">
        <w:rPr>
          <w:rFonts w:ascii="Times New Roman" w:hAnsi="Times New Roman" w:cs="Times New Roman"/>
          <w:sz w:val="28"/>
          <w:szCs w:val="28"/>
        </w:rPr>
        <w:t xml:space="preserve"> чел.). </w:t>
      </w:r>
    </w:p>
    <w:p w14:paraId="3E5B9E4E" w14:textId="6C1B5263"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 максимальным стажем работы – более 50 лет – оказались </w:t>
      </w:r>
      <w:r w:rsidR="00B036E4">
        <w:rPr>
          <w:rFonts w:ascii="Times New Roman" w:hAnsi="Times New Roman" w:cs="Times New Roman"/>
          <w:sz w:val="28"/>
          <w:szCs w:val="28"/>
        </w:rPr>
        <w:t>11</w:t>
      </w:r>
      <w:r w:rsidRPr="00C01E20">
        <w:rPr>
          <w:rFonts w:ascii="Times New Roman" w:hAnsi="Times New Roman" w:cs="Times New Roman"/>
          <w:sz w:val="28"/>
          <w:szCs w:val="28"/>
        </w:rPr>
        <w:t xml:space="preserve"> чел. (6,7%) (рис.1).</w:t>
      </w:r>
    </w:p>
    <w:p w14:paraId="5BD4E994" w14:textId="77777777" w:rsidR="00C01E20" w:rsidRPr="00C01E20" w:rsidRDefault="00C01E20" w:rsidP="00C01E20">
      <w:pPr>
        <w:spacing w:after="0" w:line="240" w:lineRule="auto"/>
        <w:ind w:firstLine="709"/>
        <w:rPr>
          <w:rFonts w:ascii="Times New Roman" w:hAnsi="Times New Roman" w:cs="Times New Roman"/>
          <w:sz w:val="28"/>
          <w:szCs w:val="28"/>
        </w:rPr>
      </w:pPr>
    </w:p>
    <w:p w14:paraId="1211CB67" w14:textId="77777777" w:rsidR="00C01E20" w:rsidRPr="00C01E20" w:rsidRDefault="00C01E20" w:rsidP="00C01E20">
      <w:pPr>
        <w:spacing w:after="0" w:line="240" w:lineRule="auto"/>
        <w:ind w:firstLine="709"/>
        <w:rPr>
          <w:rFonts w:ascii="Times New Roman" w:hAnsi="Times New Roman" w:cs="Times New Roman"/>
          <w:sz w:val="28"/>
          <w:szCs w:val="28"/>
        </w:rPr>
      </w:pPr>
      <w:r w:rsidRPr="00C01E20">
        <w:rPr>
          <w:rFonts w:ascii="Times New Roman" w:eastAsia="Times New Roman" w:hAnsi="Times New Roman" w:cs="Times New Roman"/>
          <w:noProof/>
          <w:sz w:val="20"/>
          <w:szCs w:val="20"/>
          <w:lang w:eastAsia="ru-RU"/>
        </w:rPr>
        <w:drawing>
          <wp:inline distT="0" distB="0" distL="0" distR="0" wp14:anchorId="39539095" wp14:editId="62AE2541">
            <wp:extent cx="4857750" cy="2314575"/>
            <wp:effectExtent l="0" t="0" r="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D482A2" w14:textId="77777777" w:rsidR="00C01E20" w:rsidRPr="00C01E20" w:rsidRDefault="00C01E20" w:rsidP="00C01E20">
      <w:pPr>
        <w:shd w:val="clear" w:color="auto" w:fill="FFFFFF" w:themeFill="background1"/>
        <w:spacing w:line="240" w:lineRule="auto"/>
        <w:contextualSpacing/>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Рис.1. Соотношение участников диагностического исследования</w:t>
      </w:r>
    </w:p>
    <w:p w14:paraId="52A475F7" w14:textId="77777777" w:rsidR="00C01E20" w:rsidRPr="00C01E20" w:rsidRDefault="00C01E20" w:rsidP="00C01E20">
      <w:pPr>
        <w:shd w:val="clear" w:color="auto" w:fill="FFFFFF" w:themeFill="background1"/>
        <w:spacing w:line="240" w:lineRule="auto"/>
        <w:contextualSpacing/>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в зависимости от педагогического стажа</w:t>
      </w:r>
    </w:p>
    <w:p w14:paraId="0A4E5AFA" w14:textId="77777777" w:rsidR="00C01E20" w:rsidRPr="00C01E20" w:rsidRDefault="00C01E20" w:rsidP="00C01E20">
      <w:pPr>
        <w:shd w:val="clear" w:color="auto" w:fill="FFFFFF" w:themeFill="background1"/>
        <w:spacing w:line="240" w:lineRule="auto"/>
        <w:contextualSpacing/>
        <w:jc w:val="center"/>
        <w:rPr>
          <w:rFonts w:ascii="Times New Roman" w:eastAsia="Times New Roman" w:hAnsi="Times New Roman" w:cs="Times New Roman"/>
          <w:i/>
          <w:iCs/>
          <w:sz w:val="24"/>
          <w:szCs w:val="24"/>
          <w:lang w:eastAsia="ru-RU"/>
        </w:rPr>
      </w:pPr>
    </w:p>
    <w:p w14:paraId="7B04DEEA" w14:textId="2395D3A4"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При сравнении соотношения среднего результата и среднего времени выполнения диагностики в двух данных группах, ярко выраженных значимых различий между показателями учителей городских школ Ставропольского края </w:t>
      </w:r>
      <w:r w:rsidR="00C06990" w:rsidRPr="00C01E20">
        <w:rPr>
          <w:rFonts w:ascii="Times New Roman" w:hAnsi="Times New Roman" w:cs="Times New Roman"/>
          <w:sz w:val="28"/>
          <w:szCs w:val="28"/>
        </w:rPr>
        <w:t>и коллегами</w:t>
      </w:r>
      <w:r w:rsidRPr="00C01E20">
        <w:rPr>
          <w:rFonts w:ascii="Times New Roman" w:hAnsi="Times New Roman" w:cs="Times New Roman"/>
          <w:sz w:val="28"/>
          <w:szCs w:val="28"/>
        </w:rPr>
        <w:t xml:space="preserve"> из сельских школ, не выявлено (рис. 2). Небольшие расхождения находятся в рамках допустимых погрешностей, </w:t>
      </w:r>
      <w:r w:rsidRPr="00C01E20">
        <w:rPr>
          <w:rFonts w:ascii="Times New Roman" w:hAnsi="Times New Roman" w:cs="Times New Roman"/>
          <w:sz w:val="28"/>
          <w:szCs w:val="28"/>
        </w:rPr>
        <w:lastRenderedPageBreak/>
        <w:t>которые могут быть связаны с объективными причинами, такими как проблема со скоростным Интернетом в сельских округах, преобладание в них более возрастных педагогов и других.</w:t>
      </w:r>
    </w:p>
    <w:p w14:paraId="04E8BCC2" w14:textId="77777777" w:rsidR="00C01E20" w:rsidRPr="00C01E20" w:rsidRDefault="00C01E20" w:rsidP="00C01E20">
      <w:pPr>
        <w:shd w:val="clear" w:color="auto" w:fill="FFFFFF" w:themeFill="background1"/>
        <w:spacing w:line="240" w:lineRule="auto"/>
        <w:contextualSpacing/>
        <w:jc w:val="center"/>
        <w:rPr>
          <w:rFonts w:ascii="Times New Roman" w:eastAsia="Times New Roman" w:hAnsi="Times New Roman" w:cs="Times New Roman"/>
          <w:i/>
          <w:iCs/>
          <w:sz w:val="24"/>
          <w:szCs w:val="24"/>
          <w:lang w:eastAsia="ru-RU"/>
        </w:rPr>
      </w:pPr>
    </w:p>
    <w:p w14:paraId="6F9E1ACB" w14:textId="77777777" w:rsidR="00C01E20" w:rsidRPr="00C01E20" w:rsidRDefault="00C01E20" w:rsidP="00C01E20">
      <w:pPr>
        <w:shd w:val="clear" w:color="auto" w:fill="FFFFFF" w:themeFill="background1"/>
        <w:spacing w:line="240" w:lineRule="auto"/>
        <w:contextualSpacing/>
        <w:jc w:val="center"/>
        <w:rPr>
          <w:rFonts w:ascii="Times New Roman" w:eastAsia="Times New Roman" w:hAnsi="Times New Roman" w:cs="Times New Roman"/>
          <w:i/>
          <w:iCs/>
          <w:sz w:val="24"/>
          <w:szCs w:val="24"/>
          <w:lang w:eastAsia="ru-RU"/>
        </w:rPr>
      </w:pPr>
      <w:r w:rsidRPr="00C01E20">
        <w:rPr>
          <w:rFonts w:ascii="Times New Roman" w:hAnsi="Times New Roman" w:cs="Times New Roman"/>
          <w:noProof/>
          <w:sz w:val="28"/>
          <w:szCs w:val="28"/>
          <w:lang w:eastAsia="ru-RU"/>
        </w:rPr>
        <w:drawing>
          <wp:inline distT="0" distB="0" distL="0" distR="0" wp14:anchorId="522C14EE" wp14:editId="67691C2B">
            <wp:extent cx="5553075" cy="2838450"/>
            <wp:effectExtent l="0" t="0" r="9525"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76C00E"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eastAsia="Times New Roman" w:hAnsi="Times New Roman" w:cs="Times New Roman"/>
          <w:i/>
          <w:iCs/>
          <w:sz w:val="24"/>
          <w:szCs w:val="24"/>
          <w:lang w:eastAsia="ru-RU"/>
        </w:rPr>
        <w:t>Рис. 2. Соотношение среднего результата и среднего времени выполнения диагностикой работы</w:t>
      </w:r>
    </w:p>
    <w:p w14:paraId="43932D4B" w14:textId="77777777" w:rsidR="00C01E20" w:rsidRPr="00C01E20" w:rsidRDefault="00C01E20" w:rsidP="00C01E20">
      <w:pPr>
        <w:shd w:val="clear" w:color="auto" w:fill="FFFFFF" w:themeFill="background1"/>
        <w:spacing w:line="240" w:lineRule="auto"/>
        <w:contextualSpacing/>
        <w:jc w:val="center"/>
        <w:rPr>
          <w:rFonts w:ascii="Times New Roman" w:eastAsia="Times New Roman" w:hAnsi="Times New Roman" w:cs="Times New Roman"/>
          <w:i/>
          <w:iCs/>
          <w:sz w:val="24"/>
          <w:szCs w:val="24"/>
          <w:lang w:eastAsia="ru-RU"/>
        </w:rPr>
      </w:pPr>
    </w:p>
    <w:p w14:paraId="003D6872"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Среднее время выполнения диагностической работы участниками исследования –1 час 12 мин. </w:t>
      </w:r>
    </w:p>
    <w:p w14:paraId="4EDC9ADB"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Следует отметить, что участник диагностики, набравший максимальное количество баллов - 34,56 (98,74%), затратил на выполнение 21 минуту. Учитывая содержание и структуру КИМов диагностического тестирования, объективность данного результат вызывает сомнения.</w:t>
      </w:r>
    </w:p>
    <w:p w14:paraId="002D9B4E"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Самый низкий результат (22 %) показал один участник тестирования, на выполнение затратили которого затратил 10 минут. Это говорит о том, что педагог недостаточно серьезно отнесся к диагностике профессиональных компетенций.</w:t>
      </w:r>
    </w:p>
    <w:p w14:paraId="70ABB5BB"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Четверо участников диагностики показали высокий результат выполнения работы (91,4% - 94,3%), затратив на выполнение около минут. Это говорит о том, что задания в диагностической работе были средней степени сложности, и, вероятно, нуждаются в корректировке.</w:t>
      </w:r>
    </w:p>
    <w:p w14:paraId="0667C232"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Объективность результатов обеспечивалась системой автоматизированного оценивания, разработанной специалистами ЦНППМ. </w:t>
      </w:r>
    </w:p>
    <w:p w14:paraId="5591B262" w14:textId="77777777" w:rsidR="00C01E20" w:rsidRPr="00C01E20" w:rsidRDefault="00C01E20" w:rsidP="00C01E20">
      <w:pPr>
        <w:rPr>
          <w:rFonts w:ascii="Times New Roman" w:hAnsi="Times New Roman" w:cs="Times New Roman"/>
          <w:sz w:val="28"/>
          <w:szCs w:val="28"/>
        </w:rPr>
      </w:pPr>
    </w:p>
    <w:p w14:paraId="5175389C" w14:textId="77777777" w:rsidR="00C01E20" w:rsidRPr="0025631B" w:rsidRDefault="00C01E20" w:rsidP="0025631B">
      <w:pPr>
        <w:pStyle w:val="2"/>
        <w:jc w:val="center"/>
        <w:rPr>
          <w:rFonts w:ascii="Times New Roman" w:hAnsi="Times New Roman" w:cs="Times New Roman"/>
          <w:b/>
          <w:bCs/>
          <w:color w:val="auto"/>
          <w:sz w:val="28"/>
          <w:szCs w:val="28"/>
        </w:rPr>
      </w:pPr>
      <w:bookmarkStart w:id="130" w:name="_Toc185519506"/>
      <w:r w:rsidRPr="0025631B">
        <w:rPr>
          <w:rFonts w:ascii="Times New Roman" w:hAnsi="Times New Roman" w:cs="Times New Roman"/>
          <w:b/>
          <w:bCs/>
          <w:color w:val="auto"/>
          <w:sz w:val="28"/>
          <w:szCs w:val="28"/>
        </w:rPr>
        <w:t>10.2. Профессиональные затруднения педагогических работников предметной области «Биология»</w:t>
      </w:r>
      <w:bookmarkEnd w:id="130"/>
    </w:p>
    <w:p w14:paraId="19099ECD"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u w:val="single"/>
        </w:rPr>
        <w:t>Предметный модуль</w:t>
      </w:r>
      <w:r w:rsidRPr="00C01E20">
        <w:rPr>
          <w:rFonts w:ascii="Times New Roman" w:eastAsia="Calibri" w:hAnsi="Times New Roman" w:cs="Times New Roman"/>
          <w:sz w:val="28"/>
        </w:rPr>
        <w:t xml:space="preserve"> (задания № 1-15) проверяет уровень сформированности предметных компетенций учителей биологии.</w:t>
      </w:r>
    </w:p>
    <w:p w14:paraId="211DE80E"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p>
    <w:tbl>
      <w:tblPr>
        <w:tblStyle w:val="a3"/>
        <w:tblW w:w="9203" w:type="dxa"/>
        <w:tblLayout w:type="fixed"/>
        <w:tblLook w:val="04A0" w:firstRow="1" w:lastRow="0" w:firstColumn="1" w:lastColumn="0" w:noHBand="0" w:noVBand="1"/>
      </w:tblPr>
      <w:tblGrid>
        <w:gridCol w:w="1555"/>
        <w:gridCol w:w="509"/>
        <w:gridCol w:w="509"/>
        <w:gridCol w:w="510"/>
        <w:gridCol w:w="510"/>
        <w:gridCol w:w="510"/>
        <w:gridCol w:w="510"/>
        <w:gridCol w:w="510"/>
        <w:gridCol w:w="510"/>
        <w:gridCol w:w="510"/>
        <w:gridCol w:w="510"/>
        <w:gridCol w:w="510"/>
        <w:gridCol w:w="510"/>
        <w:gridCol w:w="510"/>
        <w:gridCol w:w="510"/>
        <w:gridCol w:w="510"/>
      </w:tblGrid>
      <w:tr w:rsidR="00C01E20" w:rsidRPr="00C01E20" w14:paraId="5319F519" w14:textId="77777777" w:rsidTr="00363F8A">
        <w:tc>
          <w:tcPr>
            <w:tcW w:w="1555" w:type="dxa"/>
          </w:tcPr>
          <w:p w14:paraId="135C22CD"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Уровень сформирован</w:t>
            </w:r>
            <w:r w:rsidRPr="00C01E20">
              <w:rPr>
                <w:rFonts w:ascii="Times New Roman" w:hAnsi="Times New Roman" w:cs="Times New Roman"/>
              </w:rPr>
              <w:lastRenderedPageBreak/>
              <w:t>ности общепрофессиональных компетенций (процент выполнения работы)</w:t>
            </w:r>
          </w:p>
        </w:tc>
        <w:tc>
          <w:tcPr>
            <w:tcW w:w="509" w:type="dxa"/>
          </w:tcPr>
          <w:p w14:paraId="50AFD169"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lastRenderedPageBreak/>
              <w:t>1</w:t>
            </w:r>
          </w:p>
        </w:tc>
        <w:tc>
          <w:tcPr>
            <w:tcW w:w="509" w:type="dxa"/>
          </w:tcPr>
          <w:p w14:paraId="0401992B"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2</w:t>
            </w:r>
          </w:p>
        </w:tc>
        <w:tc>
          <w:tcPr>
            <w:tcW w:w="510" w:type="dxa"/>
          </w:tcPr>
          <w:p w14:paraId="4C5DA8F0"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3</w:t>
            </w:r>
          </w:p>
        </w:tc>
        <w:tc>
          <w:tcPr>
            <w:tcW w:w="510" w:type="dxa"/>
          </w:tcPr>
          <w:p w14:paraId="4026E05F"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4</w:t>
            </w:r>
          </w:p>
        </w:tc>
        <w:tc>
          <w:tcPr>
            <w:tcW w:w="510" w:type="dxa"/>
          </w:tcPr>
          <w:p w14:paraId="2E7A668B"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5</w:t>
            </w:r>
          </w:p>
        </w:tc>
        <w:tc>
          <w:tcPr>
            <w:tcW w:w="510" w:type="dxa"/>
          </w:tcPr>
          <w:p w14:paraId="28BCA7A8"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6</w:t>
            </w:r>
          </w:p>
        </w:tc>
        <w:tc>
          <w:tcPr>
            <w:tcW w:w="510" w:type="dxa"/>
          </w:tcPr>
          <w:p w14:paraId="6878A49B"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7</w:t>
            </w:r>
          </w:p>
        </w:tc>
        <w:tc>
          <w:tcPr>
            <w:tcW w:w="510" w:type="dxa"/>
          </w:tcPr>
          <w:p w14:paraId="774FC092"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8</w:t>
            </w:r>
          </w:p>
        </w:tc>
        <w:tc>
          <w:tcPr>
            <w:tcW w:w="510" w:type="dxa"/>
          </w:tcPr>
          <w:p w14:paraId="499BA151"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9</w:t>
            </w:r>
          </w:p>
        </w:tc>
        <w:tc>
          <w:tcPr>
            <w:tcW w:w="510" w:type="dxa"/>
          </w:tcPr>
          <w:p w14:paraId="72887910"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10</w:t>
            </w:r>
          </w:p>
        </w:tc>
        <w:tc>
          <w:tcPr>
            <w:tcW w:w="510" w:type="dxa"/>
          </w:tcPr>
          <w:p w14:paraId="78995671"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11</w:t>
            </w:r>
          </w:p>
        </w:tc>
        <w:tc>
          <w:tcPr>
            <w:tcW w:w="510" w:type="dxa"/>
          </w:tcPr>
          <w:p w14:paraId="2D96222A"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12</w:t>
            </w:r>
          </w:p>
        </w:tc>
        <w:tc>
          <w:tcPr>
            <w:tcW w:w="510" w:type="dxa"/>
          </w:tcPr>
          <w:p w14:paraId="73A97B7F"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13</w:t>
            </w:r>
          </w:p>
        </w:tc>
        <w:tc>
          <w:tcPr>
            <w:tcW w:w="510" w:type="dxa"/>
          </w:tcPr>
          <w:p w14:paraId="47F3B9F6"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14</w:t>
            </w:r>
          </w:p>
        </w:tc>
        <w:tc>
          <w:tcPr>
            <w:tcW w:w="510" w:type="dxa"/>
          </w:tcPr>
          <w:p w14:paraId="6C31F1E6"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15</w:t>
            </w:r>
          </w:p>
        </w:tc>
      </w:tr>
      <w:tr w:rsidR="00C01E20" w:rsidRPr="00C01E20" w14:paraId="05FE5B24" w14:textId="77777777" w:rsidTr="00363F8A">
        <w:tc>
          <w:tcPr>
            <w:tcW w:w="1555" w:type="dxa"/>
          </w:tcPr>
          <w:p w14:paraId="25DC9354"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Низкий (0-59%)</w:t>
            </w:r>
          </w:p>
        </w:tc>
        <w:tc>
          <w:tcPr>
            <w:tcW w:w="509" w:type="dxa"/>
          </w:tcPr>
          <w:p w14:paraId="1A0CCFCA" w14:textId="77777777" w:rsidR="00C01E20" w:rsidRPr="00C01E20" w:rsidRDefault="00C01E20" w:rsidP="00C01E20">
            <w:pPr>
              <w:jc w:val="center"/>
              <w:rPr>
                <w:rFonts w:ascii="Times New Roman" w:hAnsi="Times New Roman" w:cs="Times New Roman"/>
                <w:b/>
                <w:bCs/>
                <w:color w:val="FF0000"/>
                <w:sz w:val="24"/>
                <w:szCs w:val="24"/>
              </w:rPr>
            </w:pPr>
            <w:r w:rsidRPr="00C01E20">
              <w:rPr>
                <w:rFonts w:ascii="Times New Roman" w:hAnsi="Times New Roman" w:cs="Times New Roman"/>
                <w:b/>
                <w:bCs/>
                <w:color w:val="FF0000"/>
                <w:sz w:val="24"/>
                <w:szCs w:val="24"/>
              </w:rPr>
              <w:t>45</w:t>
            </w:r>
          </w:p>
        </w:tc>
        <w:tc>
          <w:tcPr>
            <w:tcW w:w="509" w:type="dxa"/>
          </w:tcPr>
          <w:p w14:paraId="788C3CCA"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37050B5E"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5791E3E6"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12E0C4BA"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53E7C2B3"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7D253087"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16C3B3A4"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6CCF5326" w14:textId="77777777" w:rsidR="00C01E20" w:rsidRPr="00C01E20" w:rsidRDefault="00C01E20" w:rsidP="00C01E20">
            <w:pPr>
              <w:jc w:val="center"/>
              <w:rPr>
                <w:rFonts w:ascii="Times New Roman" w:hAnsi="Times New Roman" w:cs="Times New Roman"/>
                <w:b/>
                <w:bCs/>
                <w:color w:val="FF0000"/>
                <w:sz w:val="24"/>
                <w:szCs w:val="24"/>
              </w:rPr>
            </w:pPr>
          </w:p>
        </w:tc>
        <w:tc>
          <w:tcPr>
            <w:tcW w:w="510" w:type="dxa"/>
          </w:tcPr>
          <w:p w14:paraId="68B5B7F6" w14:textId="77777777" w:rsidR="00C01E20" w:rsidRPr="00C01E20" w:rsidRDefault="00C01E20" w:rsidP="00C01E20">
            <w:pPr>
              <w:jc w:val="center"/>
              <w:rPr>
                <w:rFonts w:ascii="Times New Roman" w:hAnsi="Times New Roman" w:cs="Times New Roman"/>
                <w:b/>
                <w:bCs/>
                <w:color w:val="FF0000"/>
                <w:sz w:val="24"/>
                <w:szCs w:val="24"/>
              </w:rPr>
            </w:pPr>
            <w:r w:rsidRPr="00C01E20">
              <w:rPr>
                <w:rFonts w:ascii="Times New Roman" w:hAnsi="Times New Roman" w:cs="Times New Roman"/>
                <w:b/>
                <w:bCs/>
                <w:color w:val="FF0000"/>
                <w:sz w:val="24"/>
                <w:szCs w:val="24"/>
              </w:rPr>
              <w:t>53</w:t>
            </w:r>
          </w:p>
        </w:tc>
        <w:tc>
          <w:tcPr>
            <w:tcW w:w="510" w:type="dxa"/>
          </w:tcPr>
          <w:p w14:paraId="1E5F4C95" w14:textId="77777777" w:rsidR="00C01E20" w:rsidRPr="00C01E20" w:rsidRDefault="00C01E20" w:rsidP="00C01E20">
            <w:pPr>
              <w:jc w:val="center"/>
              <w:rPr>
                <w:rFonts w:ascii="Times New Roman" w:hAnsi="Times New Roman" w:cs="Times New Roman"/>
                <w:sz w:val="24"/>
                <w:szCs w:val="24"/>
              </w:rPr>
            </w:pPr>
          </w:p>
        </w:tc>
        <w:tc>
          <w:tcPr>
            <w:tcW w:w="510" w:type="dxa"/>
          </w:tcPr>
          <w:p w14:paraId="4909BF67" w14:textId="77777777" w:rsidR="00C01E20" w:rsidRPr="00C01E20" w:rsidRDefault="00C01E20" w:rsidP="00C01E20">
            <w:pPr>
              <w:jc w:val="center"/>
              <w:rPr>
                <w:rFonts w:ascii="Times New Roman" w:hAnsi="Times New Roman" w:cs="Times New Roman"/>
                <w:sz w:val="24"/>
                <w:szCs w:val="24"/>
              </w:rPr>
            </w:pPr>
          </w:p>
        </w:tc>
        <w:tc>
          <w:tcPr>
            <w:tcW w:w="510" w:type="dxa"/>
          </w:tcPr>
          <w:p w14:paraId="1600B301" w14:textId="77777777" w:rsidR="00C01E20" w:rsidRPr="00C01E20" w:rsidRDefault="00C01E20" w:rsidP="00C01E20">
            <w:pPr>
              <w:jc w:val="center"/>
              <w:rPr>
                <w:rFonts w:ascii="Times New Roman" w:hAnsi="Times New Roman" w:cs="Times New Roman"/>
                <w:sz w:val="24"/>
                <w:szCs w:val="24"/>
              </w:rPr>
            </w:pPr>
          </w:p>
        </w:tc>
        <w:tc>
          <w:tcPr>
            <w:tcW w:w="510" w:type="dxa"/>
          </w:tcPr>
          <w:p w14:paraId="33DFE603" w14:textId="77777777" w:rsidR="00C01E20" w:rsidRPr="00C01E20" w:rsidRDefault="00C01E20" w:rsidP="00C01E20">
            <w:pPr>
              <w:jc w:val="center"/>
              <w:rPr>
                <w:rFonts w:ascii="Times New Roman" w:hAnsi="Times New Roman" w:cs="Times New Roman"/>
                <w:sz w:val="24"/>
                <w:szCs w:val="24"/>
              </w:rPr>
            </w:pPr>
          </w:p>
        </w:tc>
        <w:tc>
          <w:tcPr>
            <w:tcW w:w="510" w:type="dxa"/>
          </w:tcPr>
          <w:p w14:paraId="2F87C0DB" w14:textId="77777777" w:rsidR="00C01E20" w:rsidRPr="00C01E20" w:rsidRDefault="00C01E20" w:rsidP="00C01E20">
            <w:pPr>
              <w:jc w:val="center"/>
              <w:rPr>
                <w:rFonts w:ascii="Times New Roman" w:hAnsi="Times New Roman" w:cs="Times New Roman"/>
                <w:sz w:val="24"/>
                <w:szCs w:val="24"/>
              </w:rPr>
            </w:pPr>
          </w:p>
        </w:tc>
      </w:tr>
      <w:tr w:rsidR="00C01E20" w:rsidRPr="00C01E20" w14:paraId="05D2703A" w14:textId="77777777" w:rsidTr="00363F8A">
        <w:tc>
          <w:tcPr>
            <w:tcW w:w="1555" w:type="dxa"/>
          </w:tcPr>
          <w:p w14:paraId="09FB35CB"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Средний (60-79%)</w:t>
            </w:r>
          </w:p>
        </w:tc>
        <w:tc>
          <w:tcPr>
            <w:tcW w:w="509" w:type="dxa"/>
          </w:tcPr>
          <w:p w14:paraId="054B6BB1" w14:textId="77777777" w:rsidR="00C01E20" w:rsidRPr="00C01E20" w:rsidRDefault="00C01E20" w:rsidP="00C01E20">
            <w:pPr>
              <w:jc w:val="center"/>
              <w:rPr>
                <w:rFonts w:ascii="Times New Roman" w:hAnsi="Times New Roman" w:cs="Times New Roman"/>
                <w:sz w:val="24"/>
                <w:szCs w:val="24"/>
              </w:rPr>
            </w:pPr>
          </w:p>
        </w:tc>
        <w:tc>
          <w:tcPr>
            <w:tcW w:w="509" w:type="dxa"/>
          </w:tcPr>
          <w:p w14:paraId="396F089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70</w:t>
            </w:r>
          </w:p>
        </w:tc>
        <w:tc>
          <w:tcPr>
            <w:tcW w:w="510" w:type="dxa"/>
          </w:tcPr>
          <w:p w14:paraId="73A977E5" w14:textId="77777777" w:rsidR="00C01E20" w:rsidRPr="00C01E20" w:rsidRDefault="00C01E20" w:rsidP="00C01E20">
            <w:pPr>
              <w:jc w:val="center"/>
              <w:rPr>
                <w:rFonts w:ascii="Times New Roman" w:hAnsi="Times New Roman" w:cs="Times New Roman"/>
                <w:sz w:val="24"/>
                <w:szCs w:val="24"/>
              </w:rPr>
            </w:pPr>
          </w:p>
        </w:tc>
        <w:tc>
          <w:tcPr>
            <w:tcW w:w="510" w:type="dxa"/>
          </w:tcPr>
          <w:p w14:paraId="476993BD" w14:textId="77777777" w:rsidR="00C01E20" w:rsidRPr="00C01E20" w:rsidRDefault="00C01E20" w:rsidP="00C01E20">
            <w:pPr>
              <w:jc w:val="center"/>
              <w:rPr>
                <w:rFonts w:ascii="Times New Roman" w:hAnsi="Times New Roman" w:cs="Times New Roman"/>
                <w:sz w:val="24"/>
                <w:szCs w:val="24"/>
              </w:rPr>
            </w:pPr>
          </w:p>
        </w:tc>
        <w:tc>
          <w:tcPr>
            <w:tcW w:w="510" w:type="dxa"/>
          </w:tcPr>
          <w:p w14:paraId="385583C4" w14:textId="77777777" w:rsidR="00C01E20" w:rsidRPr="00C01E20" w:rsidRDefault="00C01E20" w:rsidP="00C01E20">
            <w:pPr>
              <w:jc w:val="center"/>
              <w:rPr>
                <w:rFonts w:ascii="Times New Roman" w:hAnsi="Times New Roman" w:cs="Times New Roman"/>
                <w:sz w:val="24"/>
                <w:szCs w:val="24"/>
              </w:rPr>
            </w:pPr>
          </w:p>
        </w:tc>
        <w:tc>
          <w:tcPr>
            <w:tcW w:w="510" w:type="dxa"/>
          </w:tcPr>
          <w:p w14:paraId="43ACC255" w14:textId="77777777" w:rsidR="00C01E20" w:rsidRPr="00C01E20" w:rsidRDefault="00C01E20" w:rsidP="00C01E20">
            <w:pPr>
              <w:jc w:val="center"/>
              <w:rPr>
                <w:rFonts w:ascii="Times New Roman" w:hAnsi="Times New Roman" w:cs="Times New Roman"/>
                <w:color w:val="C00000"/>
                <w:sz w:val="24"/>
                <w:szCs w:val="24"/>
              </w:rPr>
            </w:pPr>
          </w:p>
        </w:tc>
        <w:tc>
          <w:tcPr>
            <w:tcW w:w="510" w:type="dxa"/>
          </w:tcPr>
          <w:p w14:paraId="55A7FF5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72</w:t>
            </w:r>
          </w:p>
        </w:tc>
        <w:tc>
          <w:tcPr>
            <w:tcW w:w="510" w:type="dxa"/>
          </w:tcPr>
          <w:p w14:paraId="28FB528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c>
          <w:tcPr>
            <w:tcW w:w="510" w:type="dxa"/>
          </w:tcPr>
          <w:p w14:paraId="4C998EB5" w14:textId="77777777" w:rsidR="00C01E20" w:rsidRPr="00C01E20" w:rsidRDefault="00C01E20" w:rsidP="00C01E20">
            <w:pPr>
              <w:jc w:val="center"/>
              <w:rPr>
                <w:rFonts w:ascii="Times New Roman" w:hAnsi="Times New Roman" w:cs="Times New Roman"/>
                <w:sz w:val="24"/>
                <w:szCs w:val="24"/>
              </w:rPr>
            </w:pPr>
          </w:p>
        </w:tc>
        <w:tc>
          <w:tcPr>
            <w:tcW w:w="510" w:type="dxa"/>
          </w:tcPr>
          <w:p w14:paraId="3A04A027" w14:textId="77777777" w:rsidR="00C01E20" w:rsidRPr="00C01E20" w:rsidRDefault="00C01E20" w:rsidP="00C01E20">
            <w:pPr>
              <w:jc w:val="center"/>
              <w:rPr>
                <w:rFonts w:ascii="Times New Roman" w:hAnsi="Times New Roman" w:cs="Times New Roman"/>
                <w:sz w:val="24"/>
                <w:szCs w:val="24"/>
              </w:rPr>
            </w:pPr>
          </w:p>
        </w:tc>
        <w:tc>
          <w:tcPr>
            <w:tcW w:w="510" w:type="dxa"/>
          </w:tcPr>
          <w:p w14:paraId="5E80CF4F" w14:textId="77777777" w:rsidR="00C01E20" w:rsidRPr="00C01E20" w:rsidRDefault="00C01E20" w:rsidP="00C01E20">
            <w:pPr>
              <w:jc w:val="center"/>
              <w:rPr>
                <w:rFonts w:ascii="Times New Roman" w:hAnsi="Times New Roman" w:cs="Times New Roman"/>
                <w:sz w:val="24"/>
                <w:szCs w:val="24"/>
              </w:rPr>
            </w:pPr>
          </w:p>
        </w:tc>
        <w:tc>
          <w:tcPr>
            <w:tcW w:w="510" w:type="dxa"/>
          </w:tcPr>
          <w:p w14:paraId="0E9DED0F"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65</w:t>
            </w:r>
          </w:p>
        </w:tc>
        <w:tc>
          <w:tcPr>
            <w:tcW w:w="510" w:type="dxa"/>
          </w:tcPr>
          <w:p w14:paraId="5B9C066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67</w:t>
            </w:r>
          </w:p>
        </w:tc>
        <w:tc>
          <w:tcPr>
            <w:tcW w:w="510" w:type="dxa"/>
          </w:tcPr>
          <w:p w14:paraId="0BAD9E58" w14:textId="77777777" w:rsidR="00C01E20" w:rsidRPr="00C01E20" w:rsidRDefault="00C01E20" w:rsidP="00C01E20">
            <w:pPr>
              <w:jc w:val="center"/>
              <w:rPr>
                <w:rFonts w:ascii="Times New Roman" w:hAnsi="Times New Roman" w:cs="Times New Roman"/>
                <w:sz w:val="24"/>
                <w:szCs w:val="24"/>
              </w:rPr>
            </w:pPr>
          </w:p>
        </w:tc>
        <w:tc>
          <w:tcPr>
            <w:tcW w:w="510" w:type="dxa"/>
          </w:tcPr>
          <w:p w14:paraId="1EA0470D" w14:textId="77777777" w:rsidR="00C01E20" w:rsidRPr="00C01E20" w:rsidRDefault="00C01E20" w:rsidP="00C01E20">
            <w:pPr>
              <w:jc w:val="center"/>
              <w:rPr>
                <w:rFonts w:ascii="Times New Roman" w:hAnsi="Times New Roman" w:cs="Times New Roman"/>
                <w:sz w:val="24"/>
                <w:szCs w:val="24"/>
              </w:rPr>
            </w:pPr>
          </w:p>
        </w:tc>
      </w:tr>
      <w:tr w:rsidR="00C01E20" w:rsidRPr="00C01E20" w14:paraId="273780BF" w14:textId="77777777" w:rsidTr="00363F8A">
        <w:tc>
          <w:tcPr>
            <w:tcW w:w="1555" w:type="dxa"/>
          </w:tcPr>
          <w:p w14:paraId="752824E1"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Выше среднего (80-89 %)</w:t>
            </w:r>
          </w:p>
        </w:tc>
        <w:tc>
          <w:tcPr>
            <w:tcW w:w="509" w:type="dxa"/>
          </w:tcPr>
          <w:p w14:paraId="201BB457" w14:textId="77777777" w:rsidR="00C01E20" w:rsidRPr="00C01E20" w:rsidRDefault="00C01E20" w:rsidP="00C01E20">
            <w:pPr>
              <w:jc w:val="center"/>
              <w:rPr>
                <w:rFonts w:ascii="Times New Roman" w:hAnsi="Times New Roman" w:cs="Times New Roman"/>
                <w:sz w:val="24"/>
                <w:szCs w:val="24"/>
              </w:rPr>
            </w:pPr>
          </w:p>
        </w:tc>
        <w:tc>
          <w:tcPr>
            <w:tcW w:w="509" w:type="dxa"/>
          </w:tcPr>
          <w:p w14:paraId="61E236F5" w14:textId="77777777" w:rsidR="00C01E20" w:rsidRPr="00C01E20" w:rsidRDefault="00C01E20" w:rsidP="00C01E20">
            <w:pPr>
              <w:jc w:val="center"/>
              <w:rPr>
                <w:rFonts w:ascii="Times New Roman" w:hAnsi="Times New Roman" w:cs="Times New Roman"/>
                <w:sz w:val="24"/>
                <w:szCs w:val="24"/>
              </w:rPr>
            </w:pPr>
          </w:p>
        </w:tc>
        <w:tc>
          <w:tcPr>
            <w:tcW w:w="510" w:type="dxa"/>
          </w:tcPr>
          <w:p w14:paraId="3E634E8A" w14:textId="77777777" w:rsidR="00C01E20" w:rsidRPr="00C01E20" w:rsidRDefault="00C01E20" w:rsidP="00C01E20">
            <w:pPr>
              <w:jc w:val="center"/>
              <w:rPr>
                <w:rFonts w:ascii="Times New Roman" w:hAnsi="Times New Roman" w:cs="Times New Roman"/>
                <w:sz w:val="24"/>
                <w:szCs w:val="24"/>
              </w:rPr>
            </w:pPr>
          </w:p>
        </w:tc>
        <w:tc>
          <w:tcPr>
            <w:tcW w:w="510" w:type="dxa"/>
          </w:tcPr>
          <w:p w14:paraId="02C8CF71"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88</w:t>
            </w:r>
          </w:p>
        </w:tc>
        <w:tc>
          <w:tcPr>
            <w:tcW w:w="510" w:type="dxa"/>
          </w:tcPr>
          <w:p w14:paraId="6CCAC43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82</w:t>
            </w:r>
          </w:p>
        </w:tc>
        <w:tc>
          <w:tcPr>
            <w:tcW w:w="510" w:type="dxa"/>
          </w:tcPr>
          <w:p w14:paraId="39D66B98"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86</w:t>
            </w:r>
          </w:p>
        </w:tc>
        <w:tc>
          <w:tcPr>
            <w:tcW w:w="510" w:type="dxa"/>
          </w:tcPr>
          <w:p w14:paraId="71EA6921" w14:textId="77777777" w:rsidR="00C01E20" w:rsidRPr="00C01E20" w:rsidRDefault="00C01E20" w:rsidP="00C01E20">
            <w:pPr>
              <w:jc w:val="center"/>
              <w:rPr>
                <w:rFonts w:ascii="Times New Roman" w:hAnsi="Times New Roman" w:cs="Times New Roman"/>
                <w:sz w:val="24"/>
                <w:szCs w:val="24"/>
              </w:rPr>
            </w:pPr>
          </w:p>
        </w:tc>
        <w:tc>
          <w:tcPr>
            <w:tcW w:w="510" w:type="dxa"/>
          </w:tcPr>
          <w:p w14:paraId="48CFF8B2" w14:textId="77777777" w:rsidR="00C01E20" w:rsidRPr="00C01E20" w:rsidRDefault="00C01E20" w:rsidP="00C01E20">
            <w:pPr>
              <w:jc w:val="center"/>
              <w:rPr>
                <w:rFonts w:ascii="Times New Roman" w:hAnsi="Times New Roman" w:cs="Times New Roman"/>
                <w:sz w:val="24"/>
                <w:szCs w:val="24"/>
              </w:rPr>
            </w:pPr>
          </w:p>
        </w:tc>
        <w:tc>
          <w:tcPr>
            <w:tcW w:w="510" w:type="dxa"/>
          </w:tcPr>
          <w:p w14:paraId="6D84991B" w14:textId="77777777" w:rsidR="00C01E20" w:rsidRPr="00C01E20" w:rsidRDefault="00C01E20" w:rsidP="00C01E20">
            <w:pPr>
              <w:jc w:val="center"/>
              <w:rPr>
                <w:rFonts w:ascii="Times New Roman" w:hAnsi="Times New Roman" w:cs="Times New Roman"/>
                <w:sz w:val="24"/>
                <w:szCs w:val="24"/>
              </w:rPr>
            </w:pPr>
          </w:p>
        </w:tc>
        <w:tc>
          <w:tcPr>
            <w:tcW w:w="510" w:type="dxa"/>
          </w:tcPr>
          <w:p w14:paraId="12F295DA" w14:textId="77777777" w:rsidR="00C01E20" w:rsidRPr="00C01E20" w:rsidRDefault="00C01E20" w:rsidP="00C01E20">
            <w:pPr>
              <w:jc w:val="center"/>
              <w:rPr>
                <w:rFonts w:ascii="Times New Roman" w:hAnsi="Times New Roman" w:cs="Times New Roman"/>
                <w:sz w:val="24"/>
                <w:szCs w:val="24"/>
              </w:rPr>
            </w:pPr>
          </w:p>
        </w:tc>
        <w:tc>
          <w:tcPr>
            <w:tcW w:w="510" w:type="dxa"/>
          </w:tcPr>
          <w:p w14:paraId="7F6B752D"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86</w:t>
            </w:r>
          </w:p>
        </w:tc>
        <w:tc>
          <w:tcPr>
            <w:tcW w:w="510" w:type="dxa"/>
          </w:tcPr>
          <w:p w14:paraId="587B4D43" w14:textId="77777777" w:rsidR="00C01E20" w:rsidRPr="00C01E20" w:rsidRDefault="00C01E20" w:rsidP="00C01E20">
            <w:pPr>
              <w:jc w:val="center"/>
              <w:rPr>
                <w:rFonts w:ascii="Times New Roman" w:hAnsi="Times New Roman" w:cs="Times New Roman"/>
                <w:sz w:val="24"/>
                <w:szCs w:val="24"/>
              </w:rPr>
            </w:pPr>
          </w:p>
        </w:tc>
        <w:tc>
          <w:tcPr>
            <w:tcW w:w="510" w:type="dxa"/>
          </w:tcPr>
          <w:p w14:paraId="0D4FDE62" w14:textId="77777777" w:rsidR="00C01E20" w:rsidRPr="00C01E20" w:rsidRDefault="00C01E20" w:rsidP="00C01E20">
            <w:pPr>
              <w:jc w:val="center"/>
              <w:rPr>
                <w:rFonts w:ascii="Times New Roman" w:hAnsi="Times New Roman" w:cs="Times New Roman"/>
                <w:sz w:val="24"/>
                <w:szCs w:val="24"/>
              </w:rPr>
            </w:pPr>
          </w:p>
        </w:tc>
        <w:tc>
          <w:tcPr>
            <w:tcW w:w="510" w:type="dxa"/>
          </w:tcPr>
          <w:p w14:paraId="4C12FD50"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82</w:t>
            </w:r>
          </w:p>
        </w:tc>
        <w:tc>
          <w:tcPr>
            <w:tcW w:w="510" w:type="dxa"/>
          </w:tcPr>
          <w:p w14:paraId="0F8CCA3F" w14:textId="77777777" w:rsidR="00C01E20" w:rsidRPr="00C01E20" w:rsidRDefault="00C01E20" w:rsidP="00C01E20">
            <w:pPr>
              <w:jc w:val="center"/>
              <w:rPr>
                <w:rFonts w:ascii="Times New Roman" w:hAnsi="Times New Roman" w:cs="Times New Roman"/>
                <w:sz w:val="24"/>
                <w:szCs w:val="24"/>
              </w:rPr>
            </w:pPr>
          </w:p>
        </w:tc>
      </w:tr>
      <w:tr w:rsidR="00C01E20" w:rsidRPr="00C01E20" w14:paraId="727F1149" w14:textId="77777777" w:rsidTr="00363F8A">
        <w:tc>
          <w:tcPr>
            <w:tcW w:w="1555" w:type="dxa"/>
          </w:tcPr>
          <w:p w14:paraId="1752D929"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Высокий (выше 90 %)</w:t>
            </w:r>
          </w:p>
        </w:tc>
        <w:tc>
          <w:tcPr>
            <w:tcW w:w="509" w:type="dxa"/>
          </w:tcPr>
          <w:p w14:paraId="6061AF18" w14:textId="77777777" w:rsidR="00C01E20" w:rsidRPr="00C01E20" w:rsidRDefault="00C01E20" w:rsidP="00C01E20">
            <w:pPr>
              <w:jc w:val="center"/>
              <w:rPr>
                <w:rFonts w:ascii="Times New Roman" w:hAnsi="Times New Roman" w:cs="Times New Roman"/>
                <w:sz w:val="24"/>
                <w:szCs w:val="24"/>
              </w:rPr>
            </w:pPr>
          </w:p>
        </w:tc>
        <w:tc>
          <w:tcPr>
            <w:tcW w:w="509" w:type="dxa"/>
          </w:tcPr>
          <w:p w14:paraId="1E870436" w14:textId="77777777" w:rsidR="00C01E20" w:rsidRPr="00C01E20" w:rsidRDefault="00C01E20" w:rsidP="00C01E20">
            <w:pPr>
              <w:jc w:val="center"/>
              <w:rPr>
                <w:rFonts w:ascii="Times New Roman" w:hAnsi="Times New Roman" w:cs="Times New Roman"/>
                <w:sz w:val="24"/>
                <w:szCs w:val="24"/>
              </w:rPr>
            </w:pPr>
          </w:p>
        </w:tc>
        <w:tc>
          <w:tcPr>
            <w:tcW w:w="510" w:type="dxa"/>
          </w:tcPr>
          <w:p w14:paraId="3CB952F3"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96</w:t>
            </w:r>
          </w:p>
        </w:tc>
        <w:tc>
          <w:tcPr>
            <w:tcW w:w="510" w:type="dxa"/>
          </w:tcPr>
          <w:p w14:paraId="2CB00B1F" w14:textId="77777777" w:rsidR="00C01E20" w:rsidRPr="00C01E20" w:rsidRDefault="00C01E20" w:rsidP="00C01E20">
            <w:pPr>
              <w:jc w:val="center"/>
              <w:rPr>
                <w:rFonts w:ascii="Times New Roman" w:hAnsi="Times New Roman" w:cs="Times New Roman"/>
                <w:sz w:val="24"/>
                <w:szCs w:val="24"/>
              </w:rPr>
            </w:pPr>
          </w:p>
        </w:tc>
        <w:tc>
          <w:tcPr>
            <w:tcW w:w="510" w:type="dxa"/>
          </w:tcPr>
          <w:p w14:paraId="78A76BBD" w14:textId="77777777" w:rsidR="00C01E20" w:rsidRPr="00C01E20" w:rsidRDefault="00C01E20" w:rsidP="00C01E20">
            <w:pPr>
              <w:jc w:val="center"/>
              <w:rPr>
                <w:rFonts w:ascii="Times New Roman" w:hAnsi="Times New Roman" w:cs="Times New Roman"/>
                <w:sz w:val="24"/>
                <w:szCs w:val="24"/>
              </w:rPr>
            </w:pPr>
          </w:p>
        </w:tc>
        <w:tc>
          <w:tcPr>
            <w:tcW w:w="510" w:type="dxa"/>
          </w:tcPr>
          <w:p w14:paraId="49DD3CCD" w14:textId="77777777" w:rsidR="00C01E20" w:rsidRPr="00C01E20" w:rsidRDefault="00C01E20" w:rsidP="00C01E20">
            <w:pPr>
              <w:jc w:val="center"/>
              <w:rPr>
                <w:rFonts w:ascii="Times New Roman" w:hAnsi="Times New Roman" w:cs="Times New Roman"/>
                <w:sz w:val="24"/>
                <w:szCs w:val="24"/>
              </w:rPr>
            </w:pPr>
          </w:p>
        </w:tc>
        <w:tc>
          <w:tcPr>
            <w:tcW w:w="510" w:type="dxa"/>
          </w:tcPr>
          <w:p w14:paraId="47726A26" w14:textId="77777777" w:rsidR="00C01E20" w:rsidRPr="00C01E20" w:rsidRDefault="00C01E20" w:rsidP="00C01E20">
            <w:pPr>
              <w:jc w:val="center"/>
              <w:rPr>
                <w:rFonts w:ascii="Times New Roman" w:hAnsi="Times New Roman" w:cs="Times New Roman"/>
                <w:sz w:val="24"/>
                <w:szCs w:val="24"/>
              </w:rPr>
            </w:pPr>
          </w:p>
        </w:tc>
        <w:tc>
          <w:tcPr>
            <w:tcW w:w="510" w:type="dxa"/>
          </w:tcPr>
          <w:p w14:paraId="0B5F204E" w14:textId="77777777" w:rsidR="00C01E20" w:rsidRPr="00C01E20" w:rsidRDefault="00C01E20" w:rsidP="00C01E20">
            <w:pPr>
              <w:jc w:val="center"/>
              <w:rPr>
                <w:rFonts w:ascii="Times New Roman" w:hAnsi="Times New Roman" w:cs="Times New Roman"/>
                <w:sz w:val="24"/>
                <w:szCs w:val="24"/>
              </w:rPr>
            </w:pPr>
          </w:p>
        </w:tc>
        <w:tc>
          <w:tcPr>
            <w:tcW w:w="510" w:type="dxa"/>
          </w:tcPr>
          <w:p w14:paraId="5B670469"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92</w:t>
            </w:r>
          </w:p>
        </w:tc>
        <w:tc>
          <w:tcPr>
            <w:tcW w:w="510" w:type="dxa"/>
          </w:tcPr>
          <w:p w14:paraId="1A211334" w14:textId="77777777" w:rsidR="00C01E20" w:rsidRPr="00C01E20" w:rsidRDefault="00C01E20" w:rsidP="00C01E20">
            <w:pPr>
              <w:jc w:val="center"/>
              <w:rPr>
                <w:rFonts w:ascii="Times New Roman" w:hAnsi="Times New Roman" w:cs="Times New Roman"/>
                <w:sz w:val="24"/>
                <w:szCs w:val="24"/>
              </w:rPr>
            </w:pPr>
          </w:p>
        </w:tc>
        <w:tc>
          <w:tcPr>
            <w:tcW w:w="510" w:type="dxa"/>
          </w:tcPr>
          <w:p w14:paraId="01EA6A51" w14:textId="77777777" w:rsidR="00C01E20" w:rsidRPr="00C01E20" w:rsidRDefault="00C01E20" w:rsidP="00C01E20">
            <w:pPr>
              <w:jc w:val="center"/>
              <w:rPr>
                <w:rFonts w:ascii="Times New Roman" w:hAnsi="Times New Roman" w:cs="Times New Roman"/>
                <w:sz w:val="24"/>
                <w:szCs w:val="24"/>
              </w:rPr>
            </w:pPr>
          </w:p>
        </w:tc>
        <w:tc>
          <w:tcPr>
            <w:tcW w:w="510" w:type="dxa"/>
          </w:tcPr>
          <w:p w14:paraId="18FD504A" w14:textId="77777777" w:rsidR="00C01E20" w:rsidRPr="00C01E20" w:rsidRDefault="00C01E20" w:rsidP="00C01E20">
            <w:pPr>
              <w:jc w:val="center"/>
              <w:rPr>
                <w:rFonts w:ascii="Times New Roman" w:hAnsi="Times New Roman" w:cs="Times New Roman"/>
                <w:sz w:val="24"/>
                <w:szCs w:val="24"/>
              </w:rPr>
            </w:pPr>
          </w:p>
        </w:tc>
        <w:tc>
          <w:tcPr>
            <w:tcW w:w="510" w:type="dxa"/>
          </w:tcPr>
          <w:p w14:paraId="48FDD677" w14:textId="77777777" w:rsidR="00C01E20" w:rsidRPr="00C01E20" w:rsidRDefault="00C01E20" w:rsidP="00C01E20">
            <w:pPr>
              <w:jc w:val="center"/>
              <w:rPr>
                <w:rFonts w:ascii="Times New Roman" w:hAnsi="Times New Roman" w:cs="Times New Roman"/>
                <w:sz w:val="24"/>
                <w:szCs w:val="24"/>
              </w:rPr>
            </w:pPr>
          </w:p>
        </w:tc>
        <w:tc>
          <w:tcPr>
            <w:tcW w:w="510" w:type="dxa"/>
          </w:tcPr>
          <w:p w14:paraId="4D196AD2" w14:textId="77777777" w:rsidR="00C01E20" w:rsidRPr="00C01E20" w:rsidRDefault="00C01E20" w:rsidP="00C01E20">
            <w:pPr>
              <w:jc w:val="center"/>
              <w:rPr>
                <w:rFonts w:ascii="Times New Roman" w:hAnsi="Times New Roman" w:cs="Times New Roman"/>
                <w:sz w:val="24"/>
                <w:szCs w:val="24"/>
              </w:rPr>
            </w:pPr>
          </w:p>
        </w:tc>
        <w:tc>
          <w:tcPr>
            <w:tcW w:w="510" w:type="dxa"/>
          </w:tcPr>
          <w:p w14:paraId="6323E117"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94</w:t>
            </w:r>
          </w:p>
        </w:tc>
      </w:tr>
    </w:tbl>
    <w:p w14:paraId="0FC706DF"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p>
    <w:p w14:paraId="615F5B79"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noProof/>
          <w:sz w:val="28"/>
          <w:lang w:eastAsia="ru-RU"/>
        </w:rPr>
        <w:drawing>
          <wp:inline distT="0" distB="0" distL="0" distR="0" wp14:anchorId="2D144819" wp14:editId="7E1EC50A">
            <wp:extent cx="4735533" cy="2846567"/>
            <wp:effectExtent l="0" t="0" r="8255" b="0"/>
            <wp:docPr id="3443297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7876" cy="2847975"/>
                    </a:xfrm>
                    <a:prstGeom prst="rect">
                      <a:avLst/>
                    </a:prstGeom>
                    <a:noFill/>
                  </pic:spPr>
                </pic:pic>
              </a:graphicData>
            </a:graphic>
          </wp:inline>
        </w:drawing>
      </w:r>
    </w:p>
    <w:p w14:paraId="22450F38"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p>
    <w:p w14:paraId="4E659E27"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Задание № 1 представляет собой работу с таблицами и дополнение схем на знание биологических терминов и понятий по разделу «Биология как наука», и проверяет компетентность педагогов в понимании сущности биологических процессов и явлений, их отличительных признаков, умении работать с данными в табличной форме. Относится к базовому уровню сложности. В ходе диагностики выполнение этого задания оказалось на неожиданно невысоком уровне. Из 60 педагогов справились с этим заданием 27 человек, что составляет 45%. Такой результат подтверждает, что большинству тестируемых педагогов необходимо обратить внимание на развитие умений и навыков выполнения заданий данного формата.</w:t>
      </w:r>
    </w:p>
    <w:p w14:paraId="2B710A99"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Задание № 2 направлено на прогнозирование результатов биологического эксперимента по представленному описанию. Выполняемость задания составила – 70%, что является хорошим показателем и свидетельствует о том, что учителя биологии владеют навыком решения этого типа заданий на достаточном уровне.</w:t>
      </w:r>
    </w:p>
    <w:p w14:paraId="2AB04D8D"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lastRenderedPageBreak/>
        <w:t xml:space="preserve">Задания № 3 и 4 посвящены проверке знаний по многообразию живых организмов, их морфологии, анатомии и физиологии. Необходимо было выбрать три верных ответа из шести с использованием рисунков и без него, а также установить соответствие процессов и их характеристик. Успешное выполнение данных заданий соответственно составило 96% и 88% соответственно. </w:t>
      </w:r>
    </w:p>
    <w:p w14:paraId="489BD604"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Задания № 5 - 6 проверяют знания по разделу «Человек». Задание №5 направлено на установление последовательности этапов физиологических процессов, а №6 - на знание особенностей человеческой анатомии на примере изображенных анатомических объектов. Результат выполнения составил соответственно 82% и 86%. Данная статистика подтверждает, что большинство педагогов обладают достаточно высокими знаниями по вышеперечисленным разделам.</w:t>
      </w:r>
    </w:p>
    <w:p w14:paraId="1D6E2F59" w14:textId="6F97096A"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Целью задания № 7 являлась проверка умения находить ошибочную информацию, содержащуюся в тексте, посвященного процессам клеточного деления и гаметогенеза. Достаточно высокий результат выполнения данного задания - 72% позволяет утверждать, что навык отделять и извлекать неверную информацию из текста, а также уровень знаний по предложенной теме сформирован у учителей, проходящих диагностик</w:t>
      </w:r>
      <w:r w:rsidR="00D26C24">
        <w:rPr>
          <w:rFonts w:ascii="Times New Roman" w:eastAsia="Calibri" w:hAnsi="Times New Roman" w:cs="Times New Roman"/>
          <w:sz w:val="28"/>
        </w:rPr>
        <w:t>у</w:t>
      </w:r>
      <w:r w:rsidRPr="00C01E20">
        <w:rPr>
          <w:rFonts w:ascii="Times New Roman" w:eastAsia="Calibri" w:hAnsi="Times New Roman" w:cs="Times New Roman"/>
          <w:sz w:val="28"/>
        </w:rPr>
        <w:t xml:space="preserve"> 2024 года на хорошем уровне.</w:t>
      </w:r>
    </w:p>
    <w:p w14:paraId="271B1F48"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 xml:space="preserve">Задание № 8 было связано с темой «Закономерности эволюции», в частности, умению выстраивать последовательность эволюционных процессов, приводящих к формированию новых признаков и новых подвидов организмов.  Полностью справились с заданием 67% педагогов. В целом результат можно считать недостаточно высоким ввиду важности данного раздела биологии и того, что этот тип задания далеко не нов. Можно сделать предположение о возможном формировании предметного профессионального дефицита по данному разделу биологии и предложенному формату задания. Одной из наиболее объективных причин является значительный объем информации по данному разделу и ее разноплановый характер. </w:t>
      </w:r>
    </w:p>
    <w:p w14:paraId="568BDE9A" w14:textId="77777777" w:rsidR="00C01E20" w:rsidRPr="00C01E20" w:rsidRDefault="00C01E20" w:rsidP="00C01E20">
      <w:pPr>
        <w:spacing w:after="0" w:line="240" w:lineRule="auto"/>
        <w:ind w:firstLine="709"/>
        <w:jc w:val="both"/>
        <w:rPr>
          <w:rFonts w:ascii="Times New Roman" w:eastAsia="Calibri" w:hAnsi="Times New Roman" w:cs="Times New Roman"/>
          <w:color w:val="000000" w:themeColor="text1"/>
          <w:sz w:val="28"/>
        </w:rPr>
      </w:pPr>
      <w:r w:rsidRPr="00C01E20">
        <w:rPr>
          <w:rFonts w:ascii="Times New Roman" w:eastAsia="Calibri" w:hAnsi="Times New Roman" w:cs="Times New Roman"/>
          <w:color w:val="000000" w:themeColor="text1"/>
          <w:sz w:val="28"/>
        </w:rPr>
        <w:t>Задание № 9 выявляло умение находить необходимые характеристики из их избыточного числа (три из шести), связанные с функционированием экосистем и свойств биосферы. Результат: 92% выполнения.  Задание относится к повышенному уровню сложности, поэтому данные диагностики свидетельствуют о минимальном уровне предметных затруднений учителей по разделам «Экология» и «Биосфера».</w:t>
      </w:r>
    </w:p>
    <w:p w14:paraId="4EE7A4CB"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color w:val="000000" w:themeColor="text1"/>
          <w:sz w:val="28"/>
        </w:rPr>
        <w:t>Задание №10 посвящено выбору верных и неверных утверждений, описывающих реакции матричного синтеза</w:t>
      </w:r>
      <w:r w:rsidRPr="00C01E20">
        <w:rPr>
          <w:rFonts w:ascii="Times New Roman" w:eastAsia="Calibri" w:hAnsi="Times New Roman" w:cs="Times New Roman"/>
          <w:sz w:val="28"/>
        </w:rPr>
        <w:t xml:space="preserve">. Выполнение задания составило 53%. Достаточно невысокий процент выполняемости объясняется тем, что эта тема сложна, содержание детализировано существенными биологическими нюансами, которые не до конца освоены педагогами.  К сожалению, наблюдается тенденция к системности данной проблемы. </w:t>
      </w:r>
      <w:r w:rsidRPr="00C01E20">
        <w:rPr>
          <w:rFonts w:ascii="Times New Roman" w:eastAsia="Calibri" w:hAnsi="Times New Roman" w:cs="Times New Roman"/>
          <w:sz w:val="28"/>
        </w:rPr>
        <w:lastRenderedPageBreak/>
        <w:t xml:space="preserve">Данный результат говорит о нарастающем предметном дефиците по данному разделу биологии и предложенному формату задания. </w:t>
      </w:r>
    </w:p>
    <w:p w14:paraId="27A9DA56" w14:textId="77777777" w:rsidR="00C01E20" w:rsidRPr="00C01E20" w:rsidRDefault="00C01E20" w:rsidP="00C01E20">
      <w:pPr>
        <w:spacing w:after="0" w:line="240" w:lineRule="auto"/>
        <w:ind w:firstLine="709"/>
        <w:jc w:val="both"/>
        <w:rPr>
          <w:rFonts w:ascii="Times New Roman" w:eastAsia="Calibri" w:hAnsi="Times New Roman" w:cs="Times New Roman"/>
          <w:color w:val="000000" w:themeColor="text1"/>
          <w:sz w:val="28"/>
        </w:rPr>
      </w:pPr>
      <w:r w:rsidRPr="00C01E20">
        <w:rPr>
          <w:rFonts w:ascii="Times New Roman" w:eastAsia="Calibri" w:hAnsi="Times New Roman" w:cs="Times New Roman"/>
          <w:color w:val="000000" w:themeColor="text1"/>
          <w:sz w:val="28"/>
        </w:rPr>
        <w:t xml:space="preserve">Задание №11 проверяет знания процессов метаболизма в трактовке нахождения признаков, выпадающих из общего списка. Результат выполнения 86%. </w:t>
      </w:r>
    </w:p>
    <w:p w14:paraId="3A29DFDF"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 xml:space="preserve">Задание №12 направлено на проверку знаний циклов развития растений и умения педагогов решать соответствующий тип задач. Выполнение данного задания составило 67%. </w:t>
      </w:r>
    </w:p>
    <w:p w14:paraId="737E448D"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 xml:space="preserve">Задание №13 посвящено теме «Генетика» и проверяло компетентность педагогов в области решения генетических задач. Справилось с этим типом заданий всего 67% учителей. </w:t>
      </w:r>
    </w:p>
    <w:p w14:paraId="4E18CD8F"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 xml:space="preserve">Задания 12 и 13 традиционно относятся к высокому уровню сложности, хотя и не относятся к категории новых. Поэтому результат планировался быть более высоким. Данная статистика подтверждает, что часть тестируемых педагогов обладают недостаточными теоретическими знаниями по предложенным разделам курса биологии и испытывают определённые затруднения при решении данного вида задач. </w:t>
      </w:r>
    </w:p>
    <w:p w14:paraId="2892B600"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Задание №14 проверяет владение знаниями о генетической информации в клетке, хромосомному набору, а также учение решать биологические расчётные задачи. Результат выполнения 82% показывает положительную динамику в работе над таким формат заданий и демонстрирует высокий уровень сформированности практических умений педагогов.</w:t>
      </w:r>
    </w:p>
    <w:p w14:paraId="1F5CE9AE"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Задание № 15 проверяет уровень владения информацией об основных систематических категориях, их соподчинённости, глобальных биологических процессах и явлениях, понимания их сущности, умения анализировать, сравнивать, располагать их элементы (этапы, составляющие, части) в правильной последовательности или хронологическом порядке.</w:t>
      </w:r>
      <w:r w:rsidRPr="00C01E20">
        <w:rPr>
          <w:rFonts w:eastAsia="Calibri"/>
          <w:sz w:val="28"/>
        </w:rPr>
        <w:t xml:space="preserve"> </w:t>
      </w:r>
      <w:r w:rsidRPr="00C01E20">
        <w:rPr>
          <w:rFonts w:ascii="Times New Roman" w:eastAsia="Calibri" w:hAnsi="Times New Roman" w:cs="Times New Roman"/>
          <w:sz w:val="28"/>
        </w:rPr>
        <w:t xml:space="preserve">Абсолютное большинство педагогов, принимавших участие в диагностике, справились с заданием, показав общий результат – 94%. </w:t>
      </w:r>
    </w:p>
    <w:p w14:paraId="4A7D7D38"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u w:val="single"/>
          <w:lang w:eastAsia="ru-RU"/>
        </w:rPr>
      </w:pPr>
      <w:r w:rsidRPr="00C01E20">
        <w:rPr>
          <w:rFonts w:ascii="Times New Roman" w:eastAsia="Times New Roman" w:hAnsi="Times New Roman" w:cs="Times New Roman"/>
          <w:sz w:val="28"/>
          <w:szCs w:val="28"/>
          <w:u w:val="single"/>
          <w:lang w:eastAsia="ru-RU"/>
        </w:rPr>
        <w:t>На основании полученных результатов исследования предметных профессиональных дефицитов сделаны следующие выводы:</w:t>
      </w:r>
    </w:p>
    <w:p w14:paraId="4B39B259" w14:textId="764589D1"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 - из 60 педагогов, принявших участие в диагностике, лишь 1,7% (</w:t>
      </w:r>
      <w:r w:rsidR="00A42AC7">
        <w:rPr>
          <w:rFonts w:ascii="Times New Roman" w:eastAsia="Times New Roman" w:hAnsi="Times New Roman" w:cs="Times New Roman"/>
          <w:sz w:val="28"/>
          <w:szCs w:val="28"/>
          <w:lang w:eastAsia="ru-RU"/>
        </w:rPr>
        <w:t>3</w:t>
      </w:r>
      <w:r w:rsidRPr="00C01E20">
        <w:rPr>
          <w:rFonts w:ascii="Times New Roman" w:eastAsia="Times New Roman" w:hAnsi="Times New Roman" w:cs="Times New Roman"/>
          <w:sz w:val="28"/>
          <w:szCs w:val="28"/>
          <w:lang w:eastAsia="ru-RU"/>
        </w:rPr>
        <w:t xml:space="preserve"> человек</w:t>
      </w:r>
      <w:r w:rsidR="00A42AC7">
        <w:rPr>
          <w:rFonts w:ascii="Times New Roman" w:eastAsia="Times New Roman" w:hAnsi="Times New Roman" w:cs="Times New Roman"/>
          <w:sz w:val="28"/>
          <w:szCs w:val="28"/>
          <w:lang w:eastAsia="ru-RU"/>
        </w:rPr>
        <w:t>а</w:t>
      </w:r>
      <w:r w:rsidRPr="00C01E20">
        <w:rPr>
          <w:rFonts w:ascii="Times New Roman" w:eastAsia="Times New Roman" w:hAnsi="Times New Roman" w:cs="Times New Roman"/>
          <w:sz w:val="28"/>
          <w:szCs w:val="28"/>
          <w:lang w:eastAsia="ru-RU"/>
        </w:rPr>
        <w:t>) продемонстрировал высокий уровень дефицитов предметных компетенций. Наибольшие затруднения у педагогов вызвали задания предметной части с №№ 1,10;</w:t>
      </w:r>
    </w:p>
    <w:p w14:paraId="7F7BD479"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средний уровень дефицитов предметных компетенций имеют 8,3% (5 человек) учителей. Среди заданий наибольшие затруднения у данной группы педагогов вызвали задания № 2,7,8,12,13.</w:t>
      </w:r>
    </w:p>
    <w:p w14:paraId="4C93257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целом, большая часть учителей биологии показывают средний и повышенный уровень сформированности предметных компетенций. </w:t>
      </w:r>
    </w:p>
    <w:p w14:paraId="4411E5E1"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Наибольшее затруднение среди задания вызывали:</w:t>
      </w:r>
    </w:p>
    <w:p w14:paraId="7DACCEC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 - </w:t>
      </w:r>
      <w:r w:rsidRPr="00C01E20">
        <w:rPr>
          <w:rFonts w:ascii="Times New Roman" w:eastAsia="Calibri" w:hAnsi="Times New Roman" w:cs="Times New Roman"/>
          <w:sz w:val="28"/>
        </w:rPr>
        <w:t xml:space="preserve">работа с таблицами и дополнение схем на знание биологических </w:t>
      </w:r>
      <w:r w:rsidRPr="00C01E20">
        <w:rPr>
          <w:rFonts w:ascii="Times New Roman" w:eastAsia="Times New Roman" w:hAnsi="Times New Roman" w:cs="Times New Roman"/>
          <w:sz w:val="28"/>
          <w:szCs w:val="28"/>
          <w:lang w:eastAsia="ru-RU"/>
        </w:rPr>
        <w:t>терминов и понятий;</w:t>
      </w:r>
    </w:p>
    <w:p w14:paraId="6986045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lastRenderedPageBreak/>
        <w:t>- раздел «Клетка как биологическая система. Строение клетки, метаболизм. Жизненный цикл клетки», умения устанавливать взаимосвязь строения и функций органоидов клетки, распознавать и сравнивать клетки разных организмов, процессы, протекающие в них.</w:t>
      </w:r>
    </w:p>
    <w:p w14:paraId="55620354"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u w:val="single"/>
          <w:lang w:eastAsia="ru-RU"/>
        </w:rPr>
        <w:t>Методический модуль</w:t>
      </w:r>
      <w:r w:rsidRPr="00C01E20">
        <w:rPr>
          <w:rFonts w:ascii="Times New Roman" w:eastAsia="Times New Roman" w:hAnsi="Times New Roman" w:cs="Times New Roman"/>
          <w:sz w:val="28"/>
          <w:szCs w:val="28"/>
          <w:lang w:eastAsia="ru-RU"/>
        </w:rPr>
        <w:t xml:space="preserve"> (задания № 16-20) проверяет уровень сформированности методических компетенций педагогов.</w:t>
      </w:r>
    </w:p>
    <w:p w14:paraId="2C26996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tbl>
      <w:tblPr>
        <w:tblStyle w:val="a3"/>
        <w:tblW w:w="7225" w:type="dxa"/>
        <w:jc w:val="center"/>
        <w:tblLayout w:type="fixed"/>
        <w:tblLook w:val="04A0" w:firstRow="1" w:lastRow="0" w:firstColumn="1" w:lastColumn="0" w:noHBand="0" w:noVBand="1"/>
      </w:tblPr>
      <w:tblGrid>
        <w:gridCol w:w="3784"/>
        <w:gridCol w:w="689"/>
        <w:gridCol w:w="688"/>
        <w:gridCol w:w="688"/>
        <w:gridCol w:w="688"/>
        <w:gridCol w:w="688"/>
      </w:tblGrid>
      <w:tr w:rsidR="00C01E20" w:rsidRPr="00C01E20" w14:paraId="47202757" w14:textId="77777777" w:rsidTr="00230B32">
        <w:trPr>
          <w:jc w:val="center"/>
        </w:trPr>
        <w:tc>
          <w:tcPr>
            <w:tcW w:w="3784" w:type="dxa"/>
          </w:tcPr>
          <w:p w14:paraId="5FD84090" w14:textId="77777777" w:rsidR="00C01E20" w:rsidRPr="00C01E20" w:rsidRDefault="00C01E20" w:rsidP="00C01E20">
            <w:pPr>
              <w:jc w:val="both"/>
              <w:rPr>
                <w:rFonts w:ascii="Times New Roman" w:hAnsi="Times New Roman" w:cs="Times New Roman"/>
              </w:rPr>
            </w:pPr>
            <w:r w:rsidRPr="00C01E20">
              <w:rPr>
                <w:rFonts w:ascii="Times New Roman" w:hAnsi="Times New Roman" w:cs="Times New Roman"/>
              </w:rPr>
              <w:t>Уровень сформированности общепрофессиональных компетенций (процент выполнения работы)</w:t>
            </w:r>
          </w:p>
        </w:tc>
        <w:tc>
          <w:tcPr>
            <w:tcW w:w="689" w:type="dxa"/>
          </w:tcPr>
          <w:p w14:paraId="0631B1FA"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1</w:t>
            </w:r>
          </w:p>
        </w:tc>
        <w:tc>
          <w:tcPr>
            <w:tcW w:w="688" w:type="dxa"/>
          </w:tcPr>
          <w:p w14:paraId="3B85793F"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2</w:t>
            </w:r>
          </w:p>
        </w:tc>
        <w:tc>
          <w:tcPr>
            <w:tcW w:w="688" w:type="dxa"/>
          </w:tcPr>
          <w:p w14:paraId="0A892CEC"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3</w:t>
            </w:r>
          </w:p>
        </w:tc>
        <w:tc>
          <w:tcPr>
            <w:tcW w:w="688" w:type="dxa"/>
          </w:tcPr>
          <w:p w14:paraId="4B8D14B4"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4</w:t>
            </w:r>
          </w:p>
        </w:tc>
        <w:tc>
          <w:tcPr>
            <w:tcW w:w="688" w:type="dxa"/>
          </w:tcPr>
          <w:p w14:paraId="7E60155A" w14:textId="77777777" w:rsidR="00C01E20" w:rsidRPr="00C01E20" w:rsidRDefault="00C01E20" w:rsidP="00C01E20">
            <w:pPr>
              <w:jc w:val="center"/>
              <w:rPr>
                <w:rFonts w:ascii="Times New Roman" w:hAnsi="Times New Roman" w:cs="Times New Roman"/>
                <w:sz w:val="28"/>
                <w:szCs w:val="28"/>
              </w:rPr>
            </w:pPr>
            <w:r w:rsidRPr="00C01E20">
              <w:rPr>
                <w:rFonts w:ascii="Times New Roman" w:hAnsi="Times New Roman" w:cs="Times New Roman"/>
                <w:sz w:val="28"/>
                <w:szCs w:val="28"/>
              </w:rPr>
              <w:t>5</w:t>
            </w:r>
          </w:p>
        </w:tc>
      </w:tr>
      <w:tr w:rsidR="00C01E20" w:rsidRPr="00C01E20" w14:paraId="51E4C7F1" w14:textId="77777777" w:rsidTr="00230B32">
        <w:trPr>
          <w:jc w:val="center"/>
        </w:trPr>
        <w:tc>
          <w:tcPr>
            <w:tcW w:w="3784" w:type="dxa"/>
          </w:tcPr>
          <w:p w14:paraId="37920202"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Низкий (0-59%)</w:t>
            </w:r>
          </w:p>
        </w:tc>
        <w:tc>
          <w:tcPr>
            <w:tcW w:w="689" w:type="dxa"/>
          </w:tcPr>
          <w:p w14:paraId="7763D28D" w14:textId="77777777" w:rsidR="00C01E20" w:rsidRPr="00C01E20" w:rsidRDefault="00C01E20" w:rsidP="00C01E20">
            <w:pPr>
              <w:jc w:val="center"/>
              <w:rPr>
                <w:rFonts w:ascii="Times New Roman" w:hAnsi="Times New Roman" w:cs="Times New Roman"/>
                <w:b/>
                <w:bCs/>
                <w:color w:val="FF0000"/>
                <w:sz w:val="24"/>
                <w:szCs w:val="24"/>
              </w:rPr>
            </w:pPr>
          </w:p>
        </w:tc>
        <w:tc>
          <w:tcPr>
            <w:tcW w:w="688" w:type="dxa"/>
          </w:tcPr>
          <w:p w14:paraId="4B916488" w14:textId="77777777" w:rsidR="00C01E20" w:rsidRPr="00C01E20" w:rsidRDefault="00C01E20" w:rsidP="00C01E20">
            <w:pPr>
              <w:jc w:val="center"/>
              <w:rPr>
                <w:rFonts w:ascii="Times New Roman" w:hAnsi="Times New Roman" w:cs="Times New Roman"/>
                <w:b/>
                <w:bCs/>
                <w:color w:val="FF0000"/>
                <w:sz w:val="24"/>
                <w:szCs w:val="24"/>
              </w:rPr>
            </w:pPr>
            <w:r w:rsidRPr="00C01E20">
              <w:rPr>
                <w:rFonts w:ascii="Times New Roman" w:hAnsi="Times New Roman" w:cs="Times New Roman"/>
                <w:b/>
                <w:bCs/>
                <w:color w:val="FF0000"/>
                <w:sz w:val="24"/>
                <w:szCs w:val="24"/>
              </w:rPr>
              <w:t>57</w:t>
            </w:r>
          </w:p>
        </w:tc>
        <w:tc>
          <w:tcPr>
            <w:tcW w:w="688" w:type="dxa"/>
          </w:tcPr>
          <w:p w14:paraId="23CA923F" w14:textId="77777777" w:rsidR="00C01E20" w:rsidRPr="00C01E20" w:rsidRDefault="00C01E20" w:rsidP="00C01E20">
            <w:pPr>
              <w:jc w:val="center"/>
              <w:rPr>
                <w:rFonts w:ascii="Times New Roman" w:hAnsi="Times New Roman" w:cs="Times New Roman"/>
                <w:b/>
                <w:bCs/>
                <w:color w:val="FF0000"/>
                <w:sz w:val="24"/>
                <w:szCs w:val="24"/>
              </w:rPr>
            </w:pPr>
            <w:r w:rsidRPr="00C01E20">
              <w:rPr>
                <w:rFonts w:ascii="Times New Roman" w:hAnsi="Times New Roman" w:cs="Times New Roman"/>
                <w:b/>
                <w:bCs/>
                <w:color w:val="FF0000"/>
                <w:sz w:val="24"/>
                <w:szCs w:val="24"/>
              </w:rPr>
              <w:t>53</w:t>
            </w:r>
          </w:p>
        </w:tc>
        <w:tc>
          <w:tcPr>
            <w:tcW w:w="688" w:type="dxa"/>
          </w:tcPr>
          <w:p w14:paraId="2D593063" w14:textId="77777777" w:rsidR="00C01E20" w:rsidRPr="00C01E20" w:rsidRDefault="00C01E20" w:rsidP="00C01E20">
            <w:pPr>
              <w:jc w:val="center"/>
              <w:rPr>
                <w:rFonts w:ascii="Times New Roman" w:hAnsi="Times New Roman" w:cs="Times New Roman"/>
                <w:b/>
                <w:bCs/>
                <w:color w:val="FF0000"/>
                <w:sz w:val="24"/>
                <w:szCs w:val="24"/>
              </w:rPr>
            </w:pPr>
          </w:p>
        </w:tc>
        <w:tc>
          <w:tcPr>
            <w:tcW w:w="688" w:type="dxa"/>
          </w:tcPr>
          <w:p w14:paraId="51A213F7" w14:textId="77777777" w:rsidR="00C01E20" w:rsidRPr="00C01E20" w:rsidRDefault="00C01E20" w:rsidP="00C01E20">
            <w:pPr>
              <w:jc w:val="center"/>
              <w:rPr>
                <w:rFonts w:ascii="Times New Roman" w:hAnsi="Times New Roman" w:cs="Times New Roman"/>
                <w:b/>
                <w:bCs/>
                <w:color w:val="FF0000"/>
                <w:sz w:val="24"/>
                <w:szCs w:val="24"/>
              </w:rPr>
            </w:pPr>
            <w:r w:rsidRPr="00C01E20">
              <w:rPr>
                <w:rFonts w:ascii="Times New Roman" w:hAnsi="Times New Roman" w:cs="Times New Roman"/>
                <w:b/>
                <w:bCs/>
                <w:color w:val="FF0000"/>
                <w:sz w:val="24"/>
                <w:szCs w:val="24"/>
              </w:rPr>
              <w:t>28</w:t>
            </w:r>
          </w:p>
        </w:tc>
      </w:tr>
      <w:tr w:rsidR="00C01E20" w:rsidRPr="00C01E20" w14:paraId="0A6B1121" w14:textId="77777777" w:rsidTr="00230B32">
        <w:trPr>
          <w:jc w:val="center"/>
        </w:trPr>
        <w:tc>
          <w:tcPr>
            <w:tcW w:w="3784" w:type="dxa"/>
          </w:tcPr>
          <w:p w14:paraId="50D740E4"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Средний (60-79%)</w:t>
            </w:r>
          </w:p>
        </w:tc>
        <w:tc>
          <w:tcPr>
            <w:tcW w:w="689" w:type="dxa"/>
          </w:tcPr>
          <w:p w14:paraId="6CE14A96"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60</w:t>
            </w:r>
          </w:p>
        </w:tc>
        <w:tc>
          <w:tcPr>
            <w:tcW w:w="688" w:type="dxa"/>
          </w:tcPr>
          <w:p w14:paraId="19F73B94" w14:textId="77777777" w:rsidR="00C01E20" w:rsidRPr="00C01E20" w:rsidRDefault="00C01E20" w:rsidP="00C01E20">
            <w:pPr>
              <w:jc w:val="center"/>
              <w:rPr>
                <w:rFonts w:ascii="Times New Roman" w:hAnsi="Times New Roman" w:cs="Times New Roman"/>
                <w:sz w:val="24"/>
                <w:szCs w:val="24"/>
              </w:rPr>
            </w:pPr>
          </w:p>
        </w:tc>
        <w:tc>
          <w:tcPr>
            <w:tcW w:w="688" w:type="dxa"/>
          </w:tcPr>
          <w:p w14:paraId="3CB56393" w14:textId="77777777" w:rsidR="00C01E20" w:rsidRPr="00C01E20" w:rsidRDefault="00C01E20" w:rsidP="00C01E20">
            <w:pPr>
              <w:jc w:val="center"/>
              <w:rPr>
                <w:rFonts w:ascii="Times New Roman" w:hAnsi="Times New Roman" w:cs="Times New Roman"/>
                <w:sz w:val="24"/>
                <w:szCs w:val="24"/>
              </w:rPr>
            </w:pPr>
          </w:p>
        </w:tc>
        <w:tc>
          <w:tcPr>
            <w:tcW w:w="688" w:type="dxa"/>
          </w:tcPr>
          <w:p w14:paraId="15B9CAD5" w14:textId="77777777" w:rsidR="00C01E20" w:rsidRPr="00C01E20" w:rsidRDefault="00C01E20" w:rsidP="00C01E20">
            <w:pPr>
              <w:jc w:val="center"/>
              <w:rPr>
                <w:rFonts w:ascii="Times New Roman" w:hAnsi="Times New Roman" w:cs="Times New Roman"/>
                <w:sz w:val="24"/>
                <w:szCs w:val="24"/>
              </w:rPr>
            </w:pPr>
            <w:r w:rsidRPr="00C01E20">
              <w:rPr>
                <w:rFonts w:ascii="Times New Roman" w:hAnsi="Times New Roman" w:cs="Times New Roman"/>
                <w:sz w:val="24"/>
                <w:szCs w:val="24"/>
              </w:rPr>
              <w:t>68</w:t>
            </w:r>
          </w:p>
        </w:tc>
        <w:tc>
          <w:tcPr>
            <w:tcW w:w="688" w:type="dxa"/>
          </w:tcPr>
          <w:p w14:paraId="13A70B59" w14:textId="77777777" w:rsidR="00C01E20" w:rsidRPr="00C01E20" w:rsidRDefault="00C01E20" w:rsidP="00C01E20">
            <w:pPr>
              <w:jc w:val="center"/>
              <w:rPr>
                <w:rFonts w:ascii="Times New Roman" w:hAnsi="Times New Roman" w:cs="Times New Roman"/>
                <w:sz w:val="24"/>
                <w:szCs w:val="24"/>
              </w:rPr>
            </w:pPr>
          </w:p>
        </w:tc>
      </w:tr>
      <w:tr w:rsidR="00C01E20" w:rsidRPr="00C01E20" w14:paraId="5A0DD1CB" w14:textId="77777777" w:rsidTr="00230B32">
        <w:trPr>
          <w:jc w:val="center"/>
        </w:trPr>
        <w:tc>
          <w:tcPr>
            <w:tcW w:w="3784" w:type="dxa"/>
          </w:tcPr>
          <w:p w14:paraId="487CD084"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Выше среднего (80-89 %)</w:t>
            </w:r>
          </w:p>
        </w:tc>
        <w:tc>
          <w:tcPr>
            <w:tcW w:w="689" w:type="dxa"/>
          </w:tcPr>
          <w:p w14:paraId="77583443" w14:textId="77777777" w:rsidR="00C01E20" w:rsidRPr="00C01E20" w:rsidRDefault="00C01E20" w:rsidP="00C01E20">
            <w:pPr>
              <w:jc w:val="center"/>
              <w:rPr>
                <w:rFonts w:ascii="Times New Roman" w:hAnsi="Times New Roman" w:cs="Times New Roman"/>
                <w:sz w:val="24"/>
                <w:szCs w:val="24"/>
              </w:rPr>
            </w:pPr>
          </w:p>
        </w:tc>
        <w:tc>
          <w:tcPr>
            <w:tcW w:w="688" w:type="dxa"/>
          </w:tcPr>
          <w:p w14:paraId="0DD9E627" w14:textId="77777777" w:rsidR="00C01E20" w:rsidRPr="00C01E20" w:rsidRDefault="00C01E20" w:rsidP="00C01E20">
            <w:pPr>
              <w:jc w:val="center"/>
              <w:rPr>
                <w:rFonts w:ascii="Times New Roman" w:hAnsi="Times New Roman" w:cs="Times New Roman"/>
                <w:sz w:val="24"/>
                <w:szCs w:val="24"/>
              </w:rPr>
            </w:pPr>
          </w:p>
        </w:tc>
        <w:tc>
          <w:tcPr>
            <w:tcW w:w="688" w:type="dxa"/>
          </w:tcPr>
          <w:p w14:paraId="7B5F2AB9" w14:textId="77777777" w:rsidR="00C01E20" w:rsidRPr="00C01E20" w:rsidRDefault="00C01E20" w:rsidP="00C01E20">
            <w:pPr>
              <w:jc w:val="center"/>
              <w:rPr>
                <w:rFonts w:ascii="Times New Roman" w:hAnsi="Times New Roman" w:cs="Times New Roman"/>
                <w:sz w:val="24"/>
                <w:szCs w:val="24"/>
              </w:rPr>
            </w:pPr>
          </w:p>
        </w:tc>
        <w:tc>
          <w:tcPr>
            <w:tcW w:w="688" w:type="dxa"/>
          </w:tcPr>
          <w:p w14:paraId="0CF70321" w14:textId="77777777" w:rsidR="00C01E20" w:rsidRPr="00C01E20" w:rsidRDefault="00C01E20" w:rsidP="00C01E20">
            <w:pPr>
              <w:jc w:val="center"/>
              <w:rPr>
                <w:rFonts w:ascii="Times New Roman" w:hAnsi="Times New Roman" w:cs="Times New Roman"/>
                <w:sz w:val="24"/>
                <w:szCs w:val="24"/>
              </w:rPr>
            </w:pPr>
          </w:p>
        </w:tc>
        <w:tc>
          <w:tcPr>
            <w:tcW w:w="688" w:type="dxa"/>
          </w:tcPr>
          <w:p w14:paraId="7B3FCFA4" w14:textId="77777777" w:rsidR="00C01E20" w:rsidRPr="00C01E20" w:rsidRDefault="00C01E20" w:rsidP="00C01E20">
            <w:pPr>
              <w:jc w:val="center"/>
              <w:rPr>
                <w:rFonts w:ascii="Times New Roman" w:hAnsi="Times New Roman" w:cs="Times New Roman"/>
                <w:sz w:val="24"/>
                <w:szCs w:val="24"/>
              </w:rPr>
            </w:pPr>
          </w:p>
        </w:tc>
      </w:tr>
      <w:tr w:rsidR="00C01E20" w:rsidRPr="00C01E20" w14:paraId="799316D1" w14:textId="77777777" w:rsidTr="00230B32">
        <w:trPr>
          <w:jc w:val="center"/>
        </w:trPr>
        <w:tc>
          <w:tcPr>
            <w:tcW w:w="3784" w:type="dxa"/>
          </w:tcPr>
          <w:p w14:paraId="5F364577" w14:textId="77777777" w:rsidR="00C01E20" w:rsidRPr="00C01E20" w:rsidRDefault="00C01E20" w:rsidP="00C01E20">
            <w:pPr>
              <w:rPr>
                <w:rFonts w:ascii="Times New Roman" w:hAnsi="Times New Roman" w:cs="Times New Roman"/>
              </w:rPr>
            </w:pPr>
            <w:r w:rsidRPr="00C01E20">
              <w:rPr>
                <w:rFonts w:ascii="Times New Roman" w:hAnsi="Times New Roman" w:cs="Times New Roman"/>
              </w:rPr>
              <w:t>Высокий (выше 90 %)</w:t>
            </w:r>
          </w:p>
        </w:tc>
        <w:tc>
          <w:tcPr>
            <w:tcW w:w="689" w:type="dxa"/>
          </w:tcPr>
          <w:p w14:paraId="4013D593" w14:textId="77777777" w:rsidR="00C01E20" w:rsidRPr="00C01E20" w:rsidRDefault="00C01E20" w:rsidP="00C01E20">
            <w:pPr>
              <w:jc w:val="center"/>
              <w:rPr>
                <w:rFonts w:ascii="Times New Roman" w:hAnsi="Times New Roman" w:cs="Times New Roman"/>
                <w:sz w:val="24"/>
                <w:szCs w:val="24"/>
              </w:rPr>
            </w:pPr>
          </w:p>
        </w:tc>
        <w:tc>
          <w:tcPr>
            <w:tcW w:w="688" w:type="dxa"/>
          </w:tcPr>
          <w:p w14:paraId="53F53F18" w14:textId="77777777" w:rsidR="00C01E20" w:rsidRPr="00C01E20" w:rsidRDefault="00C01E20" w:rsidP="00C01E20">
            <w:pPr>
              <w:jc w:val="center"/>
              <w:rPr>
                <w:rFonts w:ascii="Times New Roman" w:hAnsi="Times New Roman" w:cs="Times New Roman"/>
                <w:sz w:val="24"/>
                <w:szCs w:val="24"/>
              </w:rPr>
            </w:pPr>
          </w:p>
        </w:tc>
        <w:tc>
          <w:tcPr>
            <w:tcW w:w="688" w:type="dxa"/>
          </w:tcPr>
          <w:p w14:paraId="02825BA2" w14:textId="77777777" w:rsidR="00C01E20" w:rsidRPr="00C01E20" w:rsidRDefault="00C01E20" w:rsidP="00C01E20">
            <w:pPr>
              <w:jc w:val="center"/>
              <w:rPr>
                <w:rFonts w:ascii="Times New Roman" w:hAnsi="Times New Roman" w:cs="Times New Roman"/>
                <w:sz w:val="24"/>
                <w:szCs w:val="24"/>
              </w:rPr>
            </w:pPr>
          </w:p>
        </w:tc>
        <w:tc>
          <w:tcPr>
            <w:tcW w:w="688" w:type="dxa"/>
          </w:tcPr>
          <w:p w14:paraId="5E01F625" w14:textId="77777777" w:rsidR="00C01E20" w:rsidRPr="00C01E20" w:rsidRDefault="00C01E20" w:rsidP="00C01E20">
            <w:pPr>
              <w:jc w:val="center"/>
              <w:rPr>
                <w:rFonts w:ascii="Times New Roman" w:hAnsi="Times New Roman" w:cs="Times New Roman"/>
                <w:sz w:val="24"/>
                <w:szCs w:val="24"/>
              </w:rPr>
            </w:pPr>
          </w:p>
        </w:tc>
        <w:tc>
          <w:tcPr>
            <w:tcW w:w="688" w:type="dxa"/>
          </w:tcPr>
          <w:p w14:paraId="0C4CCE4D" w14:textId="77777777" w:rsidR="00C01E20" w:rsidRPr="00C01E20" w:rsidRDefault="00C01E20" w:rsidP="00C01E20">
            <w:pPr>
              <w:jc w:val="center"/>
              <w:rPr>
                <w:rFonts w:ascii="Times New Roman" w:hAnsi="Times New Roman" w:cs="Times New Roman"/>
                <w:sz w:val="24"/>
                <w:szCs w:val="24"/>
              </w:rPr>
            </w:pPr>
          </w:p>
        </w:tc>
      </w:tr>
    </w:tbl>
    <w:p w14:paraId="1ADF4EA2"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03D85653"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1D746DD8"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noProof/>
          <w:sz w:val="28"/>
          <w:szCs w:val="28"/>
          <w:lang w:eastAsia="ru-RU"/>
        </w:rPr>
        <w:drawing>
          <wp:inline distT="0" distB="0" distL="0" distR="0" wp14:anchorId="7D7A16AD" wp14:editId="4FC4E967">
            <wp:extent cx="4564049" cy="2743486"/>
            <wp:effectExtent l="0" t="0" r="8255" b="0"/>
            <wp:docPr id="6167579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9736" cy="2746904"/>
                    </a:xfrm>
                    <a:prstGeom prst="rect">
                      <a:avLst/>
                    </a:prstGeom>
                    <a:noFill/>
                  </pic:spPr>
                </pic:pic>
              </a:graphicData>
            </a:graphic>
          </wp:inline>
        </w:drawing>
      </w:r>
    </w:p>
    <w:p w14:paraId="16A6BA15"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153D7D77"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№16 предполагает реализацию компетентности в области планирования и организации процесса изучения учебного материала.</w:t>
      </w:r>
    </w:p>
    <w:p w14:paraId="7302FCCB" w14:textId="2920C869"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 заданием успешно справились 60% учителей. Средний показатель результативности свидетельствует о том, что около половины учителей имеет недостаточный опыт самостоятельного планирования учебного материала и затрудняется в организации познавательной деятельности учащихся.  Это может служить фактором риском для принципа системности обучения.</w:t>
      </w:r>
    </w:p>
    <w:p w14:paraId="54A8EB49"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№17 нацелено на реализацию компетентности в области отбора наглядных средств обучения для проведения уроков.</w:t>
      </w:r>
    </w:p>
    <w:p w14:paraId="6F572CF4" w14:textId="287EF243"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Процент верного выполнения заданий составил 57%. Результат можно считать довольно низким, учитывая, что принцип наглядности является одним из основополагающих при изучении биологии для формирования учебной мотивации у учащихся. Данный показатель позволяет сделать </w:t>
      </w:r>
      <w:r w:rsidRPr="00C01E20">
        <w:rPr>
          <w:rFonts w:ascii="Times New Roman" w:eastAsia="Times New Roman" w:hAnsi="Times New Roman" w:cs="Times New Roman"/>
          <w:sz w:val="28"/>
          <w:szCs w:val="28"/>
          <w:lang w:eastAsia="ru-RU"/>
        </w:rPr>
        <w:lastRenderedPageBreak/>
        <w:t xml:space="preserve">вывод о том, что в практической деятельности учителя ослабло использование средств наглядности, что должно являться обязательным компонентом организации работы на уроке. </w:t>
      </w:r>
    </w:p>
    <w:p w14:paraId="7E6479E2" w14:textId="75747CFF"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№18 направлено на выявление умений учителя использовать в урочной деятельности информацию разных форматов, а именно </w:t>
      </w:r>
      <w:r w:rsidR="00A42AC7" w:rsidRPr="00C01E20">
        <w:rPr>
          <w:rFonts w:ascii="Times New Roman" w:eastAsia="Times New Roman" w:hAnsi="Times New Roman" w:cs="Times New Roman"/>
          <w:sz w:val="28"/>
          <w:szCs w:val="28"/>
          <w:lang w:eastAsia="ru-RU"/>
        </w:rPr>
        <w:t>медиаресурсы</w:t>
      </w:r>
      <w:r w:rsidRPr="00C01E20">
        <w:rPr>
          <w:rFonts w:ascii="Times New Roman" w:eastAsia="Times New Roman" w:hAnsi="Times New Roman" w:cs="Times New Roman"/>
          <w:sz w:val="28"/>
          <w:szCs w:val="28"/>
          <w:lang w:eastAsia="ru-RU"/>
        </w:rPr>
        <w:t xml:space="preserve">, для организации самостоятельной деятельности учащихся. При выполнении задания необходимо было решить задачу обучения школьников критическому мышлению. </w:t>
      </w:r>
    </w:p>
    <w:p w14:paraId="6FA4CD02" w14:textId="4ED091B0"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С заданием справились только 53% коллег. Данный результат свидетельствует о том, что в практике работы испытуемые нечасто используют работу по использованию </w:t>
      </w:r>
      <w:r w:rsidR="00A42AC7" w:rsidRPr="00C01E20">
        <w:rPr>
          <w:rFonts w:ascii="Times New Roman" w:eastAsia="Times New Roman" w:hAnsi="Times New Roman" w:cs="Times New Roman"/>
          <w:sz w:val="28"/>
          <w:szCs w:val="28"/>
          <w:lang w:eastAsia="ru-RU"/>
        </w:rPr>
        <w:t>медиаресурсов</w:t>
      </w:r>
      <w:r w:rsidRPr="00C01E20">
        <w:rPr>
          <w:rFonts w:ascii="Times New Roman" w:eastAsia="Times New Roman" w:hAnsi="Times New Roman" w:cs="Times New Roman"/>
          <w:sz w:val="28"/>
          <w:szCs w:val="28"/>
          <w:lang w:eastAsia="ru-RU"/>
        </w:rPr>
        <w:t xml:space="preserve"> как источника информации, редко организуют самостоятельную работу учащихся по данному направлению. Возможными причинами могут быть ограниченные временные ресурсы урока. Учителям биологии Ставропольского края необходимо усилить направление развития критического мышления как важного элемента в дальнейшем формировании функциональной грамотности.</w:t>
      </w:r>
    </w:p>
    <w:p w14:paraId="2059B3F3" w14:textId="3D70B93B"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Целью задания №19 была проверка уровня компетенций учителей биологии в области планирования предметных результатов освоения содержания по разным курсам биологии, как и в основном общем, так и в среднем общем образовании, подбор методов и приемов обучения для детей с ОВЗ с разными видами нозологий. Также часть вопросов была направлена на выявления кругозора педагогов в области электронных образовательных ресурсов и современного цифрового оборудования и их применения для разных видов учебой деятельности. Участники диагностики справились с этим заданием с результатом 68%. В целом, это средний по уровню показатель, который мог быть значительно выше, так как в современных условиях обновления образования, проверяемые данным заданиям компетенции </w:t>
      </w:r>
      <w:r w:rsidR="00A42AC7" w:rsidRPr="00C01E20">
        <w:rPr>
          <w:rFonts w:ascii="Times New Roman" w:eastAsia="Times New Roman" w:hAnsi="Times New Roman" w:cs="Times New Roman"/>
          <w:sz w:val="28"/>
          <w:szCs w:val="28"/>
          <w:lang w:eastAsia="ru-RU"/>
        </w:rPr>
        <w:t>педагогов,</w:t>
      </w:r>
      <w:r w:rsidRPr="00C01E20">
        <w:rPr>
          <w:rFonts w:ascii="Times New Roman" w:eastAsia="Times New Roman" w:hAnsi="Times New Roman" w:cs="Times New Roman"/>
          <w:sz w:val="28"/>
          <w:szCs w:val="28"/>
          <w:lang w:eastAsia="ru-RU"/>
        </w:rPr>
        <w:t xml:space="preserve"> являются базовыми.</w:t>
      </w:r>
    </w:p>
    <w:p w14:paraId="2C592C3F"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Calibri" w:hAnsi="Times New Roman" w:cs="Times New Roman"/>
          <w:sz w:val="28"/>
        </w:rPr>
      </w:pPr>
      <w:r w:rsidRPr="00C01E20">
        <w:rPr>
          <w:rFonts w:ascii="Times New Roman" w:eastAsia="Times New Roman" w:hAnsi="Times New Roman" w:cs="Times New Roman"/>
          <w:sz w:val="28"/>
          <w:szCs w:val="28"/>
          <w:lang w:eastAsia="ru-RU"/>
        </w:rPr>
        <w:t xml:space="preserve">Задание №20 предполагало оценивание педагогами по предложенным критериям работ в формате ЕГЭ, выполненных учащимися. Проверялась способность проверяющих объективно подходить к оцениванию и разбираться в возможном веере ответов. </w:t>
      </w:r>
      <w:r w:rsidRPr="00C01E20">
        <w:rPr>
          <w:rFonts w:ascii="Times New Roman" w:eastAsia="Calibri" w:hAnsi="Times New Roman" w:cs="Times New Roman"/>
          <w:color w:val="000000" w:themeColor="text1"/>
          <w:sz w:val="28"/>
        </w:rPr>
        <w:t>Качество выполнения составило 28%. О</w:t>
      </w:r>
      <w:r w:rsidRPr="00C01E20">
        <w:rPr>
          <w:rFonts w:ascii="Times New Roman" w:eastAsia="Calibri" w:hAnsi="Times New Roman" w:cs="Times New Roman"/>
          <w:sz w:val="28"/>
        </w:rPr>
        <w:t>чень низкий результат выполнения данного задания позволяет предположить, что основной причиной является отсутствие опыта у большинства испытуемых работы по проверке работ обучающихся в формате ОГЭ и ЕГЭ, и недопонимание требований критериев оценивания. Дополнительным фактором является и слабая предметная база по тематике предложенного задания.</w:t>
      </w:r>
    </w:p>
    <w:p w14:paraId="740344DA" w14:textId="77777777" w:rsidR="00C01E20" w:rsidRPr="00C01E20" w:rsidRDefault="00C01E20" w:rsidP="00C01E20">
      <w:pPr>
        <w:spacing w:after="0" w:line="240" w:lineRule="auto"/>
        <w:ind w:firstLine="851"/>
        <w:jc w:val="both"/>
        <w:rPr>
          <w:rFonts w:ascii="Times New Roman" w:eastAsia="Calibri" w:hAnsi="Times New Roman" w:cs="Times New Roman"/>
          <w:sz w:val="28"/>
        </w:rPr>
      </w:pPr>
      <w:r w:rsidRPr="00C01E20">
        <w:rPr>
          <w:rFonts w:ascii="Times New Roman" w:eastAsia="Calibri" w:hAnsi="Times New Roman" w:cs="Times New Roman"/>
          <w:sz w:val="28"/>
        </w:rPr>
        <w:t xml:space="preserve">Модуль по функциональной грамотности (задания № 21 -22) направлен на проверку уровня компетенций при работе с информацией, представленной в графической и табличной формах, умения делать умозаключения на основании представленной информации, </w:t>
      </w:r>
      <w:r w:rsidRPr="00C01E20">
        <w:rPr>
          <w:rFonts w:ascii="Times New Roman" w:eastAsia="Calibri" w:hAnsi="Times New Roman" w:cs="Times New Roman"/>
          <w:sz w:val="28"/>
        </w:rPr>
        <w:lastRenderedPageBreak/>
        <w:t>трансформировать ее в другие формы, а также формирование заданий по естественнонаучной грамотности.</w:t>
      </w:r>
    </w:p>
    <w:p w14:paraId="3C75427A" w14:textId="77777777" w:rsidR="00C01E20" w:rsidRPr="00C01E20" w:rsidRDefault="00C01E20" w:rsidP="00C01E20">
      <w:pPr>
        <w:spacing w:after="0" w:line="240" w:lineRule="auto"/>
        <w:ind w:firstLine="851"/>
        <w:jc w:val="both"/>
        <w:rPr>
          <w:rFonts w:ascii="Times New Roman" w:eastAsia="Calibri" w:hAnsi="Times New Roman" w:cs="Times New Roman"/>
          <w:sz w:val="28"/>
        </w:rPr>
      </w:pPr>
      <w:r w:rsidRPr="00C01E20">
        <w:rPr>
          <w:rFonts w:ascii="Times New Roman" w:eastAsia="Calibri" w:hAnsi="Times New Roman" w:cs="Times New Roman"/>
          <w:sz w:val="28"/>
        </w:rPr>
        <w:t>Качество выполнения составило 87% и 85% соответственно, что свидетельствует о высоком уровне сформированности компетенций в части формирования функциональной грамотности.</w:t>
      </w:r>
    </w:p>
    <w:p w14:paraId="79840FB8"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5A5BF808" w14:textId="77777777" w:rsidR="00C01E20" w:rsidRPr="00C01E20" w:rsidRDefault="00C01E20" w:rsidP="00C01E20">
      <w:pPr>
        <w:shd w:val="clear" w:color="auto" w:fill="FFFFFF"/>
        <w:spacing w:after="0" w:line="228"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Для оценки итогов выполнения диагностического исследования выделены 4 уровня дефицитов по общему количеству баллов, набранному участником:</w:t>
      </w:r>
    </w:p>
    <w:p w14:paraId="15474438" w14:textId="77777777" w:rsidR="00C01E20" w:rsidRPr="00C01E20" w:rsidRDefault="00C01E20" w:rsidP="00C01E20">
      <w:pPr>
        <w:shd w:val="clear" w:color="auto" w:fill="FFFFFF"/>
        <w:spacing w:after="0" w:line="228"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
          <w:sz w:val="28"/>
          <w:szCs w:val="28"/>
          <w:lang w:eastAsia="ru-RU"/>
        </w:rPr>
        <w:t>высокий уровень дефицитов</w:t>
      </w:r>
      <w:r w:rsidRPr="00C01E20">
        <w:rPr>
          <w:rFonts w:ascii="Times New Roman" w:eastAsia="Times New Roman" w:hAnsi="Times New Roman" w:cs="Times New Roman"/>
          <w:bCs/>
          <w:sz w:val="28"/>
          <w:szCs w:val="28"/>
          <w:lang w:eastAsia="ru-RU"/>
        </w:rPr>
        <w:t>, если участник набрал менее 10,5 баллов (менее 30%);</w:t>
      </w:r>
    </w:p>
    <w:p w14:paraId="6A10CEBD" w14:textId="77777777" w:rsidR="00C01E20" w:rsidRPr="00C01E20" w:rsidRDefault="00C01E20" w:rsidP="00C01E20">
      <w:pPr>
        <w:shd w:val="clear" w:color="auto" w:fill="FFFFFF"/>
        <w:spacing w:after="0" w:line="228"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
          <w:sz w:val="28"/>
          <w:szCs w:val="28"/>
          <w:lang w:eastAsia="ru-RU"/>
        </w:rPr>
        <w:t>средний уровень дефицитов</w:t>
      </w:r>
      <w:r w:rsidRPr="00C01E20">
        <w:rPr>
          <w:rFonts w:ascii="Times New Roman" w:eastAsia="Times New Roman" w:hAnsi="Times New Roman" w:cs="Times New Roman"/>
          <w:bCs/>
          <w:sz w:val="28"/>
          <w:szCs w:val="28"/>
          <w:lang w:eastAsia="ru-RU"/>
        </w:rPr>
        <w:t>, если участник набрал от 10,6 до 21 балла (30% - 59%);</w:t>
      </w:r>
    </w:p>
    <w:p w14:paraId="21D823EB" w14:textId="77777777" w:rsidR="00C01E20" w:rsidRPr="00C01E20" w:rsidRDefault="00C01E20" w:rsidP="00C01E20">
      <w:pPr>
        <w:shd w:val="clear" w:color="auto" w:fill="FFFFFF"/>
        <w:spacing w:after="0" w:line="228"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
          <w:sz w:val="28"/>
          <w:szCs w:val="28"/>
          <w:lang w:eastAsia="ru-RU"/>
        </w:rPr>
        <w:t>низкий уровень дефицитов</w:t>
      </w:r>
      <w:r w:rsidRPr="00C01E20">
        <w:rPr>
          <w:rFonts w:ascii="Times New Roman" w:eastAsia="Times New Roman" w:hAnsi="Times New Roman" w:cs="Times New Roman"/>
          <w:bCs/>
          <w:sz w:val="28"/>
          <w:szCs w:val="28"/>
          <w:lang w:eastAsia="ru-RU"/>
        </w:rPr>
        <w:t>, если участник набрал от 21,1 до 31,1 баллов (60% - 89%).</w:t>
      </w:r>
    </w:p>
    <w:p w14:paraId="7BE6C07D" w14:textId="77777777" w:rsidR="00C01E20" w:rsidRPr="00C01E20" w:rsidRDefault="00C01E20" w:rsidP="00C01E20">
      <w:pPr>
        <w:shd w:val="clear" w:color="auto" w:fill="FFFFFF"/>
        <w:spacing w:after="0" w:line="228"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
          <w:sz w:val="28"/>
          <w:szCs w:val="28"/>
          <w:lang w:eastAsia="ru-RU"/>
        </w:rPr>
        <w:t>минимальном уровне</w:t>
      </w:r>
      <w:r w:rsidRPr="00C01E20">
        <w:rPr>
          <w:rFonts w:ascii="Times New Roman" w:eastAsia="Times New Roman" w:hAnsi="Times New Roman" w:cs="Times New Roman"/>
          <w:bCs/>
          <w:sz w:val="28"/>
          <w:szCs w:val="28"/>
          <w:lang w:eastAsia="ru-RU"/>
        </w:rPr>
        <w:t xml:space="preserve"> </w:t>
      </w:r>
      <w:r w:rsidRPr="00C01E20">
        <w:rPr>
          <w:rFonts w:ascii="Times New Roman" w:eastAsia="Times New Roman" w:hAnsi="Times New Roman" w:cs="Times New Roman"/>
          <w:b/>
          <w:sz w:val="28"/>
          <w:szCs w:val="28"/>
          <w:lang w:eastAsia="ru-RU"/>
        </w:rPr>
        <w:t>профессиональных дефицитов (или их отсутствии</w:t>
      </w:r>
      <w:r w:rsidRPr="00C01E20">
        <w:rPr>
          <w:rFonts w:ascii="Times New Roman" w:eastAsia="Times New Roman" w:hAnsi="Times New Roman" w:cs="Times New Roman"/>
          <w:bCs/>
          <w:sz w:val="28"/>
          <w:szCs w:val="28"/>
          <w:lang w:eastAsia="ru-RU"/>
        </w:rPr>
        <w:t>), если участник набрал максимальное количество баллов – от 31,2 до 35 (90% - 100%).</w:t>
      </w:r>
    </w:p>
    <w:p w14:paraId="5E737E9C" w14:textId="6756D669" w:rsidR="00C01E20" w:rsidRPr="00C01E20" w:rsidRDefault="00C01E20" w:rsidP="00C01E20">
      <w:pPr>
        <w:jc w:val="both"/>
        <w:rPr>
          <w:rFonts w:ascii="Calibri" w:eastAsia="Calibri" w:hAnsi="Calibri" w:cs="Times New Roman"/>
        </w:rPr>
      </w:pPr>
      <w:r w:rsidRPr="00C01E20">
        <w:rPr>
          <w:rFonts w:ascii="Times New Roman" w:eastAsia="Times New Roman" w:hAnsi="Times New Roman" w:cs="Times New Roman"/>
          <w:bCs/>
          <w:sz w:val="28"/>
          <w:szCs w:val="28"/>
          <w:lang w:eastAsia="ru-RU"/>
        </w:rPr>
        <w:t>Результаты диагностики показали, что только 1,7% от общего числа учителей биологии Ставропольского края (</w:t>
      </w:r>
      <w:r w:rsidR="00EB61AA">
        <w:rPr>
          <w:rFonts w:ascii="Times New Roman" w:eastAsia="Times New Roman" w:hAnsi="Times New Roman" w:cs="Times New Roman"/>
          <w:bCs/>
          <w:sz w:val="28"/>
          <w:szCs w:val="28"/>
          <w:lang w:eastAsia="ru-RU"/>
        </w:rPr>
        <w:t>3</w:t>
      </w:r>
      <w:r w:rsidRPr="00C01E20">
        <w:rPr>
          <w:rFonts w:ascii="Times New Roman" w:eastAsia="Times New Roman" w:hAnsi="Times New Roman" w:cs="Times New Roman"/>
          <w:bCs/>
          <w:sz w:val="28"/>
          <w:szCs w:val="28"/>
          <w:lang w:eastAsia="ru-RU"/>
        </w:rPr>
        <w:t xml:space="preserve"> чел.), принявших участие в исследовании, не преодолели порог в 30% выполнения диагностики и, соответственно, имеет высокий уровень профессиональных дефицитов</w:t>
      </w:r>
    </w:p>
    <w:p w14:paraId="0FCD029D" w14:textId="77777777" w:rsidR="00C01E20" w:rsidRPr="00C01E20" w:rsidRDefault="00C01E20" w:rsidP="00C01E20">
      <w:pPr>
        <w:shd w:val="clear" w:color="auto" w:fill="FFFFFF"/>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xml:space="preserve">Количество педагогов, продемонстрировавших наличие среднего и минимального уровня предметных дефицитов, разделились равнозначно 8,3% в каждой группе. </w:t>
      </w:r>
    </w:p>
    <w:p w14:paraId="46E9EFA4" w14:textId="1B21CAC4" w:rsidR="00C01E20" w:rsidRPr="00C01E20" w:rsidRDefault="00C01E20" w:rsidP="00C01E20">
      <w:pPr>
        <w:spacing w:after="0" w:line="240" w:lineRule="auto"/>
        <w:ind w:firstLine="567"/>
        <w:jc w:val="both"/>
        <w:rPr>
          <w:rFonts w:ascii="Times New Roman" w:eastAsia="Times New Roman" w:hAnsi="Times New Roman" w:cs="Times New Roman"/>
          <w:bCs/>
          <w:sz w:val="28"/>
          <w:szCs w:val="28"/>
          <w:lang w:eastAsia="ru-RU"/>
        </w:rPr>
      </w:pPr>
      <w:r w:rsidRPr="00C01E20">
        <w:rPr>
          <w:rFonts w:ascii="Times New Roman" w:eastAsia="Calibri" w:hAnsi="Times New Roman" w:cs="Times New Roman"/>
          <w:bCs/>
          <w:sz w:val="28"/>
          <w:szCs w:val="28"/>
        </w:rPr>
        <w:t>При достаточно высоком общем показателе выполнения диагностической работы (</w:t>
      </w:r>
      <w:r w:rsidR="00EB61AA" w:rsidRPr="00C01E20">
        <w:rPr>
          <w:rFonts w:ascii="Times New Roman" w:eastAsia="Calibri" w:hAnsi="Times New Roman" w:cs="Times New Roman"/>
          <w:bCs/>
          <w:sz w:val="28"/>
          <w:szCs w:val="28"/>
        </w:rPr>
        <w:t>76%</w:t>
      </w:r>
      <w:r w:rsidRPr="00C01E20">
        <w:rPr>
          <w:rFonts w:ascii="Times New Roman" w:eastAsia="Calibri" w:hAnsi="Times New Roman" w:cs="Times New Roman"/>
          <w:bCs/>
          <w:sz w:val="28"/>
          <w:szCs w:val="28"/>
        </w:rPr>
        <w:t xml:space="preserve">), максимально возможное количество баллов - 35 (100%) не набрал никто из педагогов, кроме одного очень близкого результата – 34,5 балла </w:t>
      </w:r>
      <w:r w:rsidRPr="00C01E20">
        <w:rPr>
          <w:rFonts w:ascii="Times New Roman" w:eastAsia="Times New Roman" w:hAnsi="Times New Roman" w:cs="Times New Roman"/>
          <w:bCs/>
          <w:sz w:val="28"/>
          <w:szCs w:val="28"/>
          <w:lang w:eastAsia="ru-RU"/>
        </w:rPr>
        <w:t>(Рис. 3).</w:t>
      </w:r>
    </w:p>
    <w:p w14:paraId="179B3FAC" w14:textId="77777777" w:rsidR="00C01E20" w:rsidRPr="00C01E20" w:rsidRDefault="00C01E20" w:rsidP="00C01E20">
      <w:pPr>
        <w:spacing w:after="0" w:line="240" w:lineRule="auto"/>
        <w:ind w:firstLine="567"/>
        <w:jc w:val="both"/>
        <w:rPr>
          <w:rFonts w:ascii="Times New Roman" w:eastAsia="Calibri" w:hAnsi="Times New Roman" w:cs="Times New Roman"/>
          <w:bCs/>
          <w:sz w:val="28"/>
          <w:szCs w:val="28"/>
        </w:rPr>
      </w:pPr>
    </w:p>
    <w:p w14:paraId="39E65BD6" w14:textId="77777777" w:rsidR="00C01E20" w:rsidRPr="00C01E20" w:rsidRDefault="00C01E20" w:rsidP="00C01E20">
      <w:pPr>
        <w:spacing w:after="0" w:line="240" w:lineRule="auto"/>
        <w:ind w:firstLine="567"/>
        <w:jc w:val="center"/>
        <w:rPr>
          <w:rFonts w:ascii="Times New Roman" w:eastAsia="Calibri" w:hAnsi="Times New Roman" w:cs="Times New Roman"/>
          <w:b/>
          <w:sz w:val="28"/>
          <w:szCs w:val="28"/>
        </w:rPr>
      </w:pPr>
      <w:r w:rsidRPr="00C01E20">
        <w:rPr>
          <w:rFonts w:ascii="Times New Roman" w:eastAsia="Calibri" w:hAnsi="Times New Roman" w:cs="Times New Roman"/>
          <w:b/>
          <w:sz w:val="28"/>
          <w:szCs w:val="28"/>
        </w:rPr>
        <w:t>Распределение участников диагностики</w:t>
      </w:r>
    </w:p>
    <w:p w14:paraId="555DFCFA" w14:textId="77777777" w:rsidR="00C01E20" w:rsidRPr="00C01E20" w:rsidRDefault="00C01E20" w:rsidP="00C01E20">
      <w:pPr>
        <w:spacing w:after="0" w:line="240" w:lineRule="auto"/>
        <w:ind w:firstLine="567"/>
        <w:jc w:val="center"/>
        <w:rPr>
          <w:rFonts w:ascii="Times New Roman" w:eastAsia="Calibri" w:hAnsi="Times New Roman" w:cs="Times New Roman"/>
          <w:b/>
          <w:sz w:val="28"/>
          <w:szCs w:val="28"/>
        </w:rPr>
      </w:pPr>
      <w:r w:rsidRPr="00C01E20">
        <w:rPr>
          <w:rFonts w:ascii="Times New Roman" w:eastAsia="Calibri" w:hAnsi="Times New Roman" w:cs="Times New Roman"/>
          <w:b/>
          <w:sz w:val="28"/>
          <w:szCs w:val="28"/>
        </w:rPr>
        <w:t>по уровням профессиональных дефицитов</w:t>
      </w:r>
    </w:p>
    <w:p w14:paraId="11BEF3AA" w14:textId="77777777" w:rsidR="00C01E20" w:rsidRPr="00C01E20" w:rsidRDefault="00C01E20" w:rsidP="00C01E20">
      <w:pPr>
        <w:spacing w:after="0" w:line="240" w:lineRule="auto"/>
        <w:ind w:firstLine="567"/>
        <w:jc w:val="both"/>
        <w:rPr>
          <w:rFonts w:ascii="Times New Roman" w:eastAsia="Calibri" w:hAnsi="Times New Roman" w:cs="Times New Roman"/>
          <w:bCs/>
          <w:sz w:val="28"/>
          <w:szCs w:val="28"/>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843"/>
        <w:gridCol w:w="1984"/>
        <w:gridCol w:w="1985"/>
        <w:gridCol w:w="1984"/>
      </w:tblGrid>
      <w:tr w:rsidR="00C01E20" w:rsidRPr="00C01E20" w14:paraId="254BF40A" w14:textId="77777777" w:rsidTr="00230B32">
        <w:trPr>
          <w:trHeight w:val="283"/>
        </w:trPr>
        <w:tc>
          <w:tcPr>
            <w:tcW w:w="2014" w:type="dxa"/>
          </w:tcPr>
          <w:p w14:paraId="6596895D" w14:textId="77777777" w:rsidR="00C01E20" w:rsidRPr="00C01E20" w:rsidRDefault="00C01E20" w:rsidP="00C01E20">
            <w:pPr>
              <w:spacing w:after="0" w:line="240" w:lineRule="auto"/>
              <w:jc w:val="both"/>
              <w:rPr>
                <w:rFonts w:ascii="Times New Roman" w:eastAsia="Calibri" w:hAnsi="Times New Roman" w:cs="Times New Roman"/>
              </w:rPr>
            </w:pPr>
            <w:r w:rsidRPr="00C01E20">
              <w:rPr>
                <w:rFonts w:ascii="Times New Roman" w:eastAsia="Calibri" w:hAnsi="Times New Roman" w:cs="Times New Roman"/>
              </w:rPr>
              <w:t xml:space="preserve">Уровень профессиональных дефицитов / </w:t>
            </w:r>
          </w:p>
          <w:p w14:paraId="5B208EFF" w14:textId="77777777" w:rsidR="00C01E20" w:rsidRPr="00C01E20" w:rsidRDefault="00C01E20" w:rsidP="00C01E20">
            <w:pPr>
              <w:spacing w:after="0" w:line="240" w:lineRule="auto"/>
              <w:jc w:val="both"/>
              <w:rPr>
                <w:rFonts w:ascii="Times New Roman" w:eastAsia="Calibri" w:hAnsi="Times New Roman" w:cs="Times New Roman"/>
              </w:rPr>
            </w:pPr>
            <w:r w:rsidRPr="00C01E20">
              <w:rPr>
                <w:rFonts w:ascii="Times New Roman" w:eastAsia="Calibri" w:hAnsi="Times New Roman" w:cs="Times New Roman"/>
              </w:rPr>
              <w:t>степень выполнения работы</w:t>
            </w:r>
          </w:p>
        </w:tc>
        <w:tc>
          <w:tcPr>
            <w:tcW w:w="1843" w:type="dxa"/>
            <w:tcBorders>
              <w:bottom w:val="single" w:sz="4" w:space="0" w:color="auto"/>
            </w:tcBorders>
          </w:tcPr>
          <w:p w14:paraId="0B1AC127" w14:textId="6D06B56E" w:rsidR="00C01E20" w:rsidRPr="00C01E20" w:rsidRDefault="00C01E20" w:rsidP="00C01E20">
            <w:pPr>
              <w:spacing w:after="0" w:line="240" w:lineRule="auto"/>
              <w:jc w:val="both"/>
              <w:rPr>
                <w:rFonts w:ascii="Times New Roman" w:eastAsia="Calibri" w:hAnsi="Times New Roman" w:cs="Times New Roman"/>
              </w:rPr>
            </w:pPr>
            <w:r w:rsidRPr="00C01E20">
              <w:rPr>
                <w:rFonts w:ascii="Times New Roman" w:eastAsia="Times New Roman" w:hAnsi="Times New Roman" w:cs="Times New Roman"/>
                <w:lang w:eastAsia="ru-RU"/>
              </w:rPr>
              <w:t xml:space="preserve">высокий уровень </w:t>
            </w:r>
            <w:proofErr w:type="spellStart"/>
            <w:r w:rsidRPr="00C01E20">
              <w:rPr>
                <w:rFonts w:ascii="Times New Roman" w:eastAsia="Times New Roman" w:hAnsi="Times New Roman" w:cs="Times New Roman"/>
                <w:lang w:eastAsia="ru-RU"/>
              </w:rPr>
              <w:t>профдефицитов</w:t>
            </w:r>
            <w:proofErr w:type="spellEnd"/>
            <w:r w:rsidRPr="00C01E20">
              <w:rPr>
                <w:rFonts w:ascii="Times New Roman" w:eastAsia="Times New Roman" w:hAnsi="Times New Roman" w:cs="Times New Roman"/>
                <w:lang w:eastAsia="ru-RU"/>
              </w:rPr>
              <w:t xml:space="preserve"> (</w:t>
            </w:r>
            <w:r w:rsidR="00EB61AA" w:rsidRPr="00C01E20">
              <w:rPr>
                <w:rFonts w:ascii="Times New Roman" w:eastAsia="Times New Roman" w:hAnsi="Times New Roman" w:cs="Times New Roman"/>
                <w:lang w:eastAsia="ru-RU"/>
              </w:rPr>
              <w:t>процент выполнения</w:t>
            </w:r>
            <w:r w:rsidRPr="00C01E20">
              <w:rPr>
                <w:rFonts w:ascii="Times New Roman" w:eastAsia="Times New Roman" w:hAnsi="Times New Roman" w:cs="Times New Roman"/>
                <w:lang w:eastAsia="ru-RU"/>
              </w:rPr>
              <w:t xml:space="preserve"> ниже 30%)</w:t>
            </w:r>
          </w:p>
        </w:tc>
        <w:tc>
          <w:tcPr>
            <w:tcW w:w="1984" w:type="dxa"/>
            <w:tcBorders>
              <w:bottom w:val="single" w:sz="4" w:space="0" w:color="auto"/>
            </w:tcBorders>
          </w:tcPr>
          <w:p w14:paraId="1C70B9F4" w14:textId="77777777" w:rsidR="00C01E20" w:rsidRPr="00C01E20" w:rsidRDefault="00C01E20" w:rsidP="00C01E20">
            <w:pPr>
              <w:spacing w:after="0" w:line="240" w:lineRule="auto"/>
              <w:jc w:val="both"/>
              <w:rPr>
                <w:rFonts w:ascii="Times New Roman" w:eastAsia="Times New Roman" w:hAnsi="Times New Roman" w:cs="Times New Roman"/>
                <w:lang w:eastAsia="ru-RU"/>
              </w:rPr>
            </w:pPr>
            <w:r w:rsidRPr="00C01E20">
              <w:rPr>
                <w:rFonts w:ascii="Times New Roman" w:eastAsia="Times New Roman" w:hAnsi="Times New Roman" w:cs="Times New Roman"/>
                <w:lang w:eastAsia="ru-RU"/>
              </w:rPr>
              <w:t xml:space="preserve">средний уровень </w:t>
            </w:r>
            <w:proofErr w:type="spellStart"/>
            <w:r w:rsidRPr="00C01E20">
              <w:rPr>
                <w:rFonts w:ascii="Times New Roman" w:eastAsia="Times New Roman" w:hAnsi="Times New Roman" w:cs="Times New Roman"/>
                <w:lang w:eastAsia="ru-RU"/>
              </w:rPr>
              <w:t>профдефицитов</w:t>
            </w:r>
            <w:proofErr w:type="spellEnd"/>
          </w:p>
          <w:p w14:paraId="2B9A95BE" w14:textId="6E58631A" w:rsidR="00C01E20" w:rsidRPr="00C01E20" w:rsidRDefault="00C01E20" w:rsidP="00C01E20">
            <w:pPr>
              <w:spacing w:after="0" w:line="240" w:lineRule="auto"/>
              <w:jc w:val="both"/>
              <w:rPr>
                <w:rFonts w:ascii="Times New Roman" w:eastAsia="Calibri" w:hAnsi="Times New Roman" w:cs="Times New Roman"/>
              </w:rPr>
            </w:pPr>
            <w:r w:rsidRPr="00C01E20">
              <w:rPr>
                <w:rFonts w:ascii="Times New Roman" w:eastAsia="Times New Roman" w:hAnsi="Times New Roman" w:cs="Times New Roman"/>
                <w:lang w:eastAsia="ru-RU"/>
              </w:rPr>
              <w:t>(</w:t>
            </w:r>
            <w:r w:rsidR="00EB61AA" w:rsidRPr="00C01E20">
              <w:rPr>
                <w:rFonts w:ascii="Times New Roman" w:eastAsia="Times New Roman" w:hAnsi="Times New Roman" w:cs="Times New Roman"/>
                <w:lang w:eastAsia="ru-RU"/>
              </w:rPr>
              <w:t>процент выполнения</w:t>
            </w:r>
            <w:r w:rsidRPr="00C01E20">
              <w:rPr>
                <w:rFonts w:ascii="Times New Roman" w:eastAsia="Times New Roman" w:hAnsi="Times New Roman" w:cs="Times New Roman"/>
                <w:lang w:eastAsia="ru-RU"/>
              </w:rPr>
              <w:t xml:space="preserve"> от 30% - 59%)</w:t>
            </w:r>
          </w:p>
        </w:tc>
        <w:tc>
          <w:tcPr>
            <w:tcW w:w="1985" w:type="dxa"/>
            <w:tcBorders>
              <w:bottom w:val="single" w:sz="4" w:space="0" w:color="auto"/>
            </w:tcBorders>
          </w:tcPr>
          <w:p w14:paraId="646F542A" w14:textId="77777777" w:rsidR="00C01E20" w:rsidRPr="00C01E20" w:rsidRDefault="00C01E20" w:rsidP="00C01E20">
            <w:pPr>
              <w:spacing w:after="0" w:line="240" w:lineRule="auto"/>
              <w:jc w:val="both"/>
              <w:rPr>
                <w:rFonts w:ascii="Times New Roman" w:eastAsia="Times New Roman" w:hAnsi="Times New Roman" w:cs="Times New Roman"/>
                <w:lang w:eastAsia="ru-RU"/>
              </w:rPr>
            </w:pPr>
            <w:r w:rsidRPr="00C01E20">
              <w:rPr>
                <w:rFonts w:ascii="Times New Roman" w:eastAsia="Times New Roman" w:hAnsi="Times New Roman" w:cs="Times New Roman"/>
                <w:lang w:eastAsia="ru-RU"/>
              </w:rPr>
              <w:t xml:space="preserve">низкий уровень </w:t>
            </w:r>
            <w:proofErr w:type="spellStart"/>
            <w:r w:rsidRPr="00C01E20">
              <w:rPr>
                <w:rFonts w:ascii="Times New Roman" w:eastAsia="Times New Roman" w:hAnsi="Times New Roman" w:cs="Times New Roman"/>
                <w:lang w:eastAsia="ru-RU"/>
              </w:rPr>
              <w:t>профдефицитов</w:t>
            </w:r>
            <w:proofErr w:type="spellEnd"/>
          </w:p>
          <w:p w14:paraId="1DFCCDAA" w14:textId="33144604" w:rsidR="00C01E20" w:rsidRPr="00C01E20" w:rsidRDefault="00C01E20" w:rsidP="00C01E20">
            <w:pPr>
              <w:spacing w:after="0" w:line="240" w:lineRule="auto"/>
              <w:jc w:val="both"/>
              <w:rPr>
                <w:rFonts w:ascii="Times New Roman" w:eastAsia="Calibri" w:hAnsi="Times New Roman" w:cs="Times New Roman"/>
              </w:rPr>
            </w:pPr>
            <w:r w:rsidRPr="00C01E20">
              <w:rPr>
                <w:rFonts w:ascii="Times New Roman" w:eastAsia="Times New Roman" w:hAnsi="Times New Roman" w:cs="Times New Roman"/>
                <w:lang w:eastAsia="ru-RU"/>
              </w:rPr>
              <w:t>(</w:t>
            </w:r>
            <w:r w:rsidR="00EB61AA" w:rsidRPr="00C01E20">
              <w:rPr>
                <w:rFonts w:ascii="Times New Roman" w:eastAsia="Times New Roman" w:hAnsi="Times New Roman" w:cs="Times New Roman"/>
                <w:lang w:eastAsia="ru-RU"/>
              </w:rPr>
              <w:t>процент выполнения</w:t>
            </w:r>
            <w:r w:rsidRPr="00C01E20">
              <w:rPr>
                <w:rFonts w:ascii="Times New Roman" w:eastAsia="Times New Roman" w:hAnsi="Times New Roman" w:cs="Times New Roman"/>
                <w:lang w:eastAsia="ru-RU"/>
              </w:rPr>
              <w:t xml:space="preserve"> от 60% до 89%)</w:t>
            </w:r>
          </w:p>
        </w:tc>
        <w:tc>
          <w:tcPr>
            <w:tcW w:w="1984" w:type="dxa"/>
            <w:tcBorders>
              <w:bottom w:val="single" w:sz="4" w:space="0" w:color="auto"/>
            </w:tcBorders>
          </w:tcPr>
          <w:p w14:paraId="066AB6A6" w14:textId="77777777" w:rsidR="00C01E20" w:rsidRPr="00C01E20" w:rsidRDefault="00C01E20" w:rsidP="00C01E20">
            <w:pPr>
              <w:spacing w:after="0" w:line="240" w:lineRule="auto"/>
              <w:jc w:val="both"/>
              <w:rPr>
                <w:rFonts w:ascii="Times New Roman" w:eastAsia="Times New Roman" w:hAnsi="Times New Roman" w:cs="Times New Roman"/>
                <w:lang w:eastAsia="ru-RU"/>
              </w:rPr>
            </w:pPr>
            <w:r w:rsidRPr="00C01E20">
              <w:rPr>
                <w:rFonts w:ascii="Times New Roman" w:eastAsia="Times New Roman" w:hAnsi="Times New Roman" w:cs="Times New Roman"/>
                <w:lang w:eastAsia="ru-RU"/>
              </w:rPr>
              <w:t xml:space="preserve">минимальный уровень </w:t>
            </w:r>
            <w:proofErr w:type="spellStart"/>
            <w:r w:rsidRPr="00C01E20">
              <w:rPr>
                <w:rFonts w:ascii="Times New Roman" w:eastAsia="Times New Roman" w:hAnsi="Times New Roman" w:cs="Times New Roman"/>
                <w:lang w:eastAsia="ru-RU"/>
              </w:rPr>
              <w:t>профдефицитов</w:t>
            </w:r>
            <w:proofErr w:type="spellEnd"/>
            <w:r w:rsidRPr="00C01E20">
              <w:rPr>
                <w:rFonts w:ascii="Times New Roman" w:eastAsia="Times New Roman" w:hAnsi="Times New Roman" w:cs="Times New Roman"/>
                <w:lang w:eastAsia="ru-RU"/>
              </w:rPr>
              <w:t xml:space="preserve">/ их отсутствие </w:t>
            </w:r>
          </w:p>
          <w:p w14:paraId="46EDA125" w14:textId="3A18F241" w:rsidR="00C01E20" w:rsidRPr="00C01E20" w:rsidRDefault="00C01E20" w:rsidP="00C01E20">
            <w:pPr>
              <w:spacing w:after="0" w:line="240" w:lineRule="auto"/>
              <w:jc w:val="both"/>
              <w:rPr>
                <w:rFonts w:ascii="Times New Roman" w:eastAsia="Times New Roman" w:hAnsi="Times New Roman" w:cs="Times New Roman"/>
                <w:lang w:eastAsia="ru-RU"/>
              </w:rPr>
            </w:pPr>
            <w:r w:rsidRPr="00C01E20">
              <w:rPr>
                <w:rFonts w:ascii="Times New Roman" w:eastAsia="Times New Roman" w:hAnsi="Times New Roman" w:cs="Times New Roman"/>
                <w:lang w:eastAsia="ru-RU"/>
              </w:rPr>
              <w:t>(</w:t>
            </w:r>
            <w:r w:rsidR="00EB61AA" w:rsidRPr="00C01E20">
              <w:rPr>
                <w:rFonts w:ascii="Times New Roman" w:eastAsia="Times New Roman" w:hAnsi="Times New Roman" w:cs="Times New Roman"/>
                <w:lang w:eastAsia="ru-RU"/>
              </w:rPr>
              <w:t>процент выполнения</w:t>
            </w:r>
            <w:r w:rsidRPr="00C01E20">
              <w:rPr>
                <w:rFonts w:ascii="Times New Roman" w:eastAsia="Times New Roman" w:hAnsi="Times New Roman" w:cs="Times New Roman"/>
                <w:lang w:eastAsia="ru-RU"/>
              </w:rPr>
              <w:t xml:space="preserve"> выше 90%)</w:t>
            </w:r>
          </w:p>
        </w:tc>
      </w:tr>
      <w:tr w:rsidR="00C01E20" w:rsidRPr="00C01E20" w14:paraId="4E939054" w14:textId="77777777" w:rsidTr="00230B32">
        <w:trPr>
          <w:trHeight w:val="283"/>
        </w:trPr>
        <w:tc>
          <w:tcPr>
            <w:tcW w:w="2014" w:type="dxa"/>
          </w:tcPr>
          <w:p w14:paraId="70D75BCC" w14:textId="77777777" w:rsidR="00EB61AA" w:rsidRDefault="00C01E20" w:rsidP="00C01E20">
            <w:pPr>
              <w:spacing w:after="0" w:line="240" w:lineRule="auto"/>
              <w:jc w:val="both"/>
              <w:rPr>
                <w:rFonts w:ascii="Times New Roman" w:eastAsia="Calibri" w:hAnsi="Times New Roman" w:cs="Times New Roman"/>
                <w:sz w:val="24"/>
                <w:szCs w:val="24"/>
              </w:rPr>
            </w:pPr>
            <w:r w:rsidRPr="00C01E20">
              <w:rPr>
                <w:rFonts w:ascii="Times New Roman" w:eastAsia="Calibri" w:hAnsi="Times New Roman" w:cs="Times New Roman"/>
                <w:sz w:val="24"/>
                <w:szCs w:val="24"/>
              </w:rPr>
              <w:t xml:space="preserve">Число и доля участников диагностики </w:t>
            </w:r>
          </w:p>
          <w:p w14:paraId="6DDDF72D" w14:textId="13C7BE2C" w:rsidR="00C01E20" w:rsidRPr="00C01E20" w:rsidRDefault="00EB61AA" w:rsidP="00C01E20">
            <w:pPr>
              <w:spacing w:after="0" w:line="240" w:lineRule="auto"/>
              <w:jc w:val="both"/>
              <w:rPr>
                <w:rFonts w:ascii="Times New Roman" w:eastAsia="Calibri" w:hAnsi="Times New Roman" w:cs="Times New Roman"/>
                <w:sz w:val="24"/>
                <w:szCs w:val="24"/>
              </w:rPr>
            </w:pPr>
            <w:r w:rsidRPr="00C01E20">
              <w:rPr>
                <w:rFonts w:ascii="Times New Roman" w:eastAsia="Calibri" w:hAnsi="Times New Roman" w:cs="Times New Roman"/>
                <w:sz w:val="24"/>
                <w:szCs w:val="24"/>
              </w:rPr>
              <w:t>(в</w:t>
            </w:r>
            <w:r w:rsidR="00C01E20" w:rsidRPr="00C01E20">
              <w:rPr>
                <w:rFonts w:ascii="Times New Roman" w:eastAsia="Calibri" w:hAnsi="Times New Roman" w:cs="Times New Roman"/>
                <w:sz w:val="24"/>
                <w:szCs w:val="24"/>
              </w:rPr>
              <w:t xml:space="preserve"> %)</w:t>
            </w:r>
          </w:p>
        </w:tc>
        <w:tc>
          <w:tcPr>
            <w:tcW w:w="1843" w:type="dxa"/>
          </w:tcPr>
          <w:p w14:paraId="7760677D" w14:textId="1C319A39" w:rsidR="00C01E20" w:rsidRPr="00C01E20" w:rsidRDefault="00EB61AA" w:rsidP="00C01E20">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C01E20" w:rsidRPr="00C01E20">
              <w:rPr>
                <w:rFonts w:ascii="Times New Roman" w:eastAsia="Calibri" w:hAnsi="Times New Roman" w:cs="Times New Roman"/>
                <w:b/>
                <w:bCs/>
                <w:sz w:val="24"/>
                <w:szCs w:val="24"/>
              </w:rPr>
              <w:t xml:space="preserve"> </w:t>
            </w:r>
            <w:r w:rsidR="00DA11F9">
              <w:rPr>
                <w:rFonts w:ascii="Times New Roman" w:eastAsia="Calibri" w:hAnsi="Times New Roman" w:cs="Times New Roman"/>
                <w:b/>
                <w:bCs/>
                <w:sz w:val="24"/>
                <w:szCs w:val="24"/>
              </w:rPr>
              <w:t xml:space="preserve">чел. </w:t>
            </w:r>
            <w:r w:rsidR="00C01E20" w:rsidRPr="00C01E20">
              <w:rPr>
                <w:rFonts w:ascii="Times New Roman" w:eastAsia="Calibri" w:hAnsi="Times New Roman" w:cs="Times New Roman"/>
                <w:b/>
                <w:bCs/>
                <w:sz w:val="24"/>
                <w:szCs w:val="24"/>
              </w:rPr>
              <w:t>(1,7%)</w:t>
            </w:r>
          </w:p>
        </w:tc>
        <w:tc>
          <w:tcPr>
            <w:tcW w:w="1984" w:type="dxa"/>
          </w:tcPr>
          <w:p w14:paraId="486F2736" w14:textId="3E189DAC" w:rsidR="00C01E20" w:rsidRPr="00C01E20" w:rsidRDefault="00DA11F9" w:rsidP="00C01E20">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r w:rsidR="00C01E20" w:rsidRPr="00C01E20">
              <w:rPr>
                <w:rFonts w:ascii="Times New Roman" w:eastAsia="Calibri" w:hAnsi="Times New Roman" w:cs="Times New Roman"/>
                <w:b/>
                <w:bCs/>
                <w:sz w:val="24"/>
                <w:szCs w:val="24"/>
              </w:rPr>
              <w:t xml:space="preserve"> </w:t>
            </w:r>
            <w:r w:rsidRPr="00C01E20">
              <w:rPr>
                <w:rFonts w:ascii="Times New Roman" w:eastAsia="Calibri" w:hAnsi="Times New Roman" w:cs="Times New Roman"/>
                <w:b/>
                <w:bCs/>
                <w:sz w:val="24"/>
                <w:szCs w:val="24"/>
              </w:rPr>
              <w:t>чел.</w:t>
            </w:r>
            <w:r w:rsidR="00C01E20" w:rsidRPr="00C01E20">
              <w:rPr>
                <w:rFonts w:ascii="Times New Roman" w:eastAsia="Calibri" w:hAnsi="Times New Roman" w:cs="Times New Roman"/>
                <w:b/>
                <w:bCs/>
                <w:sz w:val="24"/>
                <w:szCs w:val="24"/>
              </w:rPr>
              <w:t xml:space="preserve"> (8,3%)</w:t>
            </w:r>
          </w:p>
        </w:tc>
        <w:tc>
          <w:tcPr>
            <w:tcW w:w="1985" w:type="dxa"/>
          </w:tcPr>
          <w:p w14:paraId="6B4025BF" w14:textId="1FE2A4FB" w:rsidR="00C01E20" w:rsidRPr="00C01E20" w:rsidRDefault="00DA11F9" w:rsidP="00C01E20">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133</w:t>
            </w:r>
            <w:r w:rsidR="00C01E20" w:rsidRPr="00C01E20">
              <w:rPr>
                <w:rFonts w:ascii="Times New Roman" w:eastAsia="Calibri" w:hAnsi="Times New Roman" w:cs="Times New Roman"/>
                <w:b/>
                <w:bCs/>
                <w:sz w:val="24"/>
                <w:szCs w:val="24"/>
              </w:rPr>
              <w:t xml:space="preserve"> </w:t>
            </w:r>
            <w:r w:rsidRPr="00C01E20">
              <w:rPr>
                <w:rFonts w:ascii="Times New Roman" w:eastAsia="Calibri" w:hAnsi="Times New Roman" w:cs="Times New Roman"/>
                <w:b/>
                <w:bCs/>
                <w:sz w:val="24"/>
                <w:szCs w:val="24"/>
              </w:rPr>
              <w:t>чел.</w:t>
            </w:r>
            <w:r w:rsidR="00C01E20" w:rsidRPr="00C01E20">
              <w:rPr>
                <w:rFonts w:ascii="Times New Roman" w:eastAsia="Calibri" w:hAnsi="Times New Roman" w:cs="Times New Roman"/>
                <w:b/>
                <w:bCs/>
                <w:sz w:val="24"/>
                <w:szCs w:val="24"/>
              </w:rPr>
              <w:t xml:space="preserve"> (81,7)</w:t>
            </w:r>
          </w:p>
        </w:tc>
        <w:tc>
          <w:tcPr>
            <w:tcW w:w="1984" w:type="dxa"/>
          </w:tcPr>
          <w:p w14:paraId="16F4F624" w14:textId="3E023676" w:rsidR="00C01E20" w:rsidRPr="00C01E20" w:rsidRDefault="00DA11F9" w:rsidP="00C01E20">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r w:rsidR="00C01E20" w:rsidRPr="00C01E20">
              <w:rPr>
                <w:rFonts w:ascii="Times New Roman" w:eastAsia="Calibri" w:hAnsi="Times New Roman" w:cs="Times New Roman"/>
                <w:b/>
                <w:bCs/>
                <w:sz w:val="24"/>
                <w:szCs w:val="24"/>
              </w:rPr>
              <w:t xml:space="preserve"> </w:t>
            </w:r>
            <w:r w:rsidRPr="00C01E20">
              <w:rPr>
                <w:rFonts w:ascii="Times New Roman" w:eastAsia="Calibri" w:hAnsi="Times New Roman" w:cs="Times New Roman"/>
                <w:b/>
                <w:bCs/>
                <w:sz w:val="24"/>
                <w:szCs w:val="24"/>
              </w:rPr>
              <w:t>чел.</w:t>
            </w:r>
            <w:r w:rsidR="00C01E20" w:rsidRPr="00C01E20">
              <w:rPr>
                <w:rFonts w:ascii="Times New Roman" w:eastAsia="Calibri" w:hAnsi="Times New Roman" w:cs="Times New Roman"/>
                <w:b/>
                <w:bCs/>
                <w:sz w:val="24"/>
                <w:szCs w:val="24"/>
              </w:rPr>
              <w:t xml:space="preserve"> (8,3%)</w:t>
            </w:r>
          </w:p>
        </w:tc>
      </w:tr>
    </w:tbl>
    <w:p w14:paraId="0E14CAC6" w14:textId="77777777" w:rsidR="00C01E20" w:rsidRPr="00C01E20" w:rsidRDefault="00C01E20" w:rsidP="00C01E20">
      <w:pPr>
        <w:shd w:val="clear" w:color="auto" w:fill="FFFFFF"/>
        <w:spacing w:after="0" w:line="240" w:lineRule="auto"/>
        <w:contextualSpacing/>
        <w:jc w:val="both"/>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br/>
      </w:r>
    </w:p>
    <w:p w14:paraId="4EB3C2C1" w14:textId="77777777" w:rsidR="00C01E20" w:rsidRPr="00C01E20" w:rsidRDefault="00C01E20" w:rsidP="00C01E20">
      <w:pPr>
        <w:shd w:val="clear" w:color="auto" w:fill="FFFFFF"/>
        <w:spacing w:after="0" w:line="240" w:lineRule="auto"/>
        <w:contextualSpacing/>
        <w:jc w:val="both"/>
        <w:rPr>
          <w:rFonts w:ascii="Times New Roman" w:eastAsia="Times New Roman" w:hAnsi="Times New Roman" w:cs="Times New Roman"/>
          <w:i/>
          <w:iCs/>
          <w:sz w:val="24"/>
          <w:szCs w:val="24"/>
          <w:lang w:eastAsia="ru-RU"/>
        </w:rPr>
      </w:pPr>
      <w:r w:rsidRPr="00C01E20">
        <w:rPr>
          <w:rFonts w:ascii="Times New Roman" w:hAnsi="Times New Roman" w:cs="Times New Roman"/>
          <w:noProof/>
          <w:sz w:val="28"/>
          <w:szCs w:val="28"/>
          <w:lang w:eastAsia="ru-RU"/>
        </w:rPr>
        <w:lastRenderedPageBreak/>
        <w:drawing>
          <wp:inline distT="0" distB="0" distL="0" distR="0" wp14:anchorId="503AE650" wp14:editId="6B3E910F">
            <wp:extent cx="5715000" cy="3702050"/>
            <wp:effectExtent l="0" t="0" r="0" b="127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434220" w14:textId="77777777" w:rsidR="00C01E20" w:rsidRPr="00C01E20" w:rsidRDefault="00C01E20" w:rsidP="00C01E20">
      <w:pPr>
        <w:shd w:val="clear" w:color="auto" w:fill="FFFFFF" w:themeFill="background1"/>
        <w:spacing w:line="240" w:lineRule="auto"/>
        <w:contextualSpacing/>
        <w:jc w:val="center"/>
        <w:rPr>
          <w:rFonts w:ascii="Times New Roman" w:eastAsia="Times New Roman" w:hAnsi="Times New Roman" w:cs="Times New Roman"/>
          <w:sz w:val="28"/>
          <w:szCs w:val="28"/>
          <w:lang w:eastAsia="ru-RU"/>
        </w:rPr>
      </w:pPr>
      <w:r w:rsidRPr="00C01E20">
        <w:rPr>
          <w:rFonts w:ascii="Times New Roman" w:eastAsia="Times New Roman" w:hAnsi="Times New Roman" w:cs="Times New Roman"/>
          <w:i/>
          <w:iCs/>
          <w:sz w:val="24"/>
          <w:szCs w:val="24"/>
          <w:lang w:eastAsia="ru-RU"/>
        </w:rPr>
        <w:t xml:space="preserve">Рис. 3. Результат диагностики профессиональных дефицитов </w:t>
      </w:r>
    </w:p>
    <w:p w14:paraId="6C4CA18F"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p>
    <w:p w14:paraId="52DEE648" w14:textId="77777777" w:rsidR="00C01E20" w:rsidRPr="00C01E20" w:rsidRDefault="00C01E20" w:rsidP="00C01E20">
      <w:pPr>
        <w:shd w:val="clear" w:color="auto" w:fill="FFFFFF"/>
        <w:spacing w:after="0"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Оценить процент педагогов с высоким, средним и минимальным уровнем дефицитов предметных компетенции или отсутствие дефицитов позволило ранжирование участников по проценту выполнения диагностики (Таблица 2).</w:t>
      </w:r>
    </w:p>
    <w:p w14:paraId="4C353165" w14:textId="77777777" w:rsidR="00C01E20" w:rsidRPr="00C01E20" w:rsidRDefault="00C01E20" w:rsidP="00C01E20">
      <w:pPr>
        <w:spacing w:after="0" w:line="240" w:lineRule="auto"/>
        <w:ind w:firstLine="567"/>
        <w:jc w:val="both"/>
        <w:rPr>
          <w:rFonts w:ascii="Times New Roman" w:eastAsia="Calibri" w:hAnsi="Times New Roman" w:cs="Times New Roman"/>
          <w:bCs/>
          <w:sz w:val="28"/>
          <w:szCs w:val="28"/>
        </w:rPr>
      </w:pPr>
    </w:p>
    <w:p w14:paraId="2FB4D658" w14:textId="77777777" w:rsidR="00C01E20" w:rsidRPr="00C01E20" w:rsidRDefault="00C01E20" w:rsidP="00C01E20">
      <w:pPr>
        <w:spacing w:after="0" w:line="240" w:lineRule="auto"/>
        <w:ind w:firstLine="567"/>
        <w:jc w:val="both"/>
        <w:rPr>
          <w:rFonts w:ascii="Times New Roman" w:eastAsia="Calibri" w:hAnsi="Times New Roman" w:cs="Times New Roman"/>
          <w:bCs/>
          <w:sz w:val="28"/>
          <w:szCs w:val="28"/>
        </w:rPr>
      </w:pPr>
    </w:p>
    <w:p w14:paraId="478FC1F7" w14:textId="77777777" w:rsidR="00C01E20" w:rsidRPr="00C01E20" w:rsidRDefault="00C01E20" w:rsidP="00C01E20">
      <w:pPr>
        <w:spacing w:after="0" w:line="240" w:lineRule="auto"/>
        <w:jc w:val="center"/>
        <w:rPr>
          <w:rFonts w:ascii="Times New Roman" w:eastAsia="Calibri" w:hAnsi="Times New Roman" w:cs="Times New Roman"/>
          <w:bCs/>
          <w:sz w:val="28"/>
          <w:szCs w:val="28"/>
        </w:rPr>
      </w:pPr>
      <w:r w:rsidRPr="00C01E20">
        <w:rPr>
          <w:rFonts w:ascii="Times New Roman" w:eastAsia="Calibri" w:hAnsi="Times New Roman" w:cs="Times New Roman"/>
          <w:bCs/>
          <w:noProof/>
          <w:sz w:val="28"/>
          <w:szCs w:val="28"/>
          <w:lang w:eastAsia="ru-RU"/>
        </w:rPr>
        <w:drawing>
          <wp:inline distT="0" distB="0" distL="0" distR="0" wp14:anchorId="3A168049" wp14:editId="0C443D79">
            <wp:extent cx="5779770" cy="3188335"/>
            <wp:effectExtent l="0" t="0" r="0" b="0"/>
            <wp:docPr id="1027172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9770" cy="3188335"/>
                    </a:xfrm>
                    <a:prstGeom prst="rect">
                      <a:avLst/>
                    </a:prstGeom>
                    <a:noFill/>
                  </pic:spPr>
                </pic:pic>
              </a:graphicData>
            </a:graphic>
          </wp:inline>
        </w:drawing>
      </w:r>
    </w:p>
    <w:p w14:paraId="7110EBF5" w14:textId="77777777" w:rsidR="00C01E20" w:rsidRPr="00C01E20" w:rsidRDefault="00C01E20" w:rsidP="00C01E20">
      <w:pPr>
        <w:spacing w:after="0" w:line="240" w:lineRule="auto"/>
        <w:jc w:val="center"/>
        <w:rPr>
          <w:rFonts w:ascii="Times New Roman" w:eastAsia="Calibri" w:hAnsi="Times New Roman" w:cs="Times New Roman"/>
          <w:bCs/>
          <w:sz w:val="28"/>
          <w:szCs w:val="28"/>
        </w:rPr>
      </w:pPr>
    </w:p>
    <w:p w14:paraId="3138FDEE" w14:textId="77777777" w:rsidR="00C01E20" w:rsidRPr="00C01E20" w:rsidRDefault="00C01E20" w:rsidP="00C01E20">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eastAsia="Calibri" w:hAnsi="Times New Roman" w:cs="Times New Roman"/>
          <w:i/>
          <w:iCs/>
          <w:sz w:val="24"/>
          <w:szCs w:val="24"/>
        </w:rPr>
        <w:t xml:space="preserve">Таблица 1. Результаты тестирования в % по каждому заданию  </w:t>
      </w:r>
    </w:p>
    <w:p w14:paraId="72726AE6" w14:textId="77777777" w:rsidR="00C01E20" w:rsidRPr="00C01E20" w:rsidRDefault="00C01E20" w:rsidP="00C01E20">
      <w:pPr>
        <w:spacing w:after="0" w:line="240" w:lineRule="auto"/>
        <w:jc w:val="center"/>
        <w:rPr>
          <w:rFonts w:ascii="Times New Roman" w:eastAsia="Calibri" w:hAnsi="Times New Roman" w:cs="Times New Roman"/>
          <w:bCs/>
          <w:sz w:val="28"/>
          <w:szCs w:val="28"/>
        </w:rPr>
      </w:pPr>
    </w:p>
    <w:p w14:paraId="2A7BF8C9" w14:textId="77777777" w:rsidR="00C01E20" w:rsidRPr="00C01E20" w:rsidRDefault="00C01E20" w:rsidP="00C01E20">
      <w:pPr>
        <w:spacing w:after="0" w:line="240" w:lineRule="auto"/>
        <w:ind w:left="-426"/>
        <w:jc w:val="both"/>
        <w:rPr>
          <w:rFonts w:ascii="Times New Roman" w:eastAsia="Calibri" w:hAnsi="Times New Roman" w:cs="Times New Roman"/>
          <w:bCs/>
          <w:sz w:val="28"/>
          <w:szCs w:val="28"/>
        </w:rPr>
      </w:pPr>
      <w:r w:rsidRPr="00C01E20">
        <w:rPr>
          <w:rFonts w:ascii="Times New Roman" w:eastAsia="Calibri" w:hAnsi="Times New Roman" w:cs="Times New Roman"/>
          <w:bCs/>
          <w:noProof/>
          <w:sz w:val="28"/>
          <w:szCs w:val="28"/>
          <w:lang w:eastAsia="ru-RU"/>
        </w:rPr>
        <w:lastRenderedPageBreak/>
        <w:drawing>
          <wp:inline distT="0" distB="0" distL="0" distR="0" wp14:anchorId="30F71357" wp14:editId="11ADB5EB">
            <wp:extent cx="6450234" cy="7768424"/>
            <wp:effectExtent l="0" t="0" r="8255" b="4445"/>
            <wp:docPr id="1800051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60418" cy="7780689"/>
                    </a:xfrm>
                    <a:prstGeom prst="rect">
                      <a:avLst/>
                    </a:prstGeom>
                    <a:noFill/>
                  </pic:spPr>
                </pic:pic>
              </a:graphicData>
            </a:graphic>
          </wp:inline>
        </w:drawing>
      </w:r>
    </w:p>
    <w:p w14:paraId="40C03F5B" w14:textId="77777777" w:rsidR="00C01E20" w:rsidRPr="00C01E20" w:rsidRDefault="00C01E20" w:rsidP="00C01E20">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eastAsia="Calibri" w:hAnsi="Times New Roman" w:cs="Times New Roman"/>
          <w:i/>
          <w:iCs/>
          <w:sz w:val="24"/>
          <w:szCs w:val="24"/>
        </w:rPr>
        <w:t>Таблица 2. Результаты тестирования каждого из участников диагностики</w:t>
      </w:r>
    </w:p>
    <w:p w14:paraId="2A4B6DB0" w14:textId="77777777" w:rsidR="00C01E20" w:rsidRPr="00C01E20" w:rsidRDefault="00C01E20" w:rsidP="00C01E20">
      <w:pPr>
        <w:spacing w:after="0" w:line="240" w:lineRule="auto"/>
        <w:ind w:firstLine="709"/>
        <w:jc w:val="both"/>
        <w:rPr>
          <w:rFonts w:ascii="Times New Roman" w:eastAsia="Times New Roman" w:hAnsi="Times New Roman" w:cs="Times New Roman"/>
          <w:color w:val="C00000"/>
          <w:sz w:val="28"/>
          <w:szCs w:val="28"/>
          <w:lang w:eastAsia="ru-RU"/>
        </w:rPr>
      </w:pPr>
    </w:p>
    <w:p w14:paraId="2ABBB46F" w14:textId="77777777" w:rsidR="00C01E20" w:rsidRPr="00C01E20" w:rsidRDefault="00C01E20" w:rsidP="00C01E20">
      <w:pPr>
        <w:rPr>
          <w:rFonts w:ascii="Times New Roman" w:hAnsi="Times New Roman" w:cs="Times New Roman"/>
          <w:sz w:val="28"/>
          <w:szCs w:val="28"/>
        </w:rPr>
      </w:pPr>
    </w:p>
    <w:p w14:paraId="7E05C257" w14:textId="2D3CC69F" w:rsidR="00C01E20" w:rsidRPr="0025631B" w:rsidRDefault="00C01E20" w:rsidP="0025631B">
      <w:pPr>
        <w:pStyle w:val="2"/>
        <w:jc w:val="center"/>
        <w:rPr>
          <w:rFonts w:ascii="Times New Roman" w:hAnsi="Times New Roman" w:cs="Times New Roman"/>
          <w:b/>
          <w:bCs/>
          <w:color w:val="auto"/>
          <w:sz w:val="28"/>
          <w:szCs w:val="28"/>
        </w:rPr>
      </w:pPr>
      <w:bookmarkStart w:id="131" w:name="_Toc185519507"/>
      <w:r w:rsidRPr="0025631B">
        <w:rPr>
          <w:rFonts w:ascii="Times New Roman" w:hAnsi="Times New Roman" w:cs="Times New Roman"/>
          <w:b/>
          <w:bCs/>
          <w:color w:val="auto"/>
          <w:sz w:val="28"/>
          <w:szCs w:val="28"/>
        </w:rPr>
        <w:lastRenderedPageBreak/>
        <w:t>10.3. Лучшие результаты</w:t>
      </w:r>
      <w:bookmarkEnd w:id="131"/>
    </w:p>
    <w:p w14:paraId="7CCCE21E" w14:textId="6FAA7254" w:rsidR="00515693" w:rsidRPr="00371A47" w:rsidRDefault="00515693" w:rsidP="00515693">
      <w:pPr>
        <w:spacing w:after="0" w:line="240" w:lineRule="auto"/>
        <w:ind w:firstLine="851"/>
        <w:jc w:val="both"/>
        <w:rPr>
          <w:rFonts w:ascii="Times New Roman" w:hAnsi="Times New Roman" w:cs="Times New Roman"/>
          <w:sz w:val="28"/>
          <w:szCs w:val="28"/>
        </w:rPr>
      </w:pPr>
      <w:r w:rsidRPr="00371A47">
        <w:rPr>
          <w:rFonts w:ascii="Times New Roman" w:hAnsi="Times New Roman" w:cs="Times New Roman"/>
          <w:sz w:val="28"/>
          <w:szCs w:val="28"/>
        </w:rPr>
        <w:t>Содержательный анализ диагностики показал, что из всех неверно выполненных лидируют практик</w:t>
      </w:r>
      <w:r>
        <w:rPr>
          <w:rFonts w:ascii="Times New Roman" w:hAnsi="Times New Roman" w:cs="Times New Roman"/>
          <w:sz w:val="28"/>
          <w:szCs w:val="28"/>
        </w:rPr>
        <w:t>о-</w:t>
      </w:r>
      <w:r w:rsidRPr="00371A47">
        <w:rPr>
          <w:rFonts w:ascii="Times New Roman" w:hAnsi="Times New Roman" w:cs="Times New Roman"/>
          <w:sz w:val="28"/>
          <w:szCs w:val="28"/>
        </w:rPr>
        <w:t>ориентированные задания №2,12,13,14,16,18,20,21,22.</w:t>
      </w:r>
    </w:p>
    <w:p w14:paraId="5B0B98A6" w14:textId="77777777" w:rsidR="00515693" w:rsidRPr="00371A47" w:rsidRDefault="00515693" w:rsidP="00515693">
      <w:pPr>
        <w:spacing w:after="0" w:line="240" w:lineRule="auto"/>
        <w:ind w:firstLine="851"/>
        <w:jc w:val="both"/>
        <w:rPr>
          <w:rFonts w:ascii="Times New Roman" w:hAnsi="Times New Roman" w:cs="Times New Roman"/>
          <w:sz w:val="28"/>
          <w:szCs w:val="28"/>
        </w:rPr>
      </w:pPr>
      <w:r w:rsidRPr="00371A47">
        <w:rPr>
          <w:rFonts w:ascii="Times New Roman" w:hAnsi="Times New Roman" w:cs="Times New Roman"/>
          <w:sz w:val="28"/>
          <w:szCs w:val="28"/>
        </w:rPr>
        <w:t>Среди участников диагностики, продемонстрировавших высокие результаты от 81% до 95%, прослеживается следующая закономерность:</w:t>
      </w:r>
    </w:p>
    <w:p w14:paraId="66EC0CF7" w14:textId="1DAE8487" w:rsidR="00515693" w:rsidRPr="00371A47" w:rsidRDefault="00515693" w:rsidP="00515693">
      <w:pPr>
        <w:spacing w:after="0" w:line="240" w:lineRule="auto"/>
        <w:ind w:firstLine="851"/>
        <w:jc w:val="both"/>
        <w:rPr>
          <w:rFonts w:ascii="Times New Roman" w:hAnsi="Times New Roman" w:cs="Times New Roman"/>
          <w:sz w:val="28"/>
          <w:szCs w:val="28"/>
        </w:rPr>
      </w:pPr>
      <w:r w:rsidRPr="00371A47">
        <w:rPr>
          <w:rFonts w:ascii="Times New Roman" w:hAnsi="Times New Roman" w:cs="Times New Roman"/>
          <w:sz w:val="28"/>
          <w:szCs w:val="28"/>
        </w:rPr>
        <w:t>- практи</w:t>
      </w:r>
      <w:r>
        <w:rPr>
          <w:rFonts w:ascii="Times New Roman" w:hAnsi="Times New Roman" w:cs="Times New Roman"/>
          <w:sz w:val="28"/>
          <w:szCs w:val="28"/>
        </w:rPr>
        <w:t>ко-</w:t>
      </w:r>
      <w:r w:rsidRPr="00371A47">
        <w:rPr>
          <w:rFonts w:ascii="Times New Roman" w:hAnsi="Times New Roman" w:cs="Times New Roman"/>
          <w:sz w:val="28"/>
          <w:szCs w:val="28"/>
        </w:rPr>
        <w:t>ориентированные задания диагностики выполнены этими коллегами максимально успешно;</w:t>
      </w:r>
    </w:p>
    <w:p w14:paraId="08BA58D1" w14:textId="77777777" w:rsidR="00515693" w:rsidRPr="00371A47" w:rsidRDefault="00515693" w:rsidP="00515693">
      <w:pPr>
        <w:spacing w:after="0" w:line="240" w:lineRule="auto"/>
        <w:ind w:firstLine="851"/>
        <w:jc w:val="both"/>
        <w:rPr>
          <w:rFonts w:ascii="Times New Roman" w:hAnsi="Times New Roman" w:cs="Times New Roman"/>
          <w:sz w:val="28"/>
          <w:szCs w:val="28"/>
        </w:rPr>
      </w:pPr>
      <w:r w:rsidRPr="00371A47">
        <w:rPr>
          <w:rFonts w:ascii="Times New Roman" w:hAnsi="Times New Roman" w:cs="Times New Roman"/>
          <w:sz w:val="28"/>
          <w:szCs w:val="28"/>
        </w:rPr>
        <w:t xml:space="preserve"> - педагоги, указанные в сводной таблице с №3,4,5,6,7,8,10 и 19, работают в образовательных организациях с действующими центры образования «Точка Роста» естественнонаучной и технологической направленности и являются их сотрудниками; </w:t>
      </w:r>
    </w:p>
    <w:p w14:paraId="6FEE11C8" w14:textId="77777777" w:rsidR="00515693" w:rsidRPr="00371A47" w:rsidRDefault="00515693" w:rsidP="00515693">
      <w:pPr>
        <w:spacing w:after="0" w:line="240" w:lineRule="auto"/>
        <w:ind w:firstLine="851"/>
        <w:jc w:val="both"/>
        <w:rPr>
          <w:rFonts w:ascii="Times New Roman" w:eastAsia="Times New Roman" w:hAnsi="Times New Roman" w:cs="Times New Roman"/>
          <w:sz w:val="28"/>
          <w:szCs w:val="28"/>
          <w:lang w:eastAsia="ru-RU"/>
        </w:rPr>
      </w:pPr>
      <w:r w:rsidRPr="00371A47">
        <w:rPr>
          <w:rFonts w:ascii="Times New Roman" w:hAnsi="Times New Roman" w:cs="Times New Roman"/>
          <w:sz w:val="28"/>
          <w:szCs w:val="28"/>
        </w:rPr>
        <w:t xml:space="preserve"> - участники №12,15,17,18 являются сотрудниками городских школ, где центры «Точка роста» отсутствуют, но данные учителя в 2023 году проходили</w:t>
      </w:r>
      <w:r w:rsidRPr="00371A47">
        <w:rPr>
          <w:rFonts w:ascii="Times New Roman" w:eastAsia="Times New Roman" w:hAnsi="Times New Roman" w:cs="Times New Roman"/>
          <w:sz w:val="28"/>
          <w:szCs w:val="28"/>
          <w:lang w:eastAsia="ru-RU"/>
        </w:rPr>
        <w:t xml:space="preserve"> обучение на курсах повышения квалификации в объеме 48 часов в очной форме с применением дистанционных образовательных технологий и электронного обучения по теме «Использование современного цифрового оборудования для повышения качества естественно-научного образования» («Точка роста»: биология) на базе ЦНППМ ПР;</w:t>
      </w:r>
    </w:p>
    <w:p w14:paraId="1B2D06EA" w14:textId="77777777" w:rsidR="00515693" w:rsidRPr="00371A47" w:rsidRDefault="00515693" w:rsidP="00515693">
      <w:pPr>
        <w:spacing w:after="0" w:line="240" w:lineRule="auto"/>
        <w:ind w:firstLine="851"/>
        <w:jc w:val="both"/>
        <w:rPr>
          <w:rFonts w:ascii="Times New Roman" w:eastAsia="Times New Roman" w:hAnsi="Times New Roman" w:cs="Times New Roman"/>
          <w:sz w:val="28"/>
          <w:szCs w:val="28"/>
          <w:lang w:eastAsia="ru-RU"/>
        </w:rPr>
      </w:pPr>
      <w:r w:rsidRPr="00371A47">
        <w:rPr>
          <w:rFonts w:ascii="Times New Roman" w:eastAsia="Times New Roman" w:hAnsi="Times New Roman" w:cs="Times New Roman"/>
          <w:sz w:val="28"/>
          <w:szCs w:val="28"/>
          <w:lang w:eastAsia="ru-RU"/>
        </w:rPr>
        <w:t xml:space="preserve"> - участник №18 – сотрудник образовательной организации с функционирующей «Точкой Роста» цифровой и гуманитарной направленности -   в 2022 году проходила обучение на курсах повышения квалификации в объеме 36 часов в очной форме с применением дистанционных образовательных технологий и электронного обучения по теме «Биология в школе: новые векторы образования» на базе ЦНППМ ПР;</w:t>
      </w:r>
    </w:p>
    <w:p w14:paraId="296F1028" w14:textId="77777777" w:rsidR="00515693" w:rsidRDefault="00515693" w:rsidP="00515693">
      <w:pPr>
        <w:spacing w:after="0" w:line="240" w:lineRule="auto"/>
        <w:ind w:firstLine="851"/>
        <w:jc w:val="both"/>
        <w:rPr>
          <w:rFonts w:ascii="Times New Roman" w:eastAsia="Times New Roman" w:hAnsi="Times New Roman" w:cs="Times New Roman"/>
          <w:sz w:val="28"/>
          <w:szCs w:val="28"/>
          <w:lang w:eastAsia="ru-RU"/>
        </w:rPr>
      </w:pPr>
      <w:r w:rsidRPr="00371A47">
        <w:rPr>
          <w:rFonts w:ascii="Times New Roman" w:eastAsia="Times New Roman" w:hAnsi="Times New Roman" w:cs="Times New Roman"/>
          <w:sz w:val="28"/>
          <w:szCs w:val="28"/>
          <w:lang w:eastAsia="ru-RU"/>
        </w:rPr>
        <w:t xml:space="preserve"> - участники №9 и 14 тоже представители городских школ, где открытие центров «Точка Роста» не предполагается, но коллеги имеют опыт работы в профильных естественнонаучных классах и предметных комиссиях</w:t>
      </w:r>
      <w:r>
        <w:rPr>
          <w:rFonts w:ascii="Times New Roman" w:eastAsia="Times New Roman" w:hAnsi="Times New Roman" w:cs="Times New Roman"/>
          <w:sz w:val="28"/>
          <w:szCs w:val="28"/>
          <w:lang w:eastAsia="ru-RU"/>
        </w:rPr>
        <w:t>;</w:t>
      </w:r>
    </w:p>
    <w:p w14:paraId="24CB9D82" w14:textId="4B1EFAB8" w:rsidR="00515693" w:rsidRPr="00371A47" w:rsidRDefault="00515693" w:rsidP="00515693">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результаты участника №1 </w:t>
      </w:r>
      <w:r w:rsidRPr="00515693">
        <w:rPr>
          <w:rFonts w:ascii="Times New Roman" w:eastAsia="Times New Roman" w:hAnsi="Times New Roman" w:cs="Times New Roman"/>
          <w:sz w:val="28"/>
          <w:szCs w:val="28"/>
          <w:lang w:eastAsia="ru-RU"/>
        </w:rPr>
        <w:t>вызывают сомнения</w:t>
      </w:r>
      <w:r>
        <w:rPr>
          <w:rFonts w:ascii="Times New Roman" w:eastAsia="Times New Roman" w:hAnsi="Times New Roman" w:cs="Times New Roman"/>
          <w:sz w:val="28"/>
          <w:szCs w:val="28"/>
          <w:lang w:eastAsia="ru-RU"/>
        </w:rPr>
        <w:t>, так затраченное на работу время – 21 мин – не соответствуют реальному времени, необходимому для данного количества задания, их объёма и содержания. Поэтому теоретические возможности этого педагога неоднозначны.</w:t>
      </w:r>
    </w:p>
    <w:p w14:paraId="326648F0" w14:textId="77777777" w:rsidR="00515693" w:rsidRPr="00371A47" w:rsidRDefault="00515693" w:rsidP="00515693">
      <w:pPr>
        <w:spacing w:after="0" w:line="240" w:lineRule="auto"/>
        <w:ind w:firstLine="851"/>
        <w:jc w:val="both"/>
        <w:rPr>
          <w:rFonts w:ascii="Times New Roman" w:hAnsi="Times New Roman" w:cs="Times New Roman"/>
          <w:sz w:val="28"/>
          <w:szCs w:val="28"/>
        </w:rPr>
      </w:pPr>
      <w:r w:rsidRPr="00371A47">
        <w:rPr>
          <w:rFonts w:ascii="Times New Roman" w:hAnsi="Times New Roman" w:cs="Times New Roman"/>
          <w:sz w:val="28"/>
          <w:szCs w:val="28"/>
        </w:rPr>
        <w:t>Большая часть педагогов из этого перечня принимали участие в работе стажировочных площадок, организованных и проведённых сотрудниками ЦНППМ на базе школ с центрами образования Точка Роста» естественнонаучной и технологической направленнос</w:t>
      </w:r>
      <w:r>
        <w:rPr>
          <w:rFonts w:ascii="Times New Roman" w:hAnsi="Times New Roman" w:cs="Times New Roman"/>
          <w:sz w:val="28"/>
          <w:szCs w:val="28"/>
        </w:rPr>
        <w:t>ти.</w:t>
      </w:r>
    </w:p>
    <w:p w14:paraId="1908E852" w14:textId="343BA425" w:rsidR="00515693" w:rsidRDefault="00515693" w:rsidP="0051569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371A47">
        <w:rPr>
          <w:rFonts w:ascii="Times New Roman" w:hAnsi="Times New Roman" w:cs="Times New Roman"/>
          <w:sz w:val="28"/>
          <w:szCs w:val="28"/>
        </w:rPr>
        <w:t xml:space="preserve"> целом</w:t>
      </w:r>
      <w:r>
        <w:rPr>
          <w:rFonts w:ascii="Times New Roman" w:hAnsi="Times New Roman" w:cs="Times New Roman"/>
          <w:sz w:val="28"/>
          <w:szCs w:val="28"/>
        </w:rPr>
        <w:t xml:space="preserve"> можно сделать вывод, что практической опыт и методическая подготовка этих педагогов, подтвержденные результатами диагностического исследования, могут быть полезны для молодых учителей, коллег после курсов переподготовки, тем, кто испытывает предметные затруднения.</w:t>
      </w:r>
    </w:p>
    <w:p w14:paraId="05C5500F" w14:textId="77777777" w:rsidR="00515693" w:rsidRPr="00371A47" w:rsidRDefault="00515693" w:rsidP="0051569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Возможно рекомендовать привлекать коллег с высокими показателями к деятельности в качестве наставников, в методический актив </w:t>
      </w:r>
      <w:r>
        <w:rPr>
          <w:rFonts w:ascii="Times New Roman" w:hAnsi="Times New Roman" w:cs="Times New Roman"/>
          <w:sz w:val="28"/>
          <w:szCs w:val="28"/>
        </w:rPr>
        <w:lastRenderedPageBreak/>
        <w:t xml:space="preserve">Ставропольского края, к участию в практических и методических мероприятиях для трансляции своего педагогического опыта. </w:t>
      </w:r>
    </w:p>
    <w:p w14:paraId="75EC141F" w14:textId="77777777" w:rsidR="00515693" w:rsidRPr="00515693" w:rsidRDefault="00515693" w:rsidP="00C01E20">
      <w:pPr>
        <w:rPr>
          <w:rFonts w:ascii="Times New Roman" w:hAnsi="Times New Roman" w:cs="Times New Roman"/>
          <w:sz w:val="28"/>
          <w:szCs w:val="28"/>
        </w:rPr>
      </w:pPr>
    </w:p>
    <w:p w14:paraId="3DFD7067" w14:textId="77777777" w:rsidR="00C01E20" w:rsidRPr="0025631B" w:rsidRDefault="00C01E20" w:rsidP="0025631B">
      <w:pPr>
        <w:pStyle w:val="2"/>
        <w:jc w:val="center"/>
        <w:rPr>
          <w:rFonts w:ascii="Times New Roman" w:hAnsi="Times New Roman" w:cs="Times New Roman"/>
          <w:b/>
          <w:bCs/>
          <w:color w:val="auto"/>
        </w:rPr>
      </w:pPr>
      <w:bookmarkStart w:id="132" w:name="_Toc185519508"/>
      <w:r w:rsidRPr="0025631B">
        <w:rPr>
          <w:rFonts w:ascii="Times New Roman" w:hAnsi="Times New Roman" w:cs="Times New Roman"/>
          <w:b/>
          <w:bCs/>
          <w:color w:val="auto"/>
        </w:rPr>
        <w:t>10.4. Методические рекомендации педагогическим работникам предметной области «Биология»</w:t>
      </w:r>
      <w:bookmarkEnd w:id="132"/>
    </w:p>
    <w:p w14:paraId="3ECDEF5E"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В целом, учителя биологии Ставропольского края справились с предметной частью диагностики с результативностью 76,3%.  Качественный показатель методической части оказался значительно ниже и составил 53,2%.</w:t>
      </w:r>
    </w:p>
    <w:p w14:paraId="7D64BBB7" w14:textId="77777777" w:rsidR="00C01E20" w:rsidRPr="00C01E20" w:rsidRDefault="00C01E20" w:rsidP="00C01E20">
      <w:pPr>
        <w:spacing w:after="0" w:line="240" w:lineRule="auto"/>
        <w:ind w:firstLine="709"/>
        <w:jc w:val="both"/>
        <w:rPr>
          <w:rFonts w:ascii="Times New Roman" w:eastAsia="Calibri" w:hAnsi="Times New Roman" w:cs="Times New Roman"/>
          <w:sz w:val="28"/>
        </w:rPr>
      </w:pPr>
      <w:r w:rsidRPr="00C01E20">
        <w:rPr>
          <w:rFonts w:ascii="Times New Roman" w:eastAsia="Calibri" w:hAnsi="Times New Roman" w:cs="Times New Roman"/>
          <w:sz w:val="28"/>
        </w:rPr>
        <w:t>Анализ полученных данных позволил сформулировать следующие рекомендации:</w:t>
      </w:r>
    </w:p>
    <w:p w14:paraId="1C826221" w14:textId="77777777" w:rsidR="00C01E20" w:rsidRPr="00C01E20" w:rsidRDefault="00C01E20" w:rsidP="001317B3">
      <w:pPr>
        <w:numPr>
          <w:ilvl w:val="0"/>
          <w:numId w:val="6"/>
        </w:numPr>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Организовать на базе СКИРО ПК и ПРО, ЦНППМ ПК обучение педагогов, обнаруживших низкий и средний уровни сформированности профессиональных компетенций  (по результатам выполнения диагностической работы до 60%), на курсах повышения квалификации по следующим темам: «Реализация требований ФГОС ООО и ФГОС СОО в практической деятельности учителя биологии», 108 часов; «ФГОС ООО, ФГОС СОО: реализация системы требований в работе учителя биологии», 36 часов; «Методика подготовки обучающихся к процедурам оценки качества биологического образования (в том числе в области функциональной грамотности обучающихся)», 36 часов; «Использование современного цифрового оборудования для повышения качества естественно-научного образования», 48 часов.</w:t>
      </w:r>
    </w:p>
    <w:p w14:paraId="50FB4F33" w14:textId="77777777" w:rsidR="00C01E20" w:rsidRPr="00C01E20" w:rsidRDefault="00C01E20" w:rsidP="001317B3">
      <w:pPr>
        <w:numPr>
          <w:ilvl w:val="0"/>
          <w:numId w:val="6"/>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Разработать программу повышения квалификации, направленную на повышение уровня предметных компетенций учителей биологии с учетом сложных разделов и заданий, выявленных в ходе диагностики, а также с </w:t>
      </w:r>
      <w:proofErr w:type="spellStart"/>
      <w:r w:rsidRPr="00C01E20">
        <w:rPr>
          <w:rFonts w:ascii="Times New Roman" w:eastAsia="Times New Roman" w:hAnsi="Times New Roman" w:cs="Times New Roman"/>
          <w:sz w:val="28"/>
          <w:szCs w:val="28"/>
          <w:lang w:eastAsia="ru-RU"/>
        </w:rPr>
        <w:t>практиориентированным</w:t>
      </w:r>
      <w:proofErr w:type="spellEnd"/>
      <w:r w:rsidRPr="00C01E20">
        <w:rPr>
          <w:rFonts w:ascii="Times New Roman" w:eastAsia="Times New Roman" w:hAnsi="Times New Roman" w:cs="Times New Roman"/>
          <w:sz w:val="28"/>
          <w:szCs w:val="28"/>
          <w:lang w:eastAsia="ru-RU"/>
        </w:rPr>
        <w:t xml:space="preserve"> направлением предметной области «Биология».</w:t>
      </w:r>
    </w:p>
    <w:p w14:paraId="541A2EBE" w14:textId="77777777" w:rsidR="00C01E20" w:rsidRPr="00C01E20" w:rsidRDefault="00C01E20" w:rsidP="001317B3">
      <w:pPr>
        <w:numPr>
          <w:ilvl w:val="0"/>
          <w:numId w:val="6"/>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Продолжить активную работу в рамках стажировочных площадок, направленных на развитие компетенций педагогов, реализуемых в цифровом расширении образовательного пространства.</w:t>
      </w:r>
    </w:p>
    <w:p w14:paraId="0B80195A" w14:textId="77777777" w:rsidR="00C01E20" w:rsidRPr="00C01E20" w:rsidRDefault="00C01E20" w:rsidP="001317B3">
      <w:pPr>
        <w:numPr>
          <w:ilvl w:val="0"/>
          <w:numId w:val="6"/>
        </w:numPr>
        <w:shd w:val="clear" w:color="auto" w:fill="FFFFFF"/>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В рамках консультационного направления деятельности ЦНППМ ПК методистам центра расширять спектр тематических консультаций (по запросу) для совершенствования навыков работы педагогов со средствами наглядности, демонстрационным и лабораторным оборудованием по биологии, а также расширения и углубления знаний педагогов по отдельных сложным вопросам биологии.</w:t>
      </w:r>
    </w:p>
    <w:p w14:paraId="4C593B81" w14:textId="77777777" w:rsidR="00C01E20" w:rsidRPr="00C01E20" w:rsidRDefault="00C01E20" w:rsidP="00C01E20">
      <w:pPr>
        <w:rPr>
          <w:rFonts w:ascii="Times New Roman" w:hAnsi="Times New Roman" w:cs="Times New Roman"/>
          <w:sz w:val="28"/>
          <w:szCs w:val="28"/>
        </w:rPr>
      </w:pPr>
    </w:p>
    <w:p w14:paraId="164CAB58" w14:textId="559BDA93" w:rsidR="00C01E20" w:rsidRPr="00C01E20" w:rsidRDefault="00C01E20" w:rsidP="0025631B">
      <w:pPr>
        <w:pStyle w:val="1"/>
        <w:jc w:val="center"/>
      </w:pPr>
      <w:bookmarkStart w:id="133" w:name="_Toc185519509"/>
      <w:r w:rsidRPr="00C01E20">
        <w:lastRenderedPageBreak/>
        <w:t xml:space="preserve">11. </w:t>
      </w:r>
      <w:bookmarkStart w:id="134" w:name="Анализ_результатов_вып_диагн_пред_обл_ОБ"/>
      <w:r w:rsidRPr="00C01E20">
        <w:t>Анализ результатов выполнения диагностических работ по предметной области «Обществознание»</w:t>
      </w:r>
      <w:bookmarkEnd w:id="133"/>
      <w:bookmarkEnd w:id="134"/>
    </w:p>
    <w:p w14:paraId="1655FC87" w14:textId="77777777" w:rsidR="00C01E20" w:rsidRPr="0025631B" w:rsidRDefault="00C01E20" w:rsidP="0025631B">
      <w:pPr>
        <w:pStyle w:val="2"/>
        <w:jc w:val="center"/>
        <w:rPr>
          <w:rFonts w:ascii="Times New Roman" w:hAnsi="Times New Roman" w:cs="Times New Roman"/>
          <w:b/>
          <w:bCs/>
          <w:color w:val="auto"/>
          <w:sz w:val="28"/>
          <w:szCs w:val="28"/>
        </w:rPr>
      </w:pPr>
      <w:bookmarkStart w:id="135" w:name="_Toc185519510"/>
      <w:r w:rsidRPr="0025631B">
        <w:rPr>
          <w:rFonts w:ascii="Times New Roman" w:hAnsi="Times New Roman" w:cs="Times New Roman"/>
          <w:b/>
          <w:bCs/>
          <w:color w:val="auto"/>
          <w:sz w:val="28"/>
          <w:szCs w:val="28"/>
        </w:rPr>
        <w:t>11.1. Характеристика участников диагностического исследования предметной области «Обществознание»</w:t>
      </w:r>
      <w:bookmarkEnd w:id="135"/>
    </w:p>
    <w:p w14:paraId="7BC58B4D" w14:textId="272CAB35" w:rsidR="00C01E20" w:rsidRPr="00C01E20" w:rsidRDefault="00C01E20" w:rsidP="00867205">
      <w:pPr>
        <w:spacing w:line="240" w:lineRule="auto"/>
        <w:ind w:firstLine="851"/>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В диагностическом исследовании приняли участие </w:t>
      </w:r>
      <w:r w:rsidR="00AF3346">
        <w:rPr>
          <w:rFonts w:ascii="Times New Roman" w:eastAsia="Calibri" w:hAnsi="Times New Roman" w:cs="Times New Roman"/>
          <w:sz w:val="28"/>
          <w:szCs w:val="28"/>
        </w:rPr>
        <w:t>166</w:t>
      </w:r>
      <w:r w:rsidRPr="00C01E20">
        <w:rPr>
          <w:rFonts w:ascii="Times New Roman" w:eastAsia="Calibri" w:hAnsi="Times New Roman" w:cs="Times New Roman"/>
          <w:sz w:val="28"/>
          <w:szCs w:val="28"/>
        </w:rPr>
        <w:t xml:space="preserve"> педагогов, в том числе </w:t>
      </w:r>
      <w:r w:rsidR="00573AEE">
        <w:rPr>
          <w:rFonts w:ascii="Times New Roman" w:eastAsia="Calibri" w:hAnsi="Times New Roman" w:cs="Times New Roman"/>
          <w:sz w:val="28"/>
          <w:szCs w:val="28"/>
        </w:rPr>
        <w:t>47</w:t>
      </w:r>
      <w:r w:rsidR="00AF3346">
        <w:rPr>
          <w:rFonts w:ascii="Times New Roman" w:eastAsia="Calibri" w:hAnsi="Times New Roman" w:cs="Times New Roman"/>
          <w:sz w:val="28"/>
          <w:szCs w:val="28"/>
        </w:rPr>
        <w:t>1</w:t>
      </w:r>
      <w:r w:rsidRPr="00C01E20">
        <w:rPr>
          <w:rFonts w:ascii="Times New Roman" w:eastAsia="Calibri" w:hAnsi="Times New Roman" w:cs="Times New Roman"/>
          <w:sz w:val="28"/>
          <w:szCs w:val="28"/>
        </w:rPr>
        <w:t xml:space="preserve"> человек (</w:t>
      </w:r>
      <w:r w:rsidR="00573AEE">
        <w:rPr>
          <w:rFonts w:ascii="Times New Roman" w:eastAsia="Calibri" w:hAnsi="Times New Roman" w:cs="Times New Roman"/>
          <w:sz w:val="28"/>
          <w:szCs w:val="28"/>
        </w:rPr>
        <w:t>28</w:t>
      </w:r>
      <w:r w:rsidRPr="00C01E20">
        <w:rPr>
          <w:rFonts w:ascii="Times New Roman" w:eastAsia="Calibri" w:hAnsi="Times New Roman" w:cs="Times New Roman"/>
          <w:sz w:val="28"/>
          <w:szCs w:val="28"/>
        </w:rPr>
        <w:t xml:space="preserve">%) – из городских, </w:t>
      </w:r>
      <w:r w:rsidR="00573AEE">
        <w:rPr>
          <w:rFonts w:ascii="Times New Roman" w:eastAsia="Calibri" w:hAnsi="Times New Roman" w:cs="Times New Roman"/>
          <w:sz w:val="28"/>
          <w:szCs w:val="28"/>
        </w:rPr>
        <w:t>119</w:t>
      </w:r>
      <w:r w:rsidRPr="00C01E20">
        <w:rPr>
          <w:rFonts w:ascii="Times New Roman" w:eastAsia="Calibri" w:hAnsi="Times New Roman" w:cs="Times New Roman"/>
          <w:sz w:val="28"/>
          <w:szCs w:val="28"/>
        </w:rPr>
        <w:t xml:space="preserve"> человек (</w:t>
      </w:r>
      <w:r w:rsidR="00573AEE">
        <w:rPr>
          <w:rFonts w:ascii="Times New Roman" w:eastAsia="Calibri" w:hAnsi="Times New Roman" w:cs="Times New Roman"/>
          <w:sz w:val="28"/>
          <w:szCs w:val="28"/>
        </w:rPr>
        <w:t>72</w:t>
      </w:r>
      <w:r w:rsidRPr="00C01E20">
        <w:rPr>
          <w:rFonts w:ascii="Times New Roman" w:eastAsia="Calibri" w:hAnsi="Times New Roman" w:cs="Times New Roman"/>
          <w:sz w:val="28"/>
          <w:szCs w:val="28"/>
        </w:rPr>
        <w:t xml:space="preserve">%) – из сельских общеобразовательных учреждений. Анализ результатов выполнения диагностических работ по обществознанию говорит о том, что разница незначительна. Однако, городские учителя, несмотря на меньшее затраченное время, достигают более высоких результатов по сравнению с сельскими учителями (рис.1). Возможно, это связано с более высоким уровнем компетенций городских учителей. Или объясняется проблемами со скоростью интернета в сельских округах, что может затруднять процесс диагностирования. </w:t>
      </w:r>
    </w:p>
    <w:p w14:paraId="647DF504" w14:textId="77777777" w:rsidR="00C01E20" w:rsidRPr="00C01E20" w:rsidRDefault="00C01E20" w:rsidP="00C01E20">
      <w:pPr>
        <w:spacing w:line="240" w:lineRule="auto"/>
        <w:ind w:left="567" w:firstLine="567"/>
        <w:contextualSpacing/>
        <w:jc w:val="both"/>
        <w:rPr>
          <w:rFonts w:ascii="Times New Roman" w:eastAsia="Calibri" w:hAnsi="Times New Roman" w:cs="Times New Roman"/>
          <w:sz w:val="28"/>
          <w:szCs w:val="28"/>
        </w:rPr>
      </w:pPr>
    </w:p>
    <w:p w14:paraId="4F2D97F5" w14:textId="77777777" w:rsidR="00C01E20" w:rsidRPr="00C01E20" w:rsidRDefault="00C01E20" w:rsidP="00867205">
      <w:pPr>
        <w:spacing w:line="240" w:lineRule="auto"/>
        <w:ind w:left="567" w:hanging="425"/>
        <w:contextualSpacing/>
        <w:jc w:val="both"/>
        <w:rPr>
          <w:rFonts w:ascii="Times New Roman" w:eastAsia="Calibri"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5028AC85" wp14:editId="3D38F539">
            <wp:extent cx="5553075" cy="2838450"/>
            <wp:effectExtent l="0" t="0" r="9525"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32B755C" w14:textId="77777777" w:rsidR="00C01E20" w:rsidRPr="00C01E20" w:rsidRDefault="00C01E20" w:rsidP="00C01E20">
      <w:pPr>
        <w:spacing w:line="240" w:lineRule="auto"/>
        <w:ind w:left="1134"/>
        <w:contextualSpacing/>
        <w:jc w:val="both"/>
        <w:rPr>
          <w:rFonts w:ascii="Times New Roman" w:eastAsia="Calibri" w:hAnsi="Times New Roman" w:cs="Times New Roman"/>
          <w:sz w:val="28"/>
          <w:szCs w:val="28"/>
        </w:rPr>
      </w:pPr>
      <w:r w:rsidRPr="00C01E20">
        <w:rPr>
          <w:rFonts w:ascii="Times New Roman" w:eastAsia="Calibri" w:hAnsi="Times New Roman" w:cs="Times New Roman"/>
          <w:i/>
          <w:iCs/>
          <w:sz w:val="28"/>
          <w:szCs w:val="28"/>
        </w:rPr>
        <w:t>Рис. 1. Соотношение среднего результата и среднего времени выполнения диагностикой работы</w:t>
      </w:r>
    </w:p>
    <w:p w14:paraId="55421EB7" w14:textId="77777777" w:rsidR="00C01E20" w:rsidRPr="00C01E20" w:rsidRDefault="00C01E20" w:rsidP="00C01E20">
      <w:pPr>
        <w:spacing w:line="240" w:lineRule="auto"/>
        <w:ind w:left="567" w:firstLine="567"/>
        <w:contextualSpacing/>
        <w:jc w:val="both"/>
        <w:rPr>
          <w:rFonts w:ascii="Times New Roman" w:eastAsia="Calibri" w:hAnsi="Times New Roman" w:cs="Times New Roman"/>
          <w:sz w:val="28"/>
          <w:szCs w:val="28"/>
        </w:rPr>
      </w:pPr>
    </w:p>
    <w:p w14:paraId="64A13994" w14:textId="360597AA" w:rsidR="00C01E20" w:rsidRPr="00C01E20" w:rsidRDefault="00C01E20" w:rsidP="00867205">
      <w:pPr>
        <w:spacing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В диагностическом исследовании участвовали </w:t>
      </w:r>
      <w:r w:rsidR="001945F8">
        <w:rPr>
          <w:rFonts w:ascii="Times New Roman" w:eastAsia="Calibri" w:hAnsi="Times New Roman" w:cs="Times New Roman"/>
          <w:sz w:val="28"/>
          <w:szCs w:val="28"/>
        </w:rPr>
        <w:t>149</w:t>
      </w:r>
      <w:r w:rsidRPr="00C01E20">
        <w:rPr>
          <w:rFonts w:ascii="Times New Roman" w:eastAsia="Calibri" w:hAnsi="Times New Roman" w:cs="Times New Roman"/>
          <w:sz w:val="28"/>
          <w:szCs w:val="28"/>
        </w:rPr>
        <w:t xml:space="preserve"> человек в возрасте от 35 до 65 лет (90%), </w:t>
      </w:r>
      <w:r w:rsidR="001945F8">
        <w:rPr>
          <w:rFonts w:ascii="Times New Roman" w:eastAsia="Calibri" w:hAnsi="Times New Roman" w:cs="Times New Roman"/>
          <w:sz w:val="28"/>
          <w:szCs w:val="28"/>
        </w:rPr>
        <w:t>1</w:t>
      </w:r>
      <w:r w:rsidR="00805BB7">
        <w:rPr>
          <w:rFonts w:ascii="Times New Roman" w:eastAsia="Calibri" w:hAnsi="Times New Roman" w:cs="Times New Roman"/>
          <w:sz w:val="28"/>
          <w:szCs w:val="28"/>
        </w:rPr>
        <w:t>4</w:t>
      </w:r>
      <w:r w:rsidRPr="00C01E20">
        <w:rPr>
          <w:rFonts w:ascii="Times New Roman" w:eastAsia="Calibri" w:hAnsi="Times New Roman" w:cs="Times New Roman"/>
          <w:sz w:val="28"/>
          <w:szCs w:val="28"/>
        </w:rPr>
        <w:t xml:space="preserve"> человек (8,5%) – до 35 лет, </w:t>
      </w:r>
      <w:r w:rsidR="00805BB7">
        <w:rPr>
          <w:rFonts w:ascii="Times New Roman" w:eastAsia="Calibri" w:hAnsi="Times New Roman" w:cs="Times New Roman"/>
          <w:sz w:val="28"/>
          <w:szCs w:val="28"/>
        </w:rPr>
        <w:t>3</w:t>
      </w:r>
      <w:r w:rsidRPr="00C01E20">
        <w:rPr>
          <w:rFonts w:ascii="Times New Roman" w:eastAsia="Calibri" w:hAnsi="Times New Roman" w:cs="Times New Roman"/>
          <w:sz w:val="28"/>
          <w:szCs w:val="28"/>
        </w:rPr>
        <w:t xml:space="preserve"> человек</w:t>
      </w:r>
      <w:r w:rsidR="00805BB7">
        <w:rPr>
          <w:rFonts w:ascii="Times New Roman" w:eastAsia="Calibri" w:hAnsi="Times New Roman" w:cs="Times New Roman"/>
          <w:sz w:val="28"/>
          <w:szCs w:val="28"/>
        </w:rPr>
        <w:t>а</w:t>
      </w:r>
      <w:r w:rsidRPr="00C01E20">
        <w:rPr>
          <w:rFonts w:ascii="Times New Roman" w:eastAsia="Calibri" w:hAnsi="Times New Roman" w:cs="Times New Roman"/>
          <w:sz w:val="28"/>
          <w:szCs w:val="28"/>
        </w:rPr>
        <w:t xml:space="preserve"> (1,5%) старше 65 лет.</w:t>
      </w:r>
      <w:r w:rsidRPr="00C01E20">
        <w:rPr>
          <w:rFonts w:ascii="Times New Roman" w:eastAsia="Calibri" w:hAnsi="Times New Roman" w:cs="Times New Roman"/>
          <w:color w:val="FF0000"/>
          <w:sz w:val="28"/>
          <w:szCs w:val="28"/>
        </w:rPr>
        <w:t xml:space="preserve"> </w:t>
      </w:r>
      <w:r w:rsidRPr="00C01E20">
        <w:rPr>
          <w:rFonts w:ascii="Times New Roman" w:eastAsia="Calibri" w:hAnsi="Times New Roman" w:cs="Times New Roman"/>
          <w:sz w:val="28"/>
          <w:szCs w:val="28"/>
        </w:rPr>
        <w:t>Количество учителей зрелого возраста в целом превышало количество молодых участников более чем в десять раз. Данный факт свидетельствует о том, что вопросами обучения в образовательных организациях традиционно занимаются люди зрелого и старшего возраста. Следовательно, существует проблема старения кадров.</w:t>
      </w:r>
    </w:p>
    <w:p w14:paraId="182AE093" w14:textId="014CBF62" w:rsidR="00C01E20" w:rsidRPr="00C01E20" w:rsidRDefault="00C01E20" w:rsidP="00867205">
      <w:pPr>
        <w:spacing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 xml:space="preserve">Наибольшую по численности группу участников диагностического исследования составили учителя со стажем работы по предмету от 10 до 20 лет – </w:t>
      </w:r>
      <w:r w:rsidR="00805BB7">
        <w:rPr>
          <w:rFonts w:ascii="Times New Roman" w:eastAsia="Calibri" w:hAnsi="Times New Roman" w:cs="Times New Roman"/>
          <w:sz w:val="28"/>
          <w:szCs w:val="28"/>
        </w:rPr>
        <w:t>6</w:t>
      </w:r>
      <w:r w:rsidRPr="00C01E20">
        <w:rPr>
          <w:rFonts w:ascii="Times New Roman" w:eastAsia="Calibri" w:hAnsi="Times New Roman" w:cs="Times New Roman"/>
          <w:sz w:val="28"/>
          <w:szCs w:val="28"/>
        </w:rPr>
        <w:t xml:space="preserve">8 человек (41%). Количество молодых учителей обществознания, со стажем работы менее 5 лет, составляет </w:t>
      </w:r>
      <w:r w:rsidR="00805BB7">
        <w:rPr>
          <w:rFonts w:ascii="Times New Roman" w:eastAsia="Calibri" w:hAnsi="Times New Roman" w:cs="Times New Roman"/>
          <w:sz w:val="28"/>
          <w:szCs w:val="28"/>
        </w:rPr>
        <w:t>16</w:t>
      </w:r>
      <w:r w:rsidRPr="00C01E20">
        <w:rPr>
          <w:rFonts w:ascii="Times New Roman" w:eastAsia="Calibri" w:hAnsi="Times New Roman" w:cs="Times New Roman"/>
          <w:sz w:val="28"/>
          <w:szCs w:val="28"/>
        </w:rPr>
        <w:t xml:space="preserve"> чел. (10%). Преподают в школе от </w:t>
      </w:r>
      <w:r w:rsidRPr="00C01E20">
        <w:rPr>
          <w:rFonts w:ascii="Times New Roman" w:eastAsia="Calibri" w:hAnsi="Times New Roman" w:cs="Times New Roman"/>
          <w:sz w:val="28"/>
          <w:szCs w:val="28"/>
        </w:rPr>
        <w:lastRenderedPageBreak/>
        <w:t xml:space="preserve">5 до 10 лет - </w:t>
      </w:r>
      <w:r w:rsidR="00175350">
        <w:rPr>
          <w:rFonts w:ascii="Times New Roman" w:eastAsia="Calibri" w:hAnsi="Times New Roman" w:cs="Times New Roman"/>
          <w:sz w:val="28"/>
          <w:szCs w:val="28"/>
        </w:rPr>
        <w:t>26</w:t>
      </w:r>
      <w:r w:rsidRPr="00C01E20">
        <w:rPr>
          <w:rFonts w:ascii="Times New Roman" w:eastAsia="Calibri" w:hAnsi="Times New Roman" w:cs="Times New Roman"/>
          <w:sz w:val="28"/>
          <w:szCs w:val="28"/>
        </w:rPr>
        <w:t xml:space="preserve"> человек (16%). Опытные учителя, проработавшие в школе более 20 лет, – </w:t>
      </w:r>
      <w:r w:rsidR="00175350">
        <w:rPr>
          <w:rFonts w:ascii="Times New Roman" w:eastAsia="Calibri" w:hAnsi="Times New Roman" w:cs="Times New Roman"/>
          <w:sz w:val="28"/>
          <w:szCs w:val="28"/>
        </w:rPr>
        <w:t>56</w:t>
      </w:r>
      <w:r w:rsidRPr="00C01E20">
        <w:rPr>
          <w:rFonts w:ascii="Times New Roman" w:eastAsia="Calibri" w:hAnsi="Times New Roman" w:cs="Times New Roman"/>
          <w:sz w:val="28"/>
          <w:szCs w:val="28"/>
        </w:rPr>
        <w:t xml:space="preserve"> человек (33 %).</w:t>
      </w:r>
    </w:p>
    <w:p w14:paraId="3FF619E8" w14:textId="77777777" w:rsidR="00C01E20" w:rsidRPr="00C01E20" w:rsidRDefault="00C01E20" w:rsidP="00867205">
      <w:pPr>
        <w:spacing w:line="240" w:lineRule="auto"/>
        <w:ind w:firstLine="709"/>
        <w:contextualSpacing/>
        <w:jc w:val="both"/>
        <w:rPr>
          <w:rFonts w:ascii="Times New Roman" w:eastAsia="Calibri" w:hAnsi="Times New Roman" w:cs="Times New Roman"/>
          <w:sz w:val="28"/>
          <w:szCs w:val="28"/>
        </w:rPr>
      </w:pPr>
      <w:r w:rsidRPr="00C01E20">
        <w:rPr>
          <w:rFonts w:ascii="Times New Roman" w:eastAsia="Calibri" w:hAnsi="Times New Roman" w:cs="Times New Roman"/>
          <w:sz w:val="28"/>
          <w:szCs w:val="28"/>
        </w:rPr>
        <w:t>Самый высокий результат 14,67 баллов (97,8%) был достигнут педагогом среднего возраста (43 года) городской школы за 44 мин. 44 сек. Можно предположить, что это обусловлено достаточно большим стажем работы учителя по предмету - 20 лет. Напротив, самый низкий результат 5 б. (33%) за</w:t>
      </w:r>
      <w:r w:rsidRPr="00C01E20">
        <w:t xml:space="preserve"> </w:t>
      </w:r>
      <w:r w:rsidRPr="00C01E20">
        <w:rPr>
          <w:rFonts w:ascii="Times New Roman" w:eastAsia="Calibri" w:hAnsi="Times New Roman" w:cs="Times New Roman"/>
          <w:sz w:val="28"/>
          <w:szCs w:val="28"/>
        </w:rPr>
        <w:t>29 мин. 4 сек. оказался у педагога среднего возраста (38 лет) сельской школы со стажем работы по предмету 8 лет. Возможно, учитель поторопился и не уделил должного внимания данному виду работы.</w:t>
      </w:r>
    </w:p>
    <w:p w14:paraId="5F4C9D17" w14:textId="77777777" w:rsidR="00C01E20" w:rsidRPr="00C01E20" w:rsidRDefault="00C01E20" w:rsidP="00C01E20">
      <w:pPr>
        <w:rPr>
          <w:rFonts w:ascii="Times New Roman" w:hAnsi="Times New Roman" w:cs="Times New Roman"/>
          <w:sz w:val="28"/>
          <w:szCs w:val="28"/>
        </w:rPr>
      </w:pPr>
    </w:p>
    <w:p w14:paraId="193363F5" w14:textId="77777777" w:rsidR="00C01E20" w:rsidRPr="0025631B" w:rsidRDefault="00C01E20" w:rsidP="0025631B">
      <w:pPr>
        <w:pStyle w:val="2"/>
        <w:jc w:val="center"/>
        <w:rPr>
          <w:rFonts w:ascii="Times New Roman" w:hAnsi="Times New Roman" w:cs="Times New Roman"/>
          <w:b/>
          <w:bCs/>
          <w:color w:val="auto"/>
          <w:sz w:val="28"/>
          <w:szCs w:val="28"/>
        </w:rPr>
      </w:pPr>
      <w:bookmarkStart w:id="136" w:name="_Toc185519511"/>
      <w:r w:rsidRPr="0025631B">
        <w:rPr>
          <w:rFonts w:ascii="Times New Roman" w:hAnsi="Times New Roman" w:cs="Times New Roman"/>
          <w:b/>
          <w:bCs/>
          <w:color w:val="auto"/>
          <w:sz w:val="28"/>
          <w:szCs w:val="28"/>
        </w:rPr>
        <w:t>11.2. Профессиональные затруднения педагогических работников предметной области «Обществознание»</w:t>
      </w:r>
      <w:bookmarkEnd w:id="136"/>
    </w:p>
    <w:p w14:paraId="638E775B" w14:textId="77777777" w:rsidR="00C01E20" w:rsidRPr="00C01E20" w:rsidRDefault="00C01E20" w:rsidP="00867205">
      <w:pPr>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Первичные баллы, полученные участниками исследования за выполнение диагностической работы, переводились в четырехуровневую шкалу. В результате были выделены 4 уровня профессиональных дефицитов:</w:t>
      </w:r>
    </w:p>
    <w:p w14:paraId="6B85D797"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высокий уровень дефицитов, если участник набрал менее 5 баллов (менее 30% от общего объёма заданий);</w:t>
      </w:r>
    </w:p>
    <w:p w14:paraId="08ACAD87"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средний уровень дефицитов, если участник набрал от 5 до 8,8 баллов (30% - 59%);</w:t>
      </w:r>
    </w:p>
    <w:p w14:paraId="6389B649"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низкий уровень дефицитов, если участник набрал от 8,9 до 13,4 баллов (60 - 89%);</w:t>
      </w:r>
    </w:p>
    <w:p w14:paraId="3522E8BC"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отсутствие профессиональных дефицитов или их наличие минимально, если испытуемый набрал более 13,5 баллов (выше 90%).</w:t>
      </w:r>
    </w:p>
    <w:p w14:paraId="17474273"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 xml:space="preserve">На основе полученных цифровых данных был выстроен ранжированный ряд, в котором участники исследования распределились по группам следующим образом </w:t>
      </w:r>
      <w:r w:rsidRPr="00C01E20">
        <w:rPr>
          <w:rFonts w:ascii="Times New Roman" w:eastAsia="Times New Roman" w:hAnsi="Times New Roman" w:cs="Times New Roman"/>
          <w:bCs/>
          <w:i/>
          <w:iCs/>
          <w:sz w:val="28"/>
          <w:szCs w:val="28"/>
          <w:lang w:eastAsia="ru-RU"/>
        </w:rPr>
        <w:t>(Приложение 1).</w:t>
      </w:r>
    </w:p>
    <w:p w14:paraId="23CCFA90"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bCs/>
          <w:sz w:val="28"/>
          <w:szCs w:val="28"/>
          <w:lang w:eastAsia="ru-RU"/>
        </w:rPr>
        <w:t xml:space="preserve">Анализ статистических данных свидетельствует о том, что все участники диагностического исследования преодолели порог в 30% выполнения работы. Это говорит об отсутствии высоких профессиональных дефицитов у учителей </w:t>
      </w:r>
      <w:r w:rsidRPr="00C01E20">
        <w:rPr>
          <w:rFonts w:ascii="Times New Roman" w:eastAsia="Times New Roman" w:hAnsi="Times New Roman" w:cs="Times New Roman"/>
          <w:sz w:val="28"/>
          <w:szCs w:val="28"/>
          <w:lang w:eastAsia="ru-RU"/>
        </w:rPr>
        <w:t>обществознания.</w:t>
      </w:r>
    </w:p>
    <w:p w14:paraId="09B5366A"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Значительная часть педагогов (76,8%) продемонстрировала наличие минимального уровня профессиональных дефицитов.</w:t>
      </w:r>
    </w:p>
    <w:p w14:paraId="07F53AA8"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Примерно у десятой части испытуемых (13%) установлен средний уровень профессиональных дефицитов.</w:t>
      </w:r>
    </w:p>
    <w:p w14:paraId="65D7F0B5" w14:textId="77777777" w:rsidR="00C01E20" w:rsidRPr="00C01E20" w:rsidRDefault="00C01E20" w:rsidP="00867205">
      <w:pPr>
        <w:shd w:val="clear" w:color="auto" w:fill="FFFFFF"/>
        <w:spacing w:after="0" w:line="240" w:lineRule="auto"/>
        <w:ind w:firstLine="851"/>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Среднее время выполнения диагностической работы составило 53 минуты.</w:t>
      </w:r>
    </w:p>
    <w:p w14:paraId="283A3A01" w14:textId="77777777" w:rsidR="00C01E20" w:rsidRPr="00C01E20" w:rsidRDefault="00C01E20" w:rsidP="00867205">
      <w:pPr>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представленной ниже диаграмме (рис.2) наглядно можно проследить обнаруженные в ходе диагностического исследования учителей по предмету «Обществознание» профессиональные дефициты.</w:t>
      </w:r>
    </w:p>
    <w:p w14:paraId="5CD00191" w14:textId="77777777" w:rsidR="00C01E20" w:rsidRPr="00C01E20" w:rsidRDefault="00C01E20" w:rsidP="00C01E20">
      <w:pPr>
        <w:spacing w:line="240" w:lineRule="auto"/>
        <w:ind w:left="567" w:firstLine="567"/>
        <w:contextualSpacing/>
        <w:jc w:val="both"/>
        <w:rPr>
          <w:rFonts w:ascii="Times New Roman" w:eastAsia="Calibri" w:hAnsi="Times New Roman" w:cs="Times New Roman"/>
          <w:sz w:val="28"/>
          <w:szCs w:val="28"/>
          <w:shd w:val="clear" w:color="auto" w:fill="FFFF00"/>
        </w:rPr>
      </w:pPr>
      <w:r w:rsidRPr="00C01E20">
        <w:rPr>
          <w:rFonts w:ascii="Times New Roman" w:eastAsia="Times New Roman" w:hAnsi="Times New Roman" w:cs="Times New Roman"/>
          <w:noProof/>
          <w:sz w:val="28"/>
          <w:szCs w:val="28"/>
          <w:lang w:eastAsia="ru-RU"/>
        </w:rPr>
        <w:lastRenderedPageBreak/>
        <w:drawing>
          <wp:inline distT="0" distB="0" distL="0" distR="0" wp14:anchorId="21036845" wp14:editId="00282D29">
            <wp:extent cx="4723200" cy="2736000"/>
            <wp:effectExtent l="0" t="0" r="0" b="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D90346" w14:textId="77777777" w:rsidR="00C01E20" w:rsidRPr="00C01E20" w:rsidRDefault="00C01E20" w:rsidP="00C01E20">
      <w:pPr>
        <w:spacing w:after="0" w:line="240" w:lineRule="auto"/>
        <w:ind w:left="567" w:firstLine="567"/>
        <w:contextualSpacing/>
        <w:rPr>
          <w:rFonts w:ascii="Times New Roman" w:eastAsia="Times New Roman" w:hAnsi="Times New Roman" w:cs="Times New Roman"/>
          <w:i/>
          <w:iCs/>
          <w:sz w:val="28"/>
          <w:szCs w:val="28"/>
          <w:lang w:eastAsia="ru-RU"/>
        </w:rPr>
      </w:pPr>
      <w:r w:rsidRPr="00C01E20">
        <w:rPr>
          <w:rFonts w:ascii="Times New Roman" w:eastAsia="Times New Roman" w:hAnsi="Times New Roman" w:cs="Times New Roman"/>
          <w:i/>
          <w:iCs/>
          <w:sz w:val="28"/>
          <w:szCs w:val="28"/>
          <w:lang w:eastAsia="ru-RU"/>
        </w:rPr>
        <w:t>Рис. 2. Результаты профессиональной диагностики</w:t>
      </w:r>
    </w:p>
    <w:p w14:paraId="4A5F67F9" w14:textId="77777777" w:rsidR="00C01E20" w:rsidRPr="00C01E20" w:rsidRDefault="00C01E20" w:rsidP="00C01E20">
      <w:pPr>
        <w:shd w:val="clear" w:color="auto" w:fill="FFFFFF" w:themeFill="background1"/>
        <w:spacing w:line="240" w:lineRule="auto"/>
        <w:ind w:left="567" w:firstLine="567"/>
        <w:contextualSpacing/>
        <w:jc w:val="both"/>
        <w:rPr>
          <w:rFonts w:ascii="Times New Roman" w:eastAsia="Times New Roman" w:hAnsi="Times New Roman" w:cs="Times New Roman"/>
          <w:sz w:val="28"/>
          <w:szCs w:val="28"/>
          <w:lang w:eastAsia="ru-RU"/>
        </w:rPr>
      </w:pPr>
    </w:p>
    <w:p w14:paraId="4924A99A" w14:textId="77777777" w:rsidR="00C01E20" w:rsidRPr="00C01E20" w:rsidRDefault="00C01E20" w:rsidP="00867205">
      <w:pPr>
        <w:shd w:val="clear" w:color="auto" w:fill="FFFFFF" w:themeFill="background1"/>
        <w:tabs>
          <w:tab w:val="left" w:pos="709"/>
        </w:tabs>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Количественный анализ данных в разрезе каждого задания позволил оценить степень владения учителями обществознания предметными, методическими компетенциями, а также в области финансовой грамотности. </w:t>
      </w:r>
    </w:p>
    <w:p w14:paraId="1E8B533C" w14:textId="77777777" w:rsidR="00C01E20" w:rsidRPr="00C01E20" w:rsidRDefault="00C01E20" w:rsidP="00C01E20">
      <w:pPr>
        <w:shd w:val="clear" w:color="auto" w:fill="FFFFFF" w:themeFill="background1"/>
        <w:spacing w:line="240" w:lineRule="auto"/>
        <w:ind w:left="567" w:firstLine="567"/>
        <w:contextualSpacing/>
        <w:jc w:val="both"/>
        <w:rPr>
          <w:rFonts w:ascii="Times New Roman" w:eastAsia="Times New Roman" w:hAnsi="Times New Roman" w:cs="Times New Roman"/>
          <w:sz w:val="28"/>
          <w:szCs w:val="28"/>
          <w:lang w:eastAsia="ru-RU"/>
        </w:rPr>
      </w:pPr>
    </w:p>
    <w:p w14:paraId="6204F9EA" w14:textId="77777777" w:rsidR="00C01E20" w:rsidRPr="00C01E20" w:rsidRDefault="00C01E20" w:rsidP="00867205">
      <w:pPr>
        <w:shd w:val="clear" w:color="auto" w:fill="FFFFFF" w:themeFill="background1"/>
        <w:spacing w:line="240" w:lineRule="auto"/>
        <w:ind w:left="567" w:hanging="425"/>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noProof/>
          <w:sz w:val="28"/>
          <w:szCs w:val="28"/>
          <w:lang w:eastAsia="ru-RU"/>
        </w:rPr>
        <w:drawing>
          <wp:inline distT="0" distB="0" distL="0" distR="0" wp14:anchorId="69F47C2D" wp14:editId="0B55C5DE">
            <wp:extent cx="5601419" cy="3087814"/>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F46D08" w14:textId="77777777" w:rsidR="00C01E20" w:rsidRPr="00C01E20" w:rsidRDefault="00C01E20" w:rsidP="00C01E20">
      <w:pPr>
        <w:shd w:val="clear" w:color="auto" w:fill="FFFFFF" w:themeFill="background1"/>
        <w:spacing w:line="240" w:lineRule="auto"/>
        <w:ind w:left="567" w:firstLine="567"/>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i/>
          <w:iCs/>
          <w:sz w:val="28"/>
          <w:szCs w:val="28"/>
          <w:lang w:eastAsia="ru-RU"/>
        </w:rPr>
        <w:t>Рис. 3. Уровень сформированных компетенций по заданиям и блокам.</w:t>
      </w:r>
    </w:p>
    <w:p w14:paraId="0307C2BF" w14:textId="77777777" w:rsidR="00C01E20" w:rsidRPr="00C01E20" w:rsidRDefault="00C01E20" w:rsidP="00C01E20">
      <w:pPr>
        <w:shd w:val="clear" w:color="auto" w:fill="FFFFFF" w:themeFill="background1"/>
        <w:spacing w:line="240" w:lineRule="auto"/>
        <w:ind w:left="567" w:firstLine="567"/>
        <w:contextualSpacing/>
        <w:jc w:val="both"/>
        <w:rPr>
          <w:rFonts w:ascii="Times New Roman" w:eastAsia="Times New Roman" w:hAnsi="Times New Roman" w:cs="Times New Roman"/>
          <w:sz w:val="28"/>
          <w:szCs w:val="28"/>
          <w:lang w:eastAsia="ru-RU"/>
        </w:rPr>
      </w:pPr>
    </w:p>
    <w:p w14:paraId="5BC6D028"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Гистограмма (рис.3) демонстрирует, что в целом лучше всего у тестируемых сформированы предметные компетенции и финансовая грамотность, а высокие дефициты присутствуют в области методических компетенций.</w:t>
      </w:r>
    </w:p>
    <w:p w14:paraId="752C8644"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Самые серьезные затруднения у тестируемых возникли во время выполнения заданий №№9, 10,11,12,13,14.</w:t>
      </w:r>
    </w:p>
    <w:p w14:paraId="4827D996"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lastRenderedPageBreak/>
        <w:t>Задание 9ПК проверяет умение работать с несплошными текстами (диаграммы, гистограммы, таблицы) и соотносить информацию в сплошных текстах. Это задание повышенного уровня сложности. 70% учителей могут без особых трудностей устанавливать соответствие, делая верные выводы. Затруднения, которые испытывали педагоги при выполнении задания, объясняются неумением четко выделять нужную информацию, заключенную в числовом выражении и переводить ее в смысловой текст.</w:t>
      </w:r>
    </w:p>
    <w:p w14:paraId="3BD32523"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10ПК из раздела «Право» и проверяет умение решать правовые задачи. Смогли их решить 70% участников диагностики, а третья часть учителей затруднялись это сделать. Соответственно, следует обратить внимание педагогов на устранение подобных пробелов в предметных знаниях.</w:t>
      </w:r>
    </w:p>
    <w:p w14:paraId="2E447ACB"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p>
    <w:p w14:paraId="142797BD"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11 МК нацелено на реализацию компетентности в области планирования и организации процесса изучения учебного материала. Предлагалось в указанном классе по заданной теме определить планируемы предметные результаты. Верно выполнили задание 68% опрошенных, а 32% учителей не имеют опыта самостоятельного планирования учебного материала, что создает риски нарушения принципа системности обучения. Следовательно, данный фактор отрицательно сказывается на эффективности учебного процесса. Для устранения дефицитов по данной теме можно привлечь наставников, педагогов, показавших самые высокие результаты в этой области. </w:t>
      </w:r>
    </w:p>
    <w:p w14:paraId="4DF4E6E8"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12 МК направлено на изучение уровня сформированности методической компетентности учителя в плане работы над составлением рабочей программы, умения характеризовать логичность и целесообразность выбора учебных разделов и тем в целях эффективного достижения предметных результатов. При выполнении этого задания обозначился самый низкий показатель в методическом модуле (17%). Испытывают высокий дефицит данной компетенции 83% педагогов. Центру непрерывного повышения профессионального мастерства (ЦНППМ) необходимо разработать дополнительную профессиональную программу (ДПП) и организовать курсы повышения квалификации для учителей по данной теме.</w:t>
      </w:r>
    </w:p>
    <w:p w14:paraId="474B236E"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13 МК ориентировано на развитие компетентности в сфере отбора материала для уроков в классах с разным уровнем успеваемости. В ходе исследования участникам было предложено выбрать подходящий вариант теоретического материала для планирования урока в классе с определенным уровнем знаний. Процент успешного выполнения задания составил 49%, что является средним показателем и позволяет сделать вывод, что учителя не всегда грамотно применяют дифференциацию в организации работы и выборе учебного материала для классов с высоким и низким уровнями подготовки по предмету. Профессиональные дефициты педагогов могут быть устранены путем проведения дополнительных </w:t>
      </w:r>
      <w:r w:rsidRPr="00C01E20">
        <w:rPr>
          <w:rFonts w:ascii="Times New Roman" w:eastAsia="Times New Roman" w:hAnsi="Times New Roman" w:cs="Times New Roman"/>
          <w:sz w:val="28"/>
          <w:szCs w:val="28"/>
          <w:lang w:eastAsia="ru-RU"/>
        </w:rPr>
        <w:lastRenderedPageBreak/>
        <w:t>обучающих программ и семинаров. Такие мероприятия помогут им обновить свои знания, навыки, а также освоить новые методики и подходы к дифференцированному обучению.</w:t>
      </w:r>
    </w:p>
    <w:p w14:paraId="289B01F0"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14 МК предполагает анализ предложенного текста, проверку и оценку работ обучающихся по предложенным критериям. Низкий показатель – 50% свидетельствует об отсутствии сформированности компетенций, определяющих умение оценивать работу учеников. Отсюда следует вывод, что значительная часть педагогов не сможет подготовить обучающихся к сдаче ЕГЭ в соответствии с требованиями ФГОС СОО. Можно рекомендовать учителям пройти обучение </w:t>
      </w:r>
      <w:r w:rsidRPr="00C01E20">
        <w:rPr>
          <w:rFonts w:ascii="Times New Roman" w:eastAsia="Times New Roman" w:hAnsi="Times New Roman" w:cs="Times New Roman"/>
          <w:bCs/>
          <w:sz w:val="28"/>
          <w:szCs w:val="28"/>
          <w:lang w:eastAsia="ru-RU"/>
        </w:rPr>
        <w:t>по программам ДПО СКИРО ПК и ПРО «</w:t>
      </w:r>
      <w:r w:rsidRPr="00C01E20">
        <w:rPr>
          <w:rFonts w:ascii="Times New Roman" w:eastAsia="Times New Roman" w:hAnsi="Times New Roman" w:cs="Times New Roman"/>
          <w:bCs/>
          <w:sz w:val="28"/>
          <w:szCs w:val="28"/>
          <w:lang w:eastAsia="ru-RU" w:bidi="ru-RU"/>
        </w:rPr>
        <w:t>Реализация требований ФГОС ООО и ФГОС СОО в работе учителя истории и обществознания</w:t>
      </w:r>
      <w:r w:rsidRPr="00C01E20">
        <w:rPr>
          <w:rFonts w:ascii="Times New Roman" w:eastAsia="Times New Roman" w:hAnsi="Times New Roman" w:cs="Times New Roman"/>
          <w:bCs/>
          <w:sz w:val="28"/>
          <w:szCs w:val="28"/>
          <w:lang w:eastAsia="ru-RU"/>
        </w:rPr>
        <w:t>».</w:t>
      </w:r>
    </w:p>
    <w:p w14:paraId="5DA618E5" w14:textId="77777777" w:rsidR="00C01E20" w:rsidRPr="00C01E20" w:rsidRDefault="00C01E20" w:rsidP="00C01E20">
      <w:pPr>
        <w:rPr>
          <w:rFonts w:ascii="Times New Roman" w:hAnsi="Times New Roman" w:cs="Times New Roman"/>
          <w:sz w:val="28"/>
          <w:szCs w:val="28"/>
        </w:rPr>
      </w:pPr>
    </w:p>
    <w:p w14:paraId="4815F8AF" w14:textId="0F9C8341" w:rsidR="00C01E20" w:rsidRPr="0025631B" w:rsidRDefault="00C01E20" w:rsidP="0025631B">
      <w:pPr>
        <w:pStyle w:val="2"/>
        <w:jc w:val="center"/>
        <w:rPr>
          <w:rFonts w:ascii="Times New Roman" w:hAnsi="Times New Roman" w:cs="Times New Roman"/>
          <w:b/>
          <w:bCs/>
          <w:color w:val="auto"/>
          <w:sz w:val="28"/>
          <w:szCs w:val="28"/>
        </w:rPr>
      </w:pPr>
      <w:bookmarkStart w:id="137" w:name="_Toc185519512"/>
      <w:r w:rsidRPr="0025631B">
        <w:rPr>
          <w:rFonts w:ascii="Times New Roman" w:hAnsi="Times New Roman" w:cs="Times New Roman"/>
          <w:b/>
          <w:bCs/>
          <w:color w:val="auto"/>
          <w:sz w:val="28"/>
          <w:szCs w:val="28"/>
        </w:rPr>
        <w:t>11.3. Лучшие результаты</w:t>
      </w:r>
      <w:bookmarkEnd w:id="137"/>
    </w:p>
    <w:p w14:paraId="0DF23635"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Лучшие показатели были достигнуты педагогами при выполнении заданий №№1,2,3,4,5,6,7,8,15. Во всех указанных заданиях были достигнуты высокие показатели – от 80 до 90% выполнения, что подтверждает наличие высокого уровня сформированности предметных компетенций и финансовой грамотности у участников диагностического исследования.</w:t>
      </w:r>
    </w:p>
    <w:p w14:paraId="2016408F"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 ПК предполагало выявление уровня сформированности предметной компетенции в области работы с обществоведческими понятиями. Участники продемонстрировали достаточно высокий уровень владения обществоведческими понятиями - 90%.</w:t>
      </w:r>
    </w:p>
    <w:p w14:paraId="10B7755C"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2 ПК направлено на оценивание умения педагога находить обобщающее понятие для представленного ряда. Справились с выполнением задания 83% тестируемых.</w:t>
      </w:r>
    </w:p>
    <w:p w14:paraId="691E01DE"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3 ПК заключалось в реализации умения соотносить термин и его качественные признаки. Высокий показатель (90%) дает возможность констатировать у большой части участников диагностики наличие сформированных представлений о терминах и характеризующих их признаках.</w:t>
      </w:r>
    </w:p>
    <w:p w14:paraId="3F3A8B5F"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4 ПК нацелено на определение уровня сформированности компетенций в области знания терминологии. Высокие устойчивые знания по данному направлению показали 90% педагогов.</w:t>
      </w:r>
    </w:p>
    <w:p w14:paraId="4401A0AA"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5 ПК направлено на проверку умения педагогов устанавливать соответствия между различными видами обществоведческих понятий и процессов, явлений. Успешно справились с заданием 90% опрошенных.</w:t>
      </w:r>
    </w:p>
    <w:p w14:paraId="0D7D7BD8"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6 ПК нацелено на выявление компетенций в области определения верных суждений. Многие педагоги (80%) хорошо умеют это делать. </w:t>
      </w:r>
    </w:p>
    <w:p w14:paraId="2204B808"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lastRenderedPageBreak/>
        <w:t>Задание 7 ПК направлено на проверку умения педагогов определять термины в соответствии с их значениями в тексте. Верно выполнили задание 90% опрошенных.</w:t>
      </w:r>
    </w:p>
    <w:p w14:paraId="2A14C4FA"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8 ПК связано с работой с графическими объектами. Содержание задания: предлагается график и сопровождающий текст. Из предложенных вариантов ответов необходимо выбрать ситуацию, которая отражена на графике. Можно предположить, что достаточно высокий результат (80%) объясняется системным подходом при формировании навыков работы с графическими объектами.</w:t>
      </w:r>
    </w:p>
    <w:p w14:paraId="79D57BE4"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p>
    <w:p w14:paraId="0DFEC833" w14:textId="77777777" w:rsidR="00C01E20" w:rsidRPr="00C01E20" w:rsidRDefault="00C01E20" w:rsidP="00867205">
      <w:pPr>
        <w:shd w:val="clear" w:color="auto" w:fill="FFFFFF" w:themeFill="background1"/>
        <w:spacing w:line="240" w:lineRule="auto"/>
        <w:ind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15ФГ определяет уровень компетенций учителя в области формирования финансовой грамотности и предполагает анализ финансовой ситуации. Высокий показатель выполнения задания - 89% позволяет сделать вывод о незначительных профессиональных дефицитах в области работы по формированию финансовой грамотности обучающихся. </w:t>
      </w:r>
    </w:p>
    <w:p w14:paraId="02531570" w14:textId="77777777" w:rsidR="00C01E20" w:rsidRPr="00C01E20" w:rsidRDefault="00C01E20" w:rsidP="00C01E20">
      <w:pPr>
        <w:rPr>
          <w:rFonts w:ascii="Times New Roman" w:hAnsi="Times New Roman" w:cs="Times New Roman"/>
          <w:sz w:val="28"/>
          <w:szCs w:val="28"/>
        </w:rPr>
      </w:pPr>
    </w:p>
    <w:p w14:paraId="486A130C" w14:textId="77777777" w:rsidR="00C01E20" w:rsidRPr="0025631B" w:rsidRDefault="00C01E20" w:rsidP="0025631B">
      <w:pPr>
        <w:pStyle w:val="2"/>
        <w:jc w:val="center"/>
        <w:rPr>
          <w:rFonts w:ascii="Times New Roman" w:hAnsi="Times New Roman" w:cs="Times New Roman"/>
          <w:b/>
          <w:bCs/>
          <w:color w:val="auto"/>
          <w:sz w:val="28"/>
          <w:szCs w:val="28"/>
        </w:rPr>
      </w:pPr>
      <w:bookmarkStart w:id="138" w:name="_Toc185519513"/>
      <w:r w:rsidRPr="0025631B">
        <w:rPr>
          <w:rFonts w:ascii="Times New Roman" w:hAnsi="Times New Roman" w:cs="Times New Roman"/>
          <w:b/>
          <w:bCs/>
          <w:color w:val="auto"/>
          <w:sz w:val="28"/>
          <w:szCs w:val="28"/>
        </w:rPr>
        <w:t>11.4. Методические рекомендации педагогическим работникам предметной области «Обществознание»</w:t>
      </w:r>
      <w:bookmarkEnd w:id="138"/>
    </w:p>
    <w:p w14:paraId="28699765" w14:textId="77777777" w:rsidR="00C01E20" w:rsidRPr="00C01E20" w:rsidRDefault="00C01E20" w:rsidP="001317B3">
      <w:pPr>
        <w:numPr>
          <w:ilvl w:val="0"/>
          <w:numId w:val="7"/>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В целях устранения выявленных в ходе диагностического исследования профессиональных дефицитов рекомендовать учителям обществознания со средним уровнем профессиональных дефицитов пройти обучение по дополнительным профессиональным программам Академии просвещения России; «по программам ДПО СКИРО ПК и ПРО - «</w:t>
      </w:r>
      <w:r w:rsidRPr="00C01E20">
        <w:rPr>
          <w:rFonts w:ascii="Times New Roman" w:eastAsia="Times New Roman" w:hAnsi="Times New Roman" w:cs="Times New Roman"/>
          <w:sz w:val="28"/>
          <w:szCs w:val="28"/>
          <w:lang w:eastAsia="ru-RU" w:bidi="ru-RU"/>
        </w:rPr>
        <w:t>Реализация требований ФГОС ООО и ФГОС СОО в работе учителя истории и обществознания</w:t>
      </w:r>
      <w:r w:rsidRPr="00C01E20">
        <w:rPr>
          <w:rFonts w:ascii="Times New Roman" w:eastAsia="Times New Roman" w:hAnsi="Times New Roman" w:cs="Times New Roman"/>
          <w:sz w:val="28"/>
          <w:szCs w:val="28"/>
          <w:lang w:eastAsia="ru-RU"/>
        </w:rPr>
        <w:t>»; «Формирование российской гражданской идентичности обучающихся средствами музейной педагогики»; «Подготовка обучающихся к государственной итоговой аттестации по истории и обществознанию»; «</w:t>
      </w:r>
      <w:r w:rsidRPr="00C01E20">
        <w:rPr>
          <w:rFonts w:ascii="Times New Roman" w:eastAsia="Times New Roman" w:hAnsi="Times New Roman" w:cs="Times New Roman"/>
          <w:sz w:val="28"/>
          <w:szCs w:val="28"/>
          <w:lang w:eastAsia="ru-RU" w:bidi="ru-RU"/>
        </w:rPr>
        <w:t>Формирование читательской грамотности обучающихся на уроках истории и обществознания: современные образовательные технологии, методы и приемы</w:t>
      </w:r>
      <w:r w:rsidRPr="00C01E20">
        <w:rPr>
          <w:rFonts w:ascii="Times New Roman" w:eastAsia="Times New Roman" w:hAnsi="Times New Roman" w:cs="Times New Roman"/>
          <w:sz w:val="28"/>
          <w:szCs w:val="28"/>
          <w:lang w:eastAsia="ru-RU"/>
        </w:rPr>
        <w:t>».</w:t>
      </w:r>
    </w:p>
    <w:p w14:paraId="75E1B49C" w14:textId="77777777" w:rsidR="00C01E20" w:rsidRPr="00C01E20" w:rsidRDefault="00C01E20" w:rsidP="001317B3">
      <w:pPr>
        <w:numPr>
          <w:ilvl w:val="0"/>
          <w:numId w:val="7"/>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Сотрудникам ЦНППМ оказать содействие педагогам в виде формирования индивидуальных образовательных маршрутов и дальнейшего сопровождения.</w:t>
      </w:r>
    </w:p>
    <w:p w14:paraId="6EDACA57" w14:textId="77777777" w:rsidR="00C01E20" w:rsidRPr="00C01E20" w:rsidRDefault="00C01E20" w:rsidP="001317B3">
      <w:pPr>
        <w:numPr>
          <w:ilvl w:val="0"/>
          <w:numId w:val="7"/>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Необходимо разработать программу ДПО и организовать обучение педагогических работников с учетом полученных результатов мониторинга.</w:t>
      </w:r>
    </w:p>
    <w:p w14:paraId="5A916D9B" w14:textId="77777777" w:rsidR="00C01E20" w:rsidRPr="00C01E20" w:rsidRDefault="00C01E20" w:rsidP="001317B3">
      <w:pPr>
        <w:numPr>
          <w:ilvl w:val="0"/>
          <w:numId w:val="7"/>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Привлекать учителей обществознания с высоким уровнем профессиональных компетенций к работе в качестве наставников и консультантов для педагогов, показавших низкие и средние результаты.</w:t>
      </w:r>
    </w:p>
    <w:p w14:paraId="1826B2D8" w14:textId="77777777" w:rsidR="00C01E20" w:rsidRPr="00C01E20" w:rsidRDefault="00C01E20" w:rsidP="001317B3">
      <w:pPr>
        <w:numPr>
          <w:ilvl w:val="0"/>
          <w:numId w:val="7"/>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Организовать совместные мероприятия, направленные на повышение профессиональных компетенций педагогов: конференции, вебинары, семинары, мастер-классы и другие формы обмена опытом для трансляции передового педагогического опыта.</w:t>
      </w:r>
    </w:p>
    <w:p w14:paraId="1FA7D2A6" w14:textId="77777777" w:rsidR="00C01E20" w:rsidRPr="00C01E20" w:rsidRDefault="00C01E20" w:rsidP="00C01E20">
      <w:pPr>
        <w:shd w:val="clear" w:color="auto" w:fill="FFFFFF" w:themeFill="background1"/>
        <w:spacing w:after="0" w:line="240" w:lineRule="auto"/>
        <w:ind w:left="851"/>
        <w:contextualSpacing/>
        <w:jc w:val="both"/>
        <w:rPr>
          <w:rFonts w:ascii="Times New Roman" w:eastAsia="Times New Roman" w:hAnsi="Times New Roman" w:cs="Times New Roman"/>
          <w:sz w:val="28"/>
          <w:szCs w:val="28"/>
          <w:lang w:eastAsia="ru-RU"/>
        </w:rPr>
      </w:pPr>
    </w:p>
    <w:p w14:paraId="0448FD67" w14:textId="2D1C7278" w:rsidR="00C01E20" w:rsidRPr="00C01E20" w:rsidRDefault="00C01E20" w:rsidP="0025631B">
      <w:pPr>
        <w:pStyle w:val="1"/>
        <w:jc w:val="center"/>
        <w:rPr>
          <w:rFonts w:eastAsia="Times New Roman"/>
          <w:lang w:eastAsia="ru-RU"/>
        </w:rPr>
      </w:pPr>
      <w:bookmarkStart w:id="139" w:name="_Toc185519514"/>
      <w:r w:rsidRPr="00C01E20">
        <w:rPr>
          <w:rFonts w:eastAsia="Times New Roman"/>
          <w:lang w:eastAsia="ru-RU"/>
        </w:rPr>
        <w:lastRenderedPageBreak/>
        <w:t xml:space="preserve">12. </w:t>
      </w:r>
      <w:bookmarkStart w:id="140" w:name="Анализ_результатов_вып_диагн_пред_обл_РЯ"/>
      <w:r w:rsidRPr="00C01E20">
        <w:rPr>
          <w:rFonts w:eastAsia="Times New Roman"/>
          <w:lang w:eastAsia="ru-RU"/>
        </w:rPr>
        <w:t>Анализ результатов выполнения диагностических работ по предметной области «Русский язык»</w:t>
      </w:r>
      <w:bookmarkEnd w:id="139"/>
      <w:bookmarkEnd w:id="140"/>
    </w:p>
    <w:p w14:paraId="7F2E1CC0"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41" w:name="_Toc185519515"/>
      <w:r w:rsidRPr="0025631B">
        <w:rPr>
          <w:rFonts w:ascii="Times New Roman" w:eastAsia="Times New Roman" w:hAnsi="Times New Roman" w:cs="Times New Roman"/>
          <w:b/>
          <w:bCs/>
          <w:color w:val="auto"/>
          <w:sz w:val="28"/>
          <w:szCs w:val="28"/>
          <w:lang w:eastAsia="ru-RU"/>
        </w:rPr>
        <w:t>12.1. Характеристика участников диагностического исследования предметной области «Русский язык»</w:t>
      </w:r>
      <w:bookmarkEnd w:id="141"/>
    </w:p>
    <w:p w14:paraId="2711E4C4" w14:textId="028B9A68" w:rsidR="00C01E20" w:rsidRPr="00C01E20" w:rsidRDefault="006C380D" w:rsidP="00C01E2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C01E20" w:rsidRPr="00C01E20">
        <w:rPr>
          <w:rFonts w:ascii="Times New Roman" w:hAnsi="Times New Roman" w:cs="Times New Roman"/>
          <w:sz w:val="28"/>
          <w:szCs w:val="28"/>
        </w:rPr>
        <w:t xml:space="preserve">ценку профессиональных компетенций прошли </w:t>
      </w:r>
      <w:r>
        <w:rPr>
          <w:rFonts w:ascii="Times New Roman" w:hAnsi="Times New Roman" w:cs="Times New Roman"/>
          <w:sz w:val="28"/>
          <w:szCs w:val="28"/>
        </w:rPr>
        <w:t>293</w:t>
      </w:r>
      <w:r w:rsidR="00C01E20" w:rsidRPr="00C01E20">
        <w:rPr>
          <w:rFonts w:ascii="Times New Roman" w:hAnsi="Times New Roman" w:cs="Times New Roman"/>
          <w:sz w:val="28"/>
          <w:szCs w:val="28"/>
        </w:rPr>
        <w:t xml:space="preserve"> учителей русского языка, из них </w:t>
      </w:r>
      <w:r w:rsidR="008A07B1">
        <w:rPr>
          <w:rFonts w:ascii="Times New Roman" w:hAnsi="Times New Roman" w:cs="Times New Roman"/>
          <w:sz w:val="28"/>
          <w:szCs w:val="28"/>
        </w:rPr>
        <w:t>143</w:t>
      </w:r>
      <w:r w:rsidR="00C01E20" w:rsidRPr="00C01E20">
        <w:rPr>
          <w:rFonts w:ascii="Times New Roman" w:hAnsi="Times New Roman" w:cs="Times New Roman"/>
          <w:sz w:val="28"/>
          <w:szCs w:val="28"/>
        </w:rPr>
        <w:t xml:space="preserve"> (</w:t>
      </w:r>
      <w:r w:rsidR="008A07B1">
        <w:rPr>
          <w:rFonts w:ascii="Times New Roman" w:hAnsi="Times New Roman" w:cs="Times New Roman"/>
          <w:sz w:val="28"/>
          <w:szCs w:val="28"/>
        </w:rPr>
        <w:t>49</w:t>
      </w:r>
      <w:r w:rsidR="00C01E20" w:rsidRPr="00C01E20">
        <w:rPr>
          <w:rFonts w:ascii="Times New Roman" w:hAnsi="Times New Roman" w:cs="Times New Roman"/>
          <w:sz w:val="28"/>
          <w:szCs w:val="28"/>
        </w:rPr>
        <w:t xml:space="preserve">%) – из городских, </w:t>
      </w:r>
      <w:r w:rsidR="008A07B1">
        <w:rPr>
          <w:rFonts w:ascii="Times New Roman" w:hAnsi="Times New Roman" w:cs="Times New Roman"/>
          <w:sz w:val="28"/>
          <w:szCs w:val="28"/>
        </w:rPr>
        <w:t>150</w:t>
      </w:r>
      <w:r w:rsidR="00C01E20" w:rsidRPr="00C01E20">
        <w:rPr>
          <w:rFonts w:ascii="Times New Roman" w:hAnsi="Times New Roman" w:cs="Times New Roman"/>
          <w:sz w:val="28"/>
          <w:szCs w:val="28"/>
        </w:rPr>
        <w:t xml:space="preserve"> (5</w:t>
      </w:r>
      <w:r w:rsidR="008A07B1">
        <w:rPr>
          <w:rFonts w:ascii="Times New Roman" w:hAnsi="Times New Roman" w:cs="Times New Roman"/>
          <w:sz w:val="28"/>
          <w:szCs w:val="28"/>
        </w:rPr>
        <w:t>1</w:t>
      </w:r>
      <w:r w:rsidR="00C01E20" w:rsidRPr="00C01E20">
        <w:rPr>
          <w:rFonts w:ascii="Times New Roman" w:hAnsi="Times New Roman" w:cs="Times New Roman"/>
          <w:sz w:val="28"/>
          <w:szCs w:val="28"/>
        </w:rPr>
        <w:t>%) – из сельских общеобразовательных учреждений.</w:t>
      </w:r>
    </w:p>
    <w:p w14:paraId="74820625" w14:textId="120B6476"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В исследовании участвовали </w:t>
      </w:r>
      <w:r w:rsidR="008A07B1">
        <w:rPr>
          <w:rFonts w:ascii="Times New Roman" w:hAnsi="Times New Roman" w:cs="Times New Roman"/>
          <w:sz w:val="28"/>
          <w:szCs w:val="28"/>
        </w:rPr>
        <w:t>217</w:t>
      </w:r>
      <w:r w:rsidRPr="00C01E20">
        <w:rPr>
          <w:rFonts w:ascii="Times New Roman" w:hAnsi="Times New Roman" w:cs="Times New Roman"/>
          <w:sz w:val="28"/>
          <w:szCs w:val="28"/>
        </w:rPr>
        <w:t xml:space="preserve"> человека (74 %) в возрасте от 35 до 65 лет, </w:t>
      </w:r>
      <w:r w:rsidR="00A77AB2">
        <w:rPr>
          <w:rFonts w:ascii="Times New Roman" w:hAnsi="Times New Roman" w:cs="Times New Roman"/>
          <w:sz w:val="28"/>
          <w:szCs w:val="28"/>
        </w:rPr>
        <w:t>76</w:t>
      </w:r>
      <w:r w:rsidRPr="00C01E20">
        <w:rPr>
          <w:rFonts w:ascii="Times New Roman" w:hAnsi="Times New Roman" w:cs="Times New Roman"/>
          <w:sz w:val="28"/>
          <w:szCs w:val="28"/>
        </w:rPr>
        <w:t xml:space="preserve"> человек (26%) – в возрасте до 35 лет. Количество учителей зрелого возраста в целом превышало количество молодых участников три раза. Данный факт свидетельствует о том, что вопросами обучения в образовательных организациях традиционно занимаются люди зрелого и старшего возраста, что говорит о старении кадров.</w:t>
      </w:r>
    </w:p>
    <w:p w14:paraId="3B32BC91" w14:textId="6AF2C555"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более 20 лет, – 50 % (</w:t>
      </w:r>
      <w:r w:rsidR="00A77AB2">
        <w:rPr>
          <w:rFonts w:ascii="Times New Roman" w:hAnsi="Times New Roman" w:cs="Times New Roman"/>
          <w:sz w:val="28"/>
          <w:szCs w:val="28"/>
        </w:rPr>
        <w:t>146</w:t>
      </w:r>
      <w:r w:rsidRPr="00C01E20">
        <w:rPr>
          <w:rFonts w:ascii="Times New Roman" w:hAnsi="Times New Roman" w:cs="Times New Roman"/>
          <w:sz w:val="28"/>
          <w:szCs w:val="28"/>
        </w:rPr>
        <w:t xml:space="preserve"> человек). Преподают в школе менее 5лет – 1</w:t>
      </w:r>
      <w:r w:rsidR="009D56FE">
        <w:rPr>
          <w:rFonts w:ascii="Times New Roman" w:hAnsi="Times New Roman" w:cs="Times New Roman"/>
          <w:sz w:val="28"/>
          <w:szCs w:val="28"/>
        </w:rPr>
        <w:t>4</w:t>
      </w:r>
      <w:r w:rsidRPr="00C01E20">
        <w:rPr>
          <w:rFonts w:ascii="Times New Roman" w:hAnsi="Times New Roman" w:cs="Times New Roman"/>
          <w:sz w:val="28"/>
          <w:szCs w:val="28"/>
        </w:rPr>
        <w:t>% (</w:t>
      </w:r>
      <w:r w:rsidR="00A77AB2">
        <w:rPr>
          <w:rFonts w:ascii="Times New Roman" w:hAnsi="Times New Roman" w:cs="Times New Roman"/>
          <w:sz w:val="28"/>
          <w:szCs w:val="28"/>
        </w:rPr>
        <w:t>41</w:t>
      </w:r>
      <w:r w:rsidRPr="00C01E20">
        <w:rPr>
          <w:rFonts w:ascii="Times New Roman" w:hAnsi="Times New Roman" w:cs="Times New Roman"/>
          <w:sz w:val="28"/>
          <w:szCs w:val="28"/>
        </w:rPr>
        <w:t xml:space="preserve"> человек), от 5 до 10 лет –2</w:t>
      </w:r>
      <w:r w:rsidR="009D56FE">
        <w:rPr>
          <w:rFonts w:ascii="Times New Roman" w:hAnsi="Times New Roman" w:cs="Times New Roman"/>
          <w:sz w:val="28"/>
          <w:szCs w:val="28"/>
        </w:rPr>
        <w:t>2</w:t>
      </w:r>
      <w:r w:rsidRPr="00C01E20">
        <w:rPr>
          <w:rFonts w:ascii="Times New Roman" w:hAnsi="Times New Roman" w:cs="Times New Roman"/>
          <w:sz w:val="28"/>
          <w:szCs w:val="28"/>
        </w:rPr>
        <w:t xml:space="preserve"> % (</w:t>
      </w:r>
      <w:r w:rsidR="00752869">
        <w:rPr>
          <w:rFonts w:ascii="Times New Roman" w:hAnsi="Times New Roman" w:cs="Times New Roman"/>
          <w:sz w:val="28"/>
          <w:szCs w:val="28"/>
        </w:rPr>
        <w:t>65</w:t>
      </w:r>
      <w:r w:rsidRPr="00C01E20">
        <w:rPr>
          <w:rFonts w:ascii="Times New Roman" w:hAnsi="Times New Roman" w:cs="Times New Roman"/>
          <w:sz w:val="28"/>
          <w:szCs w:val="28"/>
        </w:rPr>
        <w:t xml:space="preserve"> человек), и от 10 до 20 лет –1</w:t>
      </w:r>
      <w:r w:rsidR="009D56FE">
        <w:rPr>
          <w:rFonts w:ascii="Times New Roman" w:hAnsi="Times New Roman" w:cs="Times New Roman"/>
          <w:sz w:val="28"/>
          <w:szCs w:val="28"/>
        </w:rPr>
        <w:t>4</w:t>
      </w:r>
      <w:r w:rsidRPr="00C01E20">
        <w:rPr>
          <w:rFonts w:ascii="Times New Roman" w:hAnsi="Times New Roman" w:cs="Times New Roman"/>
          <w:sz w:val="28"/>
          <w:szCs w:val="28"/>
        </w:rPr>
        <w:t xml:space="preserve"> % (</w:t>
      </w:r>
      <w:r w:rsidR="00752869">
        <w:rPr>
          <w:rFonts w:ascii="Times New Roman" w:hAnsi="Times New Roman" w:cs="Times New Roman"/>
          <w:sz w:val="28"/>
          <w:szCs w:val="28"/>
        </w:rPr>
        <w:t>41</w:t>
      </w:r>
      <w:r w:rsidRPr="00C01E20">
        <w:rPr>
          <w:rFonts w:ascii="Times New Roman" w:hAnsi="Times New Roman" w:cs="Times New Roman"/>
          <w:sz w:val="28"/>
          <w:szCs w:val="28"/>
        </w:rPr>
        <w:t xml:space="preserve"> участников). </w:t>
      </w:r>
    </w:p>
    <w:p w14:paraId="2478DBB9"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Для оценки итогов диагностического исследования выделены четыре группы педагогов по уровню сформированности профессиональных компетенций:</w:t>
      </w:r>
    </w:p>
    <w:p w14:paraId="4B9201E7" w14:textId="42FE7A56" w:rsidR="00C01E20" w:rsidRPr="00C01E20" w:rsidRDefault="00C01E20" w:rsidP="00C01E20">
      <w:pPr>
        <w:spacing w:after="0" w:line="240" w:lineRule="auto"/>
        <w:jc w:val="both"/>
        <w:rPr>
          <w:rFonts w:ascii="Times New Roman" w:hAnsi="Times New Roman" w:cs="Times New Roman"/>
          <w:sz w:val="28"/>
          <w:szCs w:val="28"/>
        </w:rPr>
      </w:pPr>
      <w:r w:rsidRPr="00C01E20">
        <w:rPr>
          <w:rFonts w:ascii="Times New Roman" w:hAnsi="Times New Roman" w:cs="Times New Roman"/>
          <w:sz w:val="28"/>
          <w:szCs w:val="28"/>
        </w:rPr>
        <w:t xml:space="preserve">- более повышенный (от 90% до 100% верных ответов) выявлен у </w:t>
      </w:r>
      <w:r w:rsidR="00752869">
        <w:rPr>
          <w:rFonts w:ascii="Times New Roman" w:hAnsi="Times New Roman" w:cs="Times New Roman"/>
          <w:sz w:val="28"/>
          <w:szCs w:val="28"/>
        </w:rPr>
        <w:t>6</w:t>
      </w:r>
      <w:r w:rsidRPr="00C01E20">
        <w:rPr>
          <w:rFonts w:ascii="Times New Roman" w:hAnsi="Times New Roman" w:cs="Times New Roman"/>
          <w:sz w:val="28"/>
          <w:szCs w:val="28"/>
        </w:rPr>
        <w:t xml:space="preserve"> педагогов (2% от общего количества педагогов, проходивших исследование);</w:t>
      </w:r>
    </w:p>
    <w:p w14:paraId="3B5FCF83" w14:textId="01E6E01A" w:rsidR="00C01E20" w:rsidRPr="00C01E20" w:rsidRDefault="00C01E20" w:rsidP="00C01E20">
      <w:pPr>
        <w:spacing w:after="0" w:line="240" w:lineRule="auto"/>
        <w:jc w:val="both"/>
        <w:rPr>
          <w:rFonts w:ascii="Times New Roman" w:hAnsi="Times New Roman" w:cs="Times New Roman"/>
          <w:sz w:val="28"/>
          <w:szCs w:val="28"/>
        </w:rPr>
      </w:pPr>
      <w:r w:rsidRPr="00C01E20">
        <w:rPr>
          <w:rFonts w:ascii="Times New Roman" w:hAnsi="Times New Roman" w:cs="Times New Roman"/>
          <w:sz w:val="28"/>
          <w:szCs w:val="28"/>
        </w:rPr>
        <w:t xml:space="preserve">- высокий уровень (от 80% до 89% верных ответов) выявлен у </w:t>
      </w:r>
      <w:r w:rsidR="00D930CB">
        <w:rPr>
          <w:rFonts w:ascii="Times New Roman" w:hAnsi="Times New Roman" w:cs="Times New Roman"/>
          <w:sz w:val="28"/>
          <w:szCs w:val="28"/>
        </w:rPr>
        <w:t>73</w:t>
      </w:r>
      <w:r w:rsidRPr="00C01E20">
        <w:rPr>
          <w:rFonts w:ascii="Times New Roman" w:hAnsi="Times New Roman" w:cs="Times New Roman"/>
          <w:sz w:val="28"/>
          <w:szCs w:val="28"/>
        </w:rPr>
        <w:t xml:space="preserve"> педагог</w:t>
      </w:r>
      <w:r w:rsidR="00D930CB">
        <w:rPr>
          <w:rFonts w:ascii="Times New Roman" w:hAnsi="Times New Roman" w:cs="Times New Roman"/>
          <w:sz w:val="28"/>
          <w:szCs w:val="28"/>
        </w:rPr>
        <w:t>ов</w:t>
      </w:r>
      <w:r w:rsidRPr="00C01E20">
        <w:rPr>
          <w:rFonts w:ascii="Times New Roman" w:hAnsi="Times New Roman" w:cs="Times New Roman"/>
          <w:sz w:val="28"/>
          <w:szCs w:val="28"/>
        </w:rPr>
        <w:t xml:space="preserve"> (25% от общего количества педагогов);</w:t>
      </w:r>
    </w:p>
    <w:p w14:paraId="65A8B133" w14:textId="7D0DCA7A" w:rsidR="00C01E20" w:rsidRPr="00C01E20" w:rsidRDefault="00C01E20" w:rsidP="00C01E20">
      <w:pPr>
        <w:spacing w:after="0" w:line="240" w:lineRule="auto"/>
        <w:jc w:val="both"/>
        <w:rPr>
          <w:rFonts w:ascii="Times New Roman" w:hAnsi="Times New Roman" w:cs="Times New Roman"/>
          <w:sz w:val="28"/>
          <w:szCs w:val="28"/>
        </w:rPr>
      </w:pPr>
      <w:r w:rsidRPr="00C01E20">
        <w:rPr>
          <w:rFonts w:ascii="Times New Roman" w:hAnsi="Times New Roman" w:cs="Times New Roman"/>
          <w:sz w:val="28"/>
          <w:szCs w:val="28"/>
        </w:rPr>
        <w:t xml:space="preserve">- средний уровень (от 60% до 79% верных ответов) выявлен у </w:t>
      </w:r>
      <w:r w:rsidR="00D930CB">
        <w:rPr>
          <w:rFonts w:ascii="Times New Roman" w:hAnsi="Times New Roman" w:cs="Times New Roman"/>
          <w:sz w:val="28"/>
          <w:szCs w:val="28"/>
        </w:rPr>
        <w:t>173</w:t>
      </w:r>
      <w:r w:rsidRPr="00C01E20">
        <w:rPr>
          <w:rFonts w:ascii="Times New Roman" w:hAnsi="Times New Roman" w:cs="Times New Roman"/>
          <w:sz w:val="28"/>
          <w:szCs w:val="28"/>
        </w:rPr>
        <w:t xml:space="preserve"> педагогов (59%); </w:t>
      </w:r>
    </w:p>
    <w:p w14:paraId="13A2DEDA" w14:textId="44BC9CAF" w:rsidR="00C01E20" w:rsidRPr="00C01E20" w:rsidRDefault="00C01E20" w:rsidP="00C01E20">
      <w:pPr>
        <w:spacing w:after="0" w:line="240" w:lineRule="auto"/>
        <w:jc w:val="both"/>
        <w:rPr>
          <w:rFonts w:ascii="Times New Roman" w:eastAsia="Times New Roman" w:hAnsi="Times New Roman" w:cs="Times New Roman"/>
          <w:sz w:val="28"/>
          <w:szCs w:val="28"/>
          <w:lang w:eastAsia="ru-RU"/>
        </w:rPr>
      </w:pPr>
      <w:r w:rsidRPr="00C01E20">
        <w:rPr>
          <w:rFonts w:ascii="Times New Roman" w:hAnsi="Times New Roman" w:cs="Times New Roman"/>
          <w:sz w:val="28"/>
          <w:szCs w:val="28"/>
        </w:rPr>
        <w:t xml:space="preserve">- низкий (от 0% до 59% верных ответов) – у </w:t>
      </w:r>
      <w:r w:rsidR="00D930CB">
        <w:rPr>
          <w:rFonts w:ascii="Times New Roman" w:hAnsi="Times New Roman" w:cs="Times New Roman"/>
          <w:sz w:val="28"/>
          <w:szCs w:val="28"/>
        </w:rPr>
        <w:t>41</w:t>
      </w:r>
      <w:r w:rsidRPr="00C01E20">
        <w:rPr>
          <w:rFonts w:ascii="Times New Roman" w:hAnsi="Times New Roman" w:cs="Times New Roman"/>
          <w:sz w:val="28"/>
          <w:szCs w:val="28"/>
        </w:rPr>
        <w:t xml:space="preserve"> педагогов (14%).</w:t>
      </w:r>
      <w:r w:rsidRPr="00C01E20">
        <w:rPr>
          <w:rFonts w:ascii="Times New Roman" w:eastAsia="Times New Roman" w:hAnsi="Times New Roman" w:cs="Times New Roman"/>
          <w:sz w:val="28"/>
          <w:szCs w:val="28"/>
          <w:lang w:eastAsia="ru-RU"/>
        </w:rPr>
        <w:t xml:space="preserve"> </w:t>
      </w:r>
    </w:p>
    <w:p w14:paraId="6A4C0531" w14:textId="77777777" w:rsidR="00C01E20" w:rsidRPr="00C01E20" w:rsidRDefault="00C01E20" w:rsidP="00C01E20">
      <w:pPr>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Среднее время выполнения диагностической работы участниками исследования – 1час 20 минут. Следует отметить, что один из участников показал высокий результат выполнения работы (91%) за 24 минуты. Самый низкий результат (48%) показал участник, выполнивший диагностическую работу за 24 минуты. Педагог имеет стаж работы в должности свыше 35 лет, учебную нагрузку до 12 часов в неделю, работает в городской школе. Это позволяет сделать вывод о том, что не все участники уделили должное внимание выполнению заданий диагностического исследования.</w:t>
      </w:r>
    </w:p>
    <w:p w14:paraId="01702B41"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eastAsia="Times New Roman" w:hAnsi="Times New Roman" w:cs="Times New Roman"/>
          <w:sz w:val="28"/>
          <w:szCs w:val="28"/>
          <w:lang w:eastAsia="ru-RU"/>
        </w:rPr>
        <w:t xml:space="preserve">Объективность результатов обеспечивалась </w:t>
      </w:r>
      <w:r w:rsidRPr="00C01E20">
        <w:rPr>
          <w:rFonts w:ascii="Times New Roman" w:hAnsi="Times New Roman" w:cs="Times New Roman"/>
          <w:sz w:val="28"/>
          <w:szCs w:val="28"/>
        </w:rPr>
        <w:t>системой автоматизированного оценивания, разработанной специалистами ЦНППМ.</w:t>
      </w:r>
    </w:p>
    <w:p w14:paraId="47381928" w14:textId="77777777" w:rsidR="00C01E20" w:rsidRPr="00C01E20" w:rsidRDefault="00C01E20" w:rsidP="00C01E20">
      <w:pPr>
        <w:spacing w:after="0" w:line="240" w:lineRule="auto"/>
        <w:ind w:firstLine="284"/>
        <w:jc w:val="both"/>
        <w:rPr>
          <w:rFonts w:ascii="Times New Roman" w:hAnsi="Times New Roman" w:cs="Times New Roman"/>
          <w:sz w:val="28"/>
          <w:szCs w:val="28"/>
        </w:rPr>
      </w:pPr>
    </w:p>
    <w:p w14:paraId="4E29E461" w14:textId="77777777" w:rsidR="00C01E20" w:rsidRPr="00C01E20" w:rsidRDefault="00C01E20" w:rsidP="00C01E20">
      <w:pPr>
        <w:spacing w:after="0" w:line="240" w:lineRule="auto"/>
        <w:ind w:firstLine="284"/>
        <w:jc w:val="both"/>
        <w:rPr>
          <w:rFonts w:ascii="Times New Roman" w:hAnsi="Times New Roman" w:cs="Times New Roman"/>
          <w:sz w:val="28"/>
          <w:szCs w:val="28"/>
        </w:rPr>
      </w:pPr>
      <w:r w:rsidRPr="00C01E20">
        <w:rPr>
          <w:rFonts w:ascii="Times New Roman" w:hAnsi="Times New Roman" w:cs="Times New Roman"/>
          <w:noProof/>
          <w:sz w:val="28"/>
          <w:szCs w:val="28"/>
          <w:lang w:eastAsia="ru-RU"/>
        </w:rPr>
        <w:lastRenderedPageBreak/>
        <w:drawing>
          <wp:inline distT="0" distB="0" distL="0" distR="0" wp14:anchorId="12E3E1D5" wp14:editId="4E05FC44">
            <wp:extent cx="5829300" cy="3219450"/>
            <wp:effectExtent l="0" t="0" r="0" b="0"/>
            <wp:docPr id="1240934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2B422B" w14:textId="77777777" w:rsidR="00C01E20" w:rsidRPr="00C01E20" w:rsidRDefault="00C01E20" w:rsidP="00C01E20">
      <w:pPr>
        <w:spacing w:after="0" w:line="240" w:lineRule="auto"/>
        <w:ind w:firstLine="284"/>
        <w:jc w:val="both"/>
        <w:rPr>
          <w:rFonts w:ascii="Times New Roman" w:hAnsi="Times New Roman" w:cs="Times New Roman"/>
          <w:i/>
          <w:iCs/>
          <w:sz w:val="24"/>
          <w:szCs w:val="24"/>
        </w:rPr>
      </w:pPr>
      <w:r w:rsidRPr="00C01E20">
        <w:rPr>
          <w:rFonts w:ascii="Times New Roman" w:hAnsi="Times New Roman" w:cs="Times New Roman"/>
          <w:i/>
          <w:iCs/>
          <w:sz w:val="24"/>
          <w:szCs w:val="24"/>
        </w:rPr>
        <w:t>Рис.1. Сравнительные результаты уровня сформированности профессиональных компетенций учителей русского языка</w:t>
      </w:r>
    </w:p>
    <w:p w14:paraId="6E9638CB" w14:textId="77777777" w:rsidR="00C01E20" w:rsidRPr="00C01E20" w:rsidRDefault="00C01E20" w:rsidP="00C01E20">
      <w:pPr>
        <w:shd w:val="clear" w:color="auto" w:fill="FFFFFF" w:themeFill="background1"/>
        <w:spacing w:after="0" w:line="240" w:lineRule="auto"/>
        <w:ind w:left="851"/>
        <w:contextualSpacing/>
        <w:jc w:val="both"/>
        <w:rPr>
          <w:rFonts w:ascii="Times New Roman" w:eastAsia="Times New Roman" w:hAnsi="Times New Roman" w:cs="Times New Roman"/>
          <w:sz w:val="28"/>
          <w:szCs w:val="28"/>
          <w:lang w:eastAsia="ru-RU"/>
        </w:rPr>
      </w:pPr>
    </w:p>
    <w:p w14:paraId="140DC766" w14:textId="77777777" w:rsidR="00C01E20" w:rsidRPr="0025631B" w:rsidRDefault="00C01E20" w:rsidP="0025631B">
      <w:pPr>
        <w:pStyle w:val="2"/>
        <w:jc w:val="center"/>
        <w:rPr>
          <w:rFonts w:ascii="Times New Roman" w:eastAsia="Times New Roman" w:hAnsi="Times New Roman" w:cs="Times New Roman"/>
          <w:b/>
          <w:bCs/>
          <w:color w:val="auto"/>
          <w:sz w:val="28"/>
          <w:szCs w:val="28"/>
          <w:lang w:eastAsia="ru-RU"/>
        </w:rPr>
      </w:pPr>
      <w:bookmarkStart w:id="142" w:name="_Toc185519516"/>
      <w:r w:rsidRPr="0025631B">
        <w:rPr>
          <w:rFonts w:ascii="Times New Roman" w:eastAsia="Times New Roman" w:hAnsi="Times New Roman" w:cs="Times New Roman"/>
          <w:b/>
          <w:bCs/>
          <w:color w:val="auto"/>
          <w:sz w:val="28"/>
          <w:szCs w:val="28"/>
          <w:lang w:eastAsia="ru-RU"/>
        </w:rPr>
        <w:t>12.2. Профессиональные затруднения педагогических работников предметной области «Русский язык»</w:t>
      </w:r>
      <w:bookmarkEnd w:id="142"/>
    </w:p>
    <w:p w14:paraId="6FA74D13"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Задания 1ПК-10ПК нацелены на проверку уровня сформированности предметных компетенций учителей русского языка. Результаты выполнения заданий части 1 представлены на рисунке 2.</w:t>
      </w:r>
    </w:p>
    <w:p w14:paraId="0044B483" w14:textId="77777777" w:rsidR="00C01E20" w:rsidRPr="00C01E20" w:rsidRDefault="00C01E20" w:rsidP="00C01E20">
      <w:pPr>
        <w:spacing w:after="0" w:line="240" w:lineRule="auto"/>
        <w:ind w:firstLine="708"/>
        <w:jc w:val="both"/>
        <w:rPr>
          <w:rFonts w:ascii="Times New Roman" w:hAnsi="Times New Roman" w:cs="Times New Roman"/>
          <w:sz w:val="28"/>
          <w:szCs w:val="28"/>
        </w:rPr>
      </w:pPr>
    </w:p>
    <w:p w14:paraId="66CDBA9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noProof/>
          <w:sz w:val="28"/>
          <w:szCs w:val="28"/>
          <w:lang w:eastAsia="ru-RU"/>
        </w:rPr>
        <w:drawing>
          <wp:inline distT="0" distB="0" distL="0" distR="0" wp14:anchorId="09530415" wp14:editId="56AB9797">
            <wp:extent cx="5486400" cy="3200400"/>
            <wp:effectExtent l="0" t="0" r="0" b="0"/>
            <wp:docPr id="142397370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D7B1042" w14:textId="743D93DF" w:rsidR="00C01E20" w:rsidRDefault="00C01E20" w:rsidP="00FB5924">
      <w:pPr>
        <w:spacing w:after="0" w:line="240" w:lineRule="auto"/>
        <w:ind w:firstLine="708"/>
        <w:jc w:val="center"/>
        <w:rPr>
          <w:rFonts w:ascii="Times New Roman" w:hAnsi="Times New Roman" w:cs="Times New Roman"/>
          <w:i/>
          <w:iCs/>
          <w:sz w:val="24"/>
          <w:szCs w:val="24"/>
        </w:rPr>
      </w:pPr>
      <w:bookmarkStart w:id="143" w:name="_Hlk160705310"/>
      <w:r w:rsidRPr="00C01E20">
        <w:rPr>
          <w:rFonts w:ascii="Times New Roman" w:hAnsi="Times New Roman" w:cs="Times New Roman"/>
          <w:i/>
          <w:iCs/>
          <w:sz w:val="24"/>
          <w:szCs w:val="24"/>
        </w:rPr>
        <w:t>Рис. 2. Результаты исследования предметных компетенций</w:t>
      </w:r>
      <w:bookmarkEnd w:id="143"/>
    </w:p>
    <w:p w14:paraId="795ECA0B" w14:textId="77777777" w:rsidR="00FB5924" w:rsidRPr="00C01E20" w:rsidRDefault="00FB5924" w:rsidP="00C01E20">
      <w:pPr>
        <w:spacing w:after="0" w:line="240" w:lineRule="auto"/>
        <w:ind w:firstLine="708"/>
        <w:jc w:val="both"/>
        <w:rPr>
          <w:rFonts w:ascii="Times New Roman" w:hAnsi="Times New Roman" w:cs="Times New Roman"/>
          <w:i/>
          <w:iCs/>
          <w:sz w:val="24"/>
          <w:szCs w:val="24"/>
        </w:rPr>
      </w:pPr>
    </w:p>
    <w:p w14:paraId="752BBC6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Из представленной диаграммы следует, что задания этой части выполнены на высоком уровне. Максимальный процент выполнения </w:t>
      </w:r>
      <w:r w:rsidRPr="00C01E20">
        <w:rPr>
          <w:rFonts w:ascii="Times New Roman" w:eastAsia="Times New Roman" w:hAnsi="Times New Roman" w:cs="Times New Roman"/>
          <w:sz w:val="28"/>
          <w:szCs w:val="28"/>
          <w:lang w:eastAsia="ru-RU"/>
        </w:rPr>
        <w:lastRenderedPageBreak/>
        <w:t>задания составил 97% (задание 10, связанное с фонетическим анализом слова), минимальный – 65% (задание 7, связанное с владением грамматическими нормами). При выполнении заданий этой части затруднения у участников исследования вызвали следующие задания:</w:t>
      </w:r>
    </w:p>
    <w:p w14:paraId="29E84C3C" w14:textId="77777777" w:rsidR="00C01E20" w:rsidRPr="00C01E20" w:rsidRDefault="00C01E20" w:rsidP="00C01E20">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6ПК заключалось в реализации умения соотносить слово и способ его образования. Компетенции в области словообразовательного анализа сформированы на среднем уровне – 68 %.</w:t>
      </w:r>
    </w:p>
    <w:p w14:paraId="4FC15AE9" w14:textId="77777777" w:rsidR="00C01E20" w:rsidRPr="00C01E20" w:rsidRDefault="00C01E20" w:rsidP="00C01E20">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7ПК направлено на проверку сформированности компетенций в области владения грамматическими нормами. Верный ответ дали 65% педагогов. Показатель средний, объясняется отсутствием системной работы педагогов по формированию навыков соблюдения грамматических норм и норм лексической сочетаемости в рамках уроков развития речи.</w:t>
      </w:r>
    </w:p>
    <w:p w14:paraId="47C9709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Средний показатель выполнения заданий 6,7 указывает на необходимость уделить внимание вопросам устранения дефицитов предметных компетенций, связанных с владением грамматическими нормами и умением выполнять словообразовательный разбор. </w:t>
      </w:r>
    </w:p>
    <w:p w14:paraId="15F02EF0"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Средний процент выполнения заданий 1 части «Предметные компетенции» участниками каждой группы педагогов представлен в таблице 2.</w:t>
      </w:r>
    </w:p>
    <w:p w14:paraId="3A4572DF"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1980"/>
        <w:gridCol w:w="610"/>
        <w:gridCol w:w="719"/>
        <w:gridCol w:w="719"/>
        <w:gridCol w:w="719"/>
        <w:gridCol w:w="719"/>
        <w:gridCol w:w="719"/>
        <w:gridCol w:w="719"/>
        <w:gridCol w:w="719"/>
        <w:gridCol w:w="719"/>
        <w:gridCol w:w="719"/>
      </w:tblGrid>
      <w:tr w:rsidR="00C01E20" w:rsidRPr="00C01E20" w14:paraId="0B28116B" w14:textId="77777777" w:rsidTr="00230B32">
        <w:trPr>
          <w:cantSplit/>
          <w:trHeight w:val="1134"/>
        </w:trPr>
        <w:tc>
          <w:tcPr>
            <w:tcW w:w="1930" w:type="dxa"/>
          </w:tcPr>
          <w:p w14:paraId="1554AC02" w14:textId="77777777" w:rsidR="00C01E20" w:rsidRPr="00C01E20" w:rsidRDefault="00C01E20" w:rsidP="00C01E20">
            <w:pPr>
              <w:jc w:val="both"/>
              <w:rPr>
                <w:rFonts w:ascii="Times New Roman" w:hAnsi="Times New Roman" w:cs="Times New Roman"/>
                <w:sz w:val="24"/>
                <w:szCs w:val="24"/>
              </w:rPr>
            </w:pPr>
            <w:bookmarkStart w:id="144" w:name="_Hlk160699183"/>
            <w:r w:rsidRPr="00C01E20">
              <w:rPr>
                <w:rFonts w:ascii="Times New Roman" w:hAnsi="Times New Roman" w:cs="Times New Roman"/>
                <w:sz w:val="24"/>
                <w:szCs w:val="24"/>
              </w:rPr>
              <w:t>Уровень сформированности профессиональных компетенций</w:t>
            </w:r>
          </w:p>
        </w:tc>
        <w:tc>
          <w:tcPr>
            <w:tcW w:w="714" w:type="dxa"/>
            <w:textDirection w:val="btLr"/>
          </w:tcPr>
          <w:p w14:paraId="6C5777C7"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1</w:t>
            </w:r>
          </w:p>
        </w:tc>
        <w:tc>
          <w:tcPr>
            <w:tcW w:w="776" w:type="dxa"/>
            <w:textDirection w:val="btLr"/>
          </w:tcPr>
          <w:p w14:paraId="729B1031"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2</w:t>
            </w:r>
          </w:p>
        </w:tc>
        <w:tc>
          <w:tcPr>
            <w:tcW w:w="776" w:type="dxa"/>
            <w:textDirection w:val="btLr"/>
          </w:tcPr>
          <w:p w14:paraId="41C90E3A"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3</w:t>
            </w:r>
          </w:p>
        </w:tc>
        <w:tc>
          <w:tcPr>
            <w:tcW w:w="776" w:type="dxa"/>
            <w:textDirection w:val="btLr"/>
          </w:tcPr>
          <w:p w14:paraId="5933AC9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4</w:t>
            </w:r>
          </w:p>
        </w:tc>
        <w:tc>
          <w:tcPr>
            <w:tcW w:w="776" w:type="dxa"/>
            <w:textDirection w:val="btLr"/>
          </w:tcPr>
          <w:p w14:paraId="2E714825"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5</w:t>
            </w:r>
          </w:p>
        </w:tc>
        <w:tc>
          <w:tcPr>
            <w:tcW w:w="776" w:type="dxa"/>
            <w:textDirection w:val="btLr"/>
          </w:tcPr>
          <w:p w14:paraId="4AE96FC2"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6</w:t>
            </w:r>
          </w:p>
        </w:tc>
        <w:tc>
          <w:tcPr>
            <w:tcW w:w="776" w:type="dxa"/>
            <w:textDirection w:val="btLr"/>
          </w:tcPr>
          <w:p w14:paraId="787147C8"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7</w:t>
            </w:r>
          </w:p>
        </w:tc>
        <w:tc>
          <w:tcPr>
            <w:tcW w:w="776" w:type="dxa"/>
            <w:textDirection w:val="btLr"/>
          </w:tcPr>
          <w:p w14:paraId="2CDBA97C"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8</w:t>
            </w:r>
          </w:p>
        </w:tc>
        <w:tc>
          <w:tcPr>
            <w:tcW w:w="776" w:type="dxa"/>
            <w:textDirection w:val="btLr"/>
          </w:tcPr>
          <w:p w14:paraId="0201CE32"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9</w:t>
            </w:r>
          </w:p>
        </w:tc>
        <w:tc>
          <w:tcPr>
            <w:tcW w:w="776" w:type="dxa"/>
            <w:textDirection w:val="btLr"/>
          </w:tcPr>
          <w:p w14:paraId="1A5006F8" w14:textId="77777777" w:rsidR="00C01E20" w:rsidRPr="00C01E20" w:rsidRDefault="00C01E20" w:rsidP="00C01E20">
            <w:pPr>
              <w:ind w:left="113" w:right="113"/>
              <w:jc w:val="both"/>
              <w:rPr>
                <w:rFonts w:ascii="Times New Roman" w:hAnsi="Times New Roman" w:cs="Times New Roman"/>
                <w:sz w:val="24"/>
                <w:szCs w:val="24"/>
              </w:rPr>
            </w:pPr>
            <w:proofErr w:type="gramStart"/>
            <w:r w:rsidRPr="00C01E20">
              <w:rPr>
                <w:rFonts w:ascii="Times New Roman" w:hAnsi="Times New Roman" w:cs="Times New Roman"/>
                <w:sz w:val="24"/>
                <w:szCs w:val="24"/>
              </w:rPr>
              <w:t>Зад.№</w:t>
            </w:r>
            <w:proofErr w:type="gramEnd"/>
            <w:r w:rsidRPr="00C01E20">
              <w:rPr>
                <w:rFonts w:ascii="Times New Roman" w:hAnsi="Times New Roman" w:cs="Times New Roman"/>
                <w:sz w:val="24"/>
                <w:szCs w:val="24"/>
              </w:rPr>
              <w:t>10</w:t>
            </w:r>
          </w:p>
        </w:tc>
      </w:tr>
      <w:tr w:rsidR="00C01E20" w:rsidRPr="00C01E20" w14:paraId="7519278D" w14:textId="77777777" w:rsidTr="00230B32">
        <w:tc>
          <w:tcPr>
            <w:tcW w:w="1930" w:type="dxa"/>
          </w:tcPr>
          <w:p w14:paraId="1B30FEA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w:t>
            </w:r>
          </w:p>
          <w:p w14:paraId="41A5284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 (90%-100%)</w:t>
            </w:r>
          </w:p>
        </w:tc>
        <w:tc>
          <w:tcPr>
            <w:tcW w:w="714" w:type="dxa"/>
          </w:tcPr>
          <w:p w14:paraId="7806F1B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88%</w:t>
            </w:r>
          </w:p>
        </w:tc>
        <w:tc>
          <w:tcPr>
            <w:tcW w:w="776" w:type="dxa"/>
          </w:tcPr>
          <w:p w14:paraId="3D734BE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0B348C2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79F191D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43744DC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5FD99EF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3AB36BD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103D5E0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1D4D894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4298A5B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r>
      <w:tr w:rsidR="00C01E20" w:rsidRPr="00C01E20" w14:paraId="4DC7D14D" w14:textId="77777777" w:rsidTr="00230B32">
        <w:tc>
          <w:tcPr>
            <w:tcW w:w="1930" w:type="dxa"/>
          </w:tcPr>
          <w:p w14:paraId="610F4B8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Высокий </w:t>
            </w:r>
          </w:p>
          <w:p w14:paraId="22D144E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(80%-89%)</w:t>
            </w:r>
          </w:p>
        </w:tc>
        <w:tc>
          <w:tcPr>
            <w:tcW w:w="714" w:type="dxa"/>
          </w:tcPr>
          <w:p w14:paraId="514CF0A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91%</w:t>
            </w:r>
          </w:p>
        </w:tc>
        <w:tc>
          <w:tcPr>
            <w:tcW w:w="776" w:type="dxa"/>
          </w:tcPr>
          <w:p w14:paraId="0FB8893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3573C67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93%</w:t>
            </w:r>
          </w:p>
        </w:tc>
        <w:tc>
          <w:tcPr>
            <w:tcW w:w="776" w:type="dxa"/>
          </w:tcPr>
          <w:p w14:paraId="3591766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97%</w:t>
            </w:r>
          </w:p>
        </w:tc>
        <w:tc>
          <w:tcPr>
            <w:tcW w:w="776" w:type="dxa"/>
          </w:tcPr>
          <w:p w14:paraId="28784FF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2A9FBA6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85%</w:t>
            </w:r>
          </w:p>
        </w:tc>
        <w:tc>
          <w:tcPr>
            <w:tcW w:w="776" w:type="dxa"/>
          </w:tcPr>
          <w:p w14:paraId="4CBFB45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84%</w:t>
            </w:r>
          </w:p>
        </w:tc>
        <w:tc>
          <w:tcPr>
            <w:tcW w:w="776" w:type="dxa"/>
          </w:tcPr>
          <w:p w14:paraId="7175ADF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6" w:type="dxa"/>
          </w:tcPr>
          <w:p w14:paraId="4AA0BAF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90%</w:t>
            </w:r>
          </w:p>
        </w:tc>
        <w:tc>
          <w:tcPr>
            <w:tcW w:w="776" w:type="dxa"/>
          </w:tcPr>
          <w:p w14:paraId="1330AF7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rPr>
              <w:t>100%</w:t>
            </w:r>
          </w:p>
        </w:tc>
      </w:tr>
      <w:tr w:rsidR="00C01E20" w:rsidRPr="00C01E20" w14:paraId="61196F8F" w14:textId="77777777" w:rsidTr="00230B32">
        <w:tc>
          <w:tcPr>
            <w:tcW w:w="1930" w:type="dxa"/>
          </w:tcPr>
          <w:p w14:paraId="05B560D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Средний </w:t>
            </w:r>
          </w:p>
          <w:p w14:paraId="1A51319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(60%-79%)</w:t>
            </w:r>
          </w:p>
        </w:tc>
        <w:tc>
          <w:tcPr>
            <w:tcW w:w="714" w:type="dxa"/>
          </w:tcPr>
          <w:p w14:paraId="37E714C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86%</w:t>
            </w:r>
          </w:p>
        </w:tc>
        <w:tc>
          <w:tcPr>
            <w:tcW w:w="776" w:type="dxa"/>
          </w:tcPr>
          <w:p w14:paraId="37155B0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87%</w:t>
            </w:r>
          </w:p>
        </w:tc>
        <w:tc>
          <w:tcPr>
            <w:tcW w:w="776" w:type="dxa"/>
          </w:tcPr>
          <w:p w14:paraId="4953017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77%</w:t>
            </w:r>
          </w:p>
        </w:tc>
        <w:tc>
          <w:tcPr>
            <w:tcW w:w="776" w:type="dxa"/>
          </w:tcPr>
          <w:p w14:paraId="106C738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85%</w:t>
            </w:r>
          </w:p>
        </w:tc>
        <w:tc>
          <w:tcPr>
            <w:tcW w:w="776" w:type="dxa"/>
          </w:tcPr>
          <w:p w14:paraId="2B998D9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86%</w:t>
            </w:r>
          </w:p>
        </w:tc>
        <w:tc>
          <w:tcPr>
            <w:tcW w:w="776" w:type="dxa"/>
          </w:tcPr>
          <w:p w14:paraId="3CDA8C0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64%</w:t>
            </w:r>
          </w:p>
        </w:tc>
        <w:tc>
          <w:tcPr>
            <w:tcW w:w="776" w:type="dxa"/>
          </w:tcPr>
          <w:p w14:paraId="273A2FF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65%</w:t>
            </w:r>
          </w:p>
        </w:tc>
        <w:tc>
          <w:tcPr>
            <w:tcW w:w="776" w:type="dxa"/>
          </w:tcPr>
          <w:p w14:paraId="7E4F37F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92%</w:t>
            </w:r>
          </w:p>
        </w:tc>
        <w:tc>
          <w:tcPr>
            <w:tcW w:w="776" w:type="dxa"/>
          </w:tcPr>
          <w:p w14:paraId="4023477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91%</w:t>
            </w:r>
          </w:p>
        </w:tc>
        <w:tc>
          <w:tcPr>
            <w:tcW w:w="776" w:type="dxa"/>
          </w:tcPr>
          <w:p w14:paraId="24796B6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99%</w:t>
            </w:r>
          </w:p>
        </w:tc>
      </w:tr>
      <w:tr w:rsidR="00C01E20" w:rsidRPr="00C01E20" w14:paraId="15612CBA" w14:textId="77777777" w:rsidTr="00230B32">
        <w:tc>
          <w:tcPr>
            <w:tcW w:w="1930" w:type="dxa"/>
          </w:tcPr>
          <w:p w14:paraId="27D99C7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Низкий </w:t>
            </w:r>
          </w:p>
          <w:p w14:paraId="6253463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(0%-59%)</w:t>
            </w:r>
          </w:p>
        </w:tc>
        <w:tc>
          <w:tcPr>
            <w:tcW w:w="714" w:type="dxa"/>
          </w:tcPr>
          <w:p w14:paraId="2FB9511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79%</w:t>
            </w:r>
          </w:p>
        </w:tc>
        <w:tc>
          <w:tcPr>
            <w:tcW w:w="776" w:type="dxa"/>
          </w:tcPr>
          <w:p w14:paraId="7367F60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DC3939"/>
                <w:sz w:val="24"/>
                <w:szCs w:val="24"/>
              </w:rPr>
              <w:t>44%</w:t>
            </w:r>
          </w:p>
        </w:tc>
        <w:tc>
          <w:tcPr>
            <w:tcW w:w="776" w:type="dxa"/>
          </w:tcPr>
          <w:p w14:paraId="765575B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61%</w:t>
            </w:r>
          </w:p>
        </w:tc>
        <w:tc>
          <w:tcPr>
            <w:tcW w:w="776" w:type="dxa"/>
          </w:tcPr>
          <w:p w14:paraId="47925A0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56%</w:t>
            </w:r>
          </w:p>
        </w:tc>
        <w:tc>
          <w:tcPr>
            <w:tcW w:w="776" w:type="dxa"/>
          </w:tcPr>
          <w:p w14:paraId="5494A95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68%</w:t>
            </w:r>
          </w:p>
        </w:tc>
        <w:tc>
          <w:tcPr>
            <w:tcW w:w="776" w:type="dxa"/>
          </w:tcPr>
          <w:p w14:paraId="66305C0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51%</w:t>
            </w:r>
          </w:p>
        </w:tc>
        <w:tc>
          <w:tcPr>
            <w:tcW w:w="776" w:type="dxa"/>
          </w:tcPr>
          <w:p w14:paraId="6848071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28%</w:t>
            </w:r>
          </w:p>
        </w:tc>
        <w:tc>
          <w:tcPr>
            <w:tcW w:w="776" w:type="dxa"/>
          </w:tcPr>
          <w:p w14:paraId="2E45935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83%</w:t>
            </w:r>
          </w:p>
        </w:tc>
        <w:tc>
          <w:tcPr>
            <w:tcW w:w="776" w:type="dxa"/>
          </w:tcPr>
          <w:p w14:paraId="3E32461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78%</w:t>
            </w:r>
          </w:p>
        </w:tc>
        <w:tc>
          <w:tcPr>
            <w:tcW w:w="776" w:type="dxa"/>
          </w:tcPr>
          <w:p w14:paraId="29B8109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83%</w:t>
            </w:r>
          </w:p>
        </w:tc>
      </w:tr>
    </w:tbl>
    <w:p w14:paraId="4BFD9411"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t>Табл. 2 Средний процент выполнения заданий части «Предметные компетенции» каждой группой участников исследования</w:t>
      </w:r>
    </w:p>
    <w:bookmarkEnd w:id="144"/>
    <w:p w14:paraId="5A26285D" w14:textId="77777777" w:rsidR="00C01E20" w:rsidRPr="00C01E20" w:rsidRDefault="00C01E20" w:rsidP="00C01E20">
      <w:pPr>
        <w:spacing w:after="0" w:line="240" w:lineRule="auto"/>
        <w:ind w:firstLine="708"/>
        <w:jc w:val="both"/>
        <w:rPr>
          <w:rFonts w:ascii="Times New Roman" w:hAnsi="Times New Roman" w:cs="Times New Roman"/>
          <w:sz w:val="24"/>
          <w:szCs w:val="24"/>
        </w:rPr>
      </w:pPr>
    </w:p>
    <w:p w14:paraId="04E76FF9"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Из приведённой таблицы видим, что результат выполнения заданий части «Предметные компетенции» ниже 60% показали педагоги с низким уровнем сформированности предметных компетенций. У педагогов данной группы затруднения вызвали задание 2 (морфемный анализ слова), 4 (пунктуационный анализ), 6 (словообразовательный анализ), 7 (грамматические нормы).</w:t>
      </w:r>
    </w:p>
    <w:p w14:paraId="3DBF646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Таким образом, структурно и содержательно часть 1 диагностического исследования подчинена задаче широкого содержательного охвата программного материала. Включённый в работу </w:t>
      </w:r>
      <w:r w:rsidRPr="00C01E20">
        <w:rPr>
          <w:rFonts w:ascii="Times New Roman" w:eastAsia="Times New Roman" w:hAnsi="Times New Roman" w:cs="Times New Roman"/>
          <w:sz w:val="28"/>
          <w:szCs w:val="28"/>
          <w:lang w:eastAsia="ru-RU"/>
        </w:rPr>
        <w:lastRenderedPageBreak/>
        <w:t>материал позволил проверить предметные компетенции учителей русского языка в области различных разделов лингвистики.</w:t>
      </w:r>
    </w:p>
    <w:p w14:paraId="727C4937"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2511B5D9"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Анализ результатов выполнения заданий для оценки</w:t>
      </w:r>
    </w:p>
    <w:p w14:paraId="337A0AD8"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 xml:space="preserve"> методических компетенций</w:t>
      </w:r>
    </w:p>
    <w:p w14:paraId="6BFEBF1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Методические задачи позволяют оценить владение учителем закреплёнными профессиональным стандартом «Педагог» трудовыми действиями, осуществляемыми в процессе профессиональной деятельности по обучению и воспитанию обучающихся в соответствии с федеральными образовательными стандартами общего образования и основными образовательными программами.</w:t>
      </w:r>
    </w:p>
    <w:p w14:paraId="26F66951"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Максимальный процент выполнения задний этой части составил 77% (задание 13, связанное с умением учителя работать с информацией разных форматов); минимальный – 32% (задание 11, направленное на проверку компетентности в области отбора материала для проведения уроков в сильном и слабом классе). </w:t>
      </w:r>
      <w:bookmarkStart w:id="145" w:name="_Hlk160629221"/>
      <w:r w:rsidRPr="00C01E20">
        <w:rPr>
          <w:rFonts w:ascii="Times New Roman" w:eastAsia="Times New Roman" w:hAnsi="Times New Roman" w:cs="Times New Roman"/>
          <w:sz w:val="28"/>
          <w:szCs w:val="28"/>
          <w:lang w:eastAsia="ru-RU"/>
        </w:rPr>
        <w:t xml:space="preserve">Средний процент выполнения заданий этой части составил </w:t>
      </w:r>
      <w:bookmarkEnd w:id="145"/>
      <w:r w:rsidRPr="00C01E20">
        <w:rPr>
          <w:rFonts w:ascii="Times New Roman" w:eastAsia="Times New Roman" w:hAnsi="Times New Roman" w:cs="Times New Roman"/>
          <w:sz w:val="28"/>
          <w:szCs w:val="28"/>
          <w:lang w:eastAsia="ru-RU"/>
        </w:rPr>
        <w:t>56%, что говорит о низком уровне владения методическими компетенциями участниками исследования.</w:t>
      </w:r>
    </w:p>
    <w:p w14:paraId="563321A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Результаты исследования методических компетенций представлены на рисунке 3.</w:t>
      </w:r>
    </w:p>
    <w:p w14:paraId="029F5D6A" w14:textId="77777777" w:rsidR="00C01E20" w:rsidRPr="00C01E20" w:rsidRDefault="00C01E20" w:rsidP="00966203">
      <w:pPr>
        <w:shd w:val="clear" w:color="auto" w:fill="FFFFFF" w:themeFill="background1"/>
        <w:spacing w:after="0" w:line="240" w:lineRule="auto"/>
        <w:ind w:firstLine="709"/>
        <w:contextualSpacing/>
        <w:jc w:val="center"/>
        <w:rPr>
          <w:rFonts w:ascii="Times New Roman" w:eastAsia="Times New Roman" w:hAnsi="Times New Roman" w:cs="Times New Roman"/>
          <w:sz w:val="28"/>
          <w:szCs w:val="28"/>
          <w:lang w:eastAsia="ru-RU"/>
        </w:rPr>
      </w:pPr>
      <w:r w:rsidRPr="00C01E20">
        <w:rPr>
          <w:rFonts w:ascii="Times New Roman" w:eastAsia="Times New Roman" w:hAnsi="Times New Roman" w:cs="Times New Roman"/>
          <w:noProof/>
          <w:sz w:val="28"/>
          <w:szCs w:val="28"/>
          <w:lang w:eastAsia="ru-RU"/>
        </w:rPr>
        <w:drawing>
          <wp:inline distT="0" distB="0" distL="0" distR="0" wp14:anchorId="6116E2E5" wp14:editId="447A07E6">
            <wp:extent cx="5486400" cy="3200400"/>
            <wp:effectExtent l="0" t="0" r="0" b="0"/>
            <wp:docPr id="189878248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6CF5924" w14:textId="77777777" w:rsidR="00C01E20" w:rsidRPr="00C01E20" w:rsidRDefault="00C01E20" w:rsidP="00966203">
      <w:pPr>
        <w:spacing w:after="200" w:line="276" w:lineRule="auto"/>
        <w:ind w:firstLine="708"/>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Рис.3 Результаты исследования методических компетенций</w:t>
      </w:r>
    </w:p>
    <w:p w14:paraId="4B9B854F" w14:textId="77777777" w:rsidR="00C01E20" w:rsidRPr="00C01E20" w:rsidRDefault="00C01E20" w:rsidP="00C01E20">
      <w:pPr>
        <w:spacing w:after="0" w:line="240" w:lineRule="auto"/>
        <w:ind w:firstLine="708"/>
        <w:jc w:val="both"/>
        <w:rPr>
          <w:rFonts w:ascii="Times New Roman" w:hAnsi="Times New Roman" w:cs="Times New Roman"/>
          <w:sz w:val="28"/>
          <w:szCs w:val="28"/>
          <w:lang w:eastAsia="ru-RU"/>
        </w:rPr>
      </w:pPr>
      <w:r w:rsidRPr="00C01E20">
        <w:rPr>
          <w:rFonts w:ascii="Times New Roman" w:hAnsi="Times New Roman" w:cs="Times New Roman"/>
          <w:sz w:val="28"/>
          <w:szCs w:val="28"/>
          <w:lang w:eastAsia="ru-RU"/>
        </w:rPr>
        <w:t>Из представленной диаграммы видим, что при выполнении заданий этой части участники исследования испытывали трудности (результат выполнения ниже 60%) при выполнении следующих заданий:</w:t>
      </w:r>
    </w:p>
    <w:p w14:paraId="28560044" w14:textId="77777777" w:rsidR="00C01E20" w:rsidRPr="00C01E20" w:rsidRDefault="00C01E20" w:rsidP="00C01E20">
      <w:pPr>
        <w:spacing w:after="0" w:line="240" w:lineRule="auto"/>
        <w:ind w:firstLine="708"/>
        <w:jc w:val="both"/>
        <w:rPr>
          <w:rFonts w:ascii="Times New Roman" w:hAnsi="Times New Roman" w:cs="Times New Roman"/>
          <w:sz w:val="28"/>
          <w:szCs w:val="28"/>
          <w:lang w:eastAsia="ru-RU"/>
        </w:rPr>
      </w:pPr>
      <w:r w:rsidRPr="00C01E20">
        <w:rPr>
          <w:rFonts w:ascii="Times New Roman" w:hAnsi="Times New Roman" w:cs="Times New Roman"/>
          <w:sz w:val="28"/>
          <w:szCs w:val="28"/>
          <w:lang w:eastAsia="ru-RU"/>
        </w:rPr>
        <w:t xml:space="preserve">Задание 11МК нацелено на реализацию компетентности в области отбора материала для проведения уроков в сильном и слабом классе. Участникам исследования было предложено выбрать вариант теоретического материала для планирования урока с определённым </w:t>
      </w:r>
      <w:r w:rsidRPr="00C01E20">
        <w:rPr>
          <w:rFonts w:ascii="Times New Roman" w:hAnsi="Times New Roman" w:cs="Times New Roman"/>
          <w:sz w:val="28"/>
          <w:szCs w:val="28"/>
          <w:lang w:eastAsia="ru-RU"/>
        </w:rPr>
        <w:lastRenderedPageBreak/>
        <w:t>уровнем обученности. Процент верного выполнения заданий – 32%. Показатель низкий и позволяет сделать вывод о том, что в практике работы учителя редко проводят дифференциацию организации работы и подбора учебного материала в классах с высоким и низким уровнем предметной подготовки.</w:t>
      </w:r>
    </w:p>
    <w:p w14:paraId="0654FF02" w14:textId="77777777" w:rsidR="00C01E20" w:rsidRPr="00C01E20" w:rsidRDefault="00C01E20" w:rsidP="00C01E20">
      <w:pPr>
        <w:spacing w:after="0" w:line="240" w:lineRule="auto"/>
        <w:ind w:firstLine="708"/>
        <w:jc w:val="both"/>
        <w:rPr>
          <w:rFonts w:ascii="Times New Roman" w:hAnsi="Times New Roman" w:cs="Times New Roman"/>
          <w:sz w:val="28"/>
          <w:szCs w:val="28"/>
          <w:lang w:eastAsia="ru-RU"/>
        </w:rPr>
      </w:pPr>
      <w:r w:rsidRPr="00C01E20">
        <w:rPr>
          <w:rFonts w:ascii="Times New Roman" w:hAnsi="Times New Roman" w:cs="Times New Roman"/>
          <w:sz w:val="28"/>
          <w:szCs w:val="28"/>
          <w:lang w:eastAsia="ru-RU"/>
        </w:rPr>
        <w:t>Задание 12 МК предполагает реализацию компетентности в области планирования и организации процесса изучения учебного материала. Участникам исследования предлагалось выбрать вариант одного из разделов рабочей программы по русскому языку, который обеспечит эффективное достижение предметных результатов. С заданием успешно справились 47% испытуемых. Низкий показатель свидетельствует о том, что половина учителей не имеет опыта самостоятельного планирования учебного материала, что создает риски нарушения принципа системности обучения.</w:t>
      </w:r>
    </w:p>
    <w:p w14:paraId="05C79C17" w14:textId="77777777" w:rsidR="00C01E20" w:rsidRPr="00C01E20" w:rsidRDefault="00C01E20" w:rsidP="00C01E20">
      <w:pPr>
        <w:spacing w:after="0" w:line="240" w:lineRule="auto"/>
        <w:ind w:firstLine="708"/>
        <w:jc w:val="both"/>
        <w:rPr>
          <w:rFonts w:ascii="Times New Roman" w:hAnsi="Times New Roman" w:cs="Times New Roman"/>
          <w:sz w:val="28"/>
          <w:szCs w:val="28"/>
          <w:lang w:eastAsia="ru-RU"/>
        </w:rPr>
      </w:pPr>
      <w:r w:rsidRPr="00C01E20">
        <w:rPr>
          <w:rFonts w:ascii="Times New Roman" w:hAnsi="Times New Roman" w:cs="Times New Roman"/>
          <w:sz w:val="28"/>
          <w:szCs w:val="28"/>
          <w:lang w:eastAsia="ru-RU"/>
        </w:rPr>
        <w:t>Задание 15МК проверяет сформированность методических компетенций в области работы с детьми, имеющими ограниченные возможности здоровья: определение трудностей и путей их преодоления. Полностью справились с заданием только 57% учителей русского языка. Данный результат показывает, что большинство педагогов испытывает затруднения при построении системы работы с детьми, имеющими ограниченные возможности здоровья.</w:t>
      </w:r>
    </w:p>
    <w:p w14:paraId="55BBBFD9" w14:textId="77777777" w:rsidR="00C01E20" w:rsidRPr="00C01E20" w:rsidRDefault="00C01E20" w:rsidP="00C01E20">
      <w:pPr>
        <w:spacing w:after="0" w:line="240" w:lineRule="auto"/>
        <w:ind w:firstLine="708"/>
        <w:jc w:val="both"/>
        <w:rPr>
          <w:rFonts w:ascii="Times New Roman" w:hAnsi="Times New Roman" w:cs="Times New Roman"/>
          <w:sz w:val="28"/>
          <w:szCs w:val="28"/>
          <w:lang w:eastAsia="ru-RU"/>
        </w:rPr>
      </w:pPr>
      <w:r w:rsidRPr="00C01E20">
        <w:rPr>
          <w:rFonts w:ascii="Times New Roman" w:hAnsi="Times New Roman" w:cs="Times New Roman"/>
          <w:sz w:val="28"/>
          <w:szCs w:val="28"/>
          <w:lang w:eastAsia="ru-RU"/>
        </w:rPr>
        <w:t>Средний процент выполнения заданий второй части «Методические компетенции» каждой группой педагогов, проходивших исследование, представлен в таблице</w:t>
      </w:r>
      <w:r w:rsidRPr="00C01E20">
        <w:rPr>
          <w:lang w:eastAsia="ru-RU"/>
        </w:rPr>
        <w:t xml:space="preserve"> </w:t>
      </w:r>
      <w:r w:rsidRPr="00C01E20">
        <w:rPr>
          <w:rFonts w:ascii="Times New Roman" w:hAnsi="Times New Roman" w:cs="Times New Roman"/>
          <w:sz w:val="28"/>
          <w:szCs w:val="28"/>
          <w:lang w:eastAsia="ru-RU"/>
        </w:rPr>
        <w:t>3.</w:t>
      </w:r>
    </w:p>
    <w:p w14:paraId="1EBBC917" w14:textId="77777777" w:rsidR="00C01E20" w:rsidRPr="00C01E20" w:rsidRDefault="00C01E20" w:rsidP="00C01E20">
      <w:pPr>
        <w:spacing w:after="0" w:line="240" w:lineRule="auto"/>
        <w:ind w:firstLine="708"/>
        <w:jc w:val="both"/>
        <w:rPr>
          <w:lang w:eastAsia="ru-RU"/>
        </w:rPr>
      </w:pPr>
    </w:p>
    <w:tbl>
      <w:tblPr>
        <w:tblStyle w:val="a3"/>
        <w:tblW w:w="9634" w:type="dxa"/>
        <w:tblLook w:val="04A0" w:firstRow="1" w:lastRow="0" w:firstColumn="1" w:lastColumn="0" w:noHBand="0" w:noVBand="1"/>
      </w:tblPr>
      <w:tblGrid>
        <w:gridCol w:w="3134"/>
        <w:gridCol w:w="1114"/>
        <w:gridCol w:w="992"/>
        <w:gridCol w:w="1134"/>
        <w:gridCol w:w="1134"/>
        <w:gridCol w:w="1134"/>
        <w:gridCol w:w="992"/>
      </w:tblGrid>
      <w:tr w:rsidR="00C01E20" w:rsidRPr="00C01E20" w14:paraId="56C8C4EC" w14:textId="77777777" w:rsidTr="00230B32">
        <w:trPr>
          <w:cantSplit/>
          <w:trHeight w:val="1134"/>
        </w:trPr>
        <w:tc>
          <w:tcPr>
            <w:tcW w:w="3134" w:type="dxa"/>
          </w:tcPr>
          <w:p w14:paraId="251E485B" w14:textId="77777777" w:rsidR="00C01E20" w:rsidRPr="00C01E20" w:rsidRDefault="00C01E20" w:rsidP="00C01E20">
            <w:pPr>
              <w:jc w:val="both"/>
              <w:rPr>
                <w:rFonts w:ascii="Times New Roman" w:hAnsi="Times New Roman" w:cs="Times New Roman"/>
                <w:sz w:val="24"/>
                <w:szCs w:val="24"/>
              </w:rPr>
            </w:pPr>
            <w:bookmarkStart w:id="146" w:name="_Hlk160701199"/>
            <w:r w:rsidRPr="00C01E20">
              <w:rPr>
                <w:rFonts w:ascii="Times New Roman" w:hAnsi="Times New Roman" w:cs="Times New Roman"/>
                <w:sz w:val="24"/>
                <w:szCs w:val="24"/>
              </w:rPr>
              <w:t>Уровень сформированности профессиональных компетенций</w:t>
            </w:r>
          </w:p>
        </w:tc>
        <w:tc>
          <w:tcPr>
            <w:tcW w:w="1114" w:type="dxa"/>
            <w:textDirection w:val="btLr"/>
          </w:tcPr>
          <w:p w14:paraId="15CA8C1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166D680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11</w:t>
            </w:r>
          </w:p>
        </w:tc>
        <w:tc>
          <w:tcPr>
            <w:tcW w:w="992" w:type="dxa"/>
            <w:textDirection w:val="btLr"/>
          </w:tcPr>
          <w:p w14:paraId="7E3CE9A6"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01DC70FB"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12</w:t>
            </w:r>
          </w:p>
        </w:tc>
        <w:tc>
          <w:tcPr>
            <w:tcW w:w="1134" w:type="dxa"/>
            <w:textDirection w:val="btLr"/>
          </w:tcPr>
          <w:p w14:paraId="00E7016A"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w:t>
            </w:r>
          </w:p>
          <w:p w14:paraId="392DE3C7"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 № 13</w:t>
            </w:r>
          </w:p>
        </w:tc>
        <w:tc>
          <w:tcPr>
            <w:tcW w:w="1134" w:type="dxa"/>
            <w:textDirection w:val="btLr"/>
          </w:tcPr>
          <w:p w14:paraId="30881078"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6EECA7C1"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№1 4</w:t>
            </w:r>
          </w:p>
        </w:tc>
        <w:tc>
          <w:tcPr>
            <w:tcW w:w="1134" w:type="dxa"/>
            <w:textDirection w:val="btLr"/>
          </w:tcPr>
          <w:p w14:paraId="07EC80FE"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№15</w:t>
            </w:r>
          </w:p>
        </w:tc>
        <w:tc>
          <w:tcPr>
            <w:tcW w:w="992" w:type="dxa"/>
            <w:textDirection w:val="btLr"/>
          </w:tcPr>
          <w:p w14:paraId="171D36B7"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№16</w:t>
            </w:r>
          </w:p>
        </w:tc>
      </w:tr>
      <w:tr w:rsidR="00C01E20" w:rsidRPr="00C01E20" w14:paraId="0249F485" w14:textId="77777777" w:rsidTr="00230B32">
        <w:tc>
          <w:tcPr>
            <w:tcW w:w="3134" w:type="dxa"/>
          </w:tcPr>
          <w:p w14:paraId="6F3785A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 (90%-100%)</w:t>
            </w:r>
          </w:p>
        </w:tc>
        <w:tc>
          <w:tcPr>
            <w:tcW w:w="1114" w:type="dxa"/>
          </w:tcPr>
          <w:p w14:paraId="400F0B1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992" w:type="dxa"/>
          </w:tcPr>
          <w:p w14:paraId="1C287C6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50%</w:t>
            </w:r>
          </w:p>
        </w:tc>
        <w:tc>
          <w:tcPr>
            <w:tcW w:w="1134" w:type="dxa"/>
          </w:tcPr>
          <w:p w14:paraId="5838F3C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1134" w:type="dxa"/>
          </w:tcPr>
          <w:p w14:paraId="1BECDEE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90%</w:t>
            </w:r>
          </w:p>
        </w:tc>
        <w:tc>
          <w:tcPr>
            <w:tcW w:w="1134" w:type="dxa"/>
          </w:tcPr>
          <w:p w14:paraId="693013F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88%</w:t>
            </w:r>
          </w:p>
        </w:tc>
        <w:tc>
          <w:tcPr>
            <w:tcW w:w="992" w:type="dxa"/>
          </w:tcPr>
          <w:p w14:paraId="7479DE1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r>
      <w:tr w:rsidR="00C01E20" w:rsidRPr="00C01E20" w14:paraId="6049AFB9" w14:textId="77777777" w:rsidTr="00230B32">
        <w:tc>
          <w:tcPr>
            <w:tcW w:w="3134" w:type="dxa"/>
          </w:tcPr>
          <w:p w14:paraId="6A3655F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Высокий (80%-89%)</w:t>
            </w:r>
          </w:p>
        </w:tc>
        <w:tc>
          <w:tcPr>
            <w:tcW w:w="1114" w:type="dxa"/>
          </w:tcPr>
          <w:p w14:paraId="418D327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52%</w:t>
            </w:r>
          </w:p>
        </w:tc>
        <w:tc>
          <w:tcPr>
            <w:tcW w:w="992" w:type="dxa"/>
          </w:tcPr>
          <w:p w14:paraId="60D6A7A5"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57%</w:t>
            </w:r>
          </w:p>
        </w:tc>
        <w:tc>
          <w:tcPr>
            <w:tcW w:w="1134" w:type="dxa"/>
          </w:tcPr>
          <w:p w14:paraId="25EA54A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97%</w:t>
            </w:r>
          </w:p>
        </w:tc>
        <w:tc>
          <w:tcPr>
            <w:tcW w:w="1134" w:type="dxa"/>
          </w:tcPr>
          <w:p w14:paraId="29BEAA9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80%</w:t>
            </w:r>
          </w:p>
        </w:tc>
        <w:tc>
          <w:tcPr>
            <w:tcW w:w="1134" w:type="dxa"/>
          </w:tcPr>
          <w:p w14:paraId="12A247F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66%</w:t>
            </w:r>
          </w:p>
        </w:tc>
        <w:tc>
          <w:tcPr>
            <w:tcW w:w="992" w:type="dxa"/>
          </w:tcPr>
          <w:p w14:paraId="76B030B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70%</w:t>
            </w:r>
          </w:p>
        </w:tc>
      </w:tr>
      <w:tr w:rsidR="00C01E20" w:rsidRPr="00C01E20" w14:paraId="69DE4CB5" w14:textId="77777777" w:rsidTr="00230B32">
        <w:tc>
          <w:tcPr>
            <w:tcW w:w="3134" w:type="dxa"/>
          </w:tcPr>
          <w:p w14:paraId="05E744E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Средний (60%-79%)</w:t>
            </w:r>
          </w:p>
        </w:tc>
        <w:tc>
          <w:tcPr>
            <w:tcW w:w="1114" w:type="dxa"/>
          </w:tcPr>
          <w:p w14:paraId="144BB6C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27%</w:t>
            </w:r>
          </w:p>
        </w:tc>
        <w:tc>
          <w:tcPr>
            <w:tcW w:w="992" w:type="dxa"/>
          </w:tcPr>
          <w:p w14:paraId="37AEB340"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45%</w:t>
            </w:r>
          </w:p>
        </w:tc>
        <w:tc>
          <w:tcPr>
            <w:tcW w:w="1134" w:type="dxa"/>
          </w:tcPr>
          <w:p w14:paraId="441F6D6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78%</w:t>
            </w:r>
          </w:p>
        </w:tc>
        <w:tc>
          <w:tcPr>
            <w:tcW w:w="1134" w:type="dxa"/>
          </w:tcPr>
          <w:p w14:paraId="04B3CE8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58%</w:t>
            </w:r>
          </w:p>
        </w:tc>
        <w:tc>
          <w:tcPr>
            <w:tcW w:w="1134" w:type="dxa"/>
          </w:tcPr>
          <w:p w14:paraId="0106AB9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55%</w:t>
            </w:r>
          </w:p>
        </w:tc>
        <w:tc>
          <w:tcPr>
            <w:tcW w:w="992" w:type="dxa"/>
          </w:tcPr>
          <w:p w14:paraId="77F0BF0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62%</w:t>
            </w:r>
          </w:p>
        </w:tc>
      </w:tr>
      <w:tr w:rsidR="00C01E20" w:rsidRPr="00C01E20" w14:paraId="208F6381" w14:textId="77777777" w:rsidTr="00230B32">
        <w:tc>
          <w:tcPr>
            <w:tcW w:w="3134" w:type="dxa"/>
          </w:tcPr>
          <w:p w14:paraId="1031B23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Низкий (0%-59%)</w:t>
            </w:r>
          </w:p>
        </w:tc>
        <w:tc>
          <w:tcPr>
            <w:tcW w:w="1114" w:type="dxa"/>
          </w:tcPr>
          <w:p w14:paraId="5D8EC87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11%</w:t>
            </w:r>
          </w:p>
        </w:tc>
        <w:tc>
          <w:tcPr>
            <w:tcW w:w="992" w:type="dxa"/>
          </w:tcPr>
          <w:p w14:paraId="49AE3B73"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35%</w:t>
            </w:r>
          </w:p>
        </w:tc>
        <w:tc>
          <w:tcPr>
            <w:tcW w:w="1134" w:type="dxa"/>
          </w:tcPr>
          <w:p w14:paraId="3C2B950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33%</w:t>
            </w:r>
          </w:p>
        </w:tc>
        <w:tc>
          <w:tcPr>
            <w:tcW w:w="1134" w:type="dxa"/>
          </w:tcPr>
          <w:p w14:paraId="6F00F6B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33%</w:t>
            </w:r>
          </w:p>
        </w:tc>
        <w:tc>
          <w:tcPr>
            <w:tcW w:w="1134" w:type="dxa"/>
          </w:tcPr>
          <w:p w14:paraId="1306E8F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50%</w:t>
            </w:r>
          </w:p>
        </w:tc>
        <w:tc>
          <w:tcPr>
            <w:tcW w:w="992" w:type="dxa"/>
          </w:tcPr>
          <w:p w14:paraId="0B24DF1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50%</w:t>
            </w:r>
          </w:p>
        </w:tc>
      </w:tr>
    </w:tbl>
    <w:p w14:paraId="37E8FFCA"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t>Табл. 3 Средний процент выполнения заданий части «Методические компетенции» участниками исследования с разными итоговыми результатами</w:t>
      </w:r>
    </w:p>
    <w:bookmarkEnd w:id="146"/>
    <w:p w14:paraId="00A9BD81" w14:textId="77777777" w:rsidR="00C01E20" w:rsidRPr="00C01E20" w:rsidRDefault="00C01E20" w:rsidP="00C01E20">
      <w:pPr>
        <w:spacing w:after="0" w:line="240" w:lineRule="auto"/>
        <w:ind w:firstLine="708"/>
        <w:jc w:val="both"/>
        <w:rPr>
          <w:rFonts w:ascii="Times New Roman" w:hAnsi="Times New Roman" w:cs="Times New Roman"/>
          <w:sz w:val="24"/>
          <w:szCs w:val="24"/>
        </w:rPr>
      </w:pPr>
    </w:p>
    <w:p w14:paraId="0AD7BE88"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Из приведённой таблицы видно, что у педагогов, показавших уровень сформированности профессиональных компетенций ниже среднего, затруднения вызвали все задания этой части; у педагогов, показавших средний уровень сформированности профессиональных компетенций, трудности возникли при выполнении заданий 11,12,14,15; у педагогов, показавших высокий уровень сформированности компетенций,  - задания 11,12; у педагогов, показавших более повышенный уровень – задание 12. Задания 11 и 12 вызвали затруднения практически у всех участников исследования , что говорит о наличии дефицита методических компетенций </w:t>
      </w:r>
      <w:r w:rsidRPr="00C01E20">
        <w:rPr>
          <w:rFonts w:ascii="Times New Roman" w:hAnsi="Times New Roman" w:cs="Times New Roman"/>
          <w:sz w:val="28"/>
          <w:szCs w:val="28"/>
        </w:rPr>
        <w:lastRenderedPageBreak/>
        <w:t xml:space="preserve">в области планирования учебной деятельности на основе вариативных форм её организации и осуществления подбора методик обучения, обеспечивающих его индивидуализацию и создание зоны ближайшего развития обучающихся. </w:t>
      </w:r>
    </w:p>
    <w:p w14:paraId="11B51185" w14:textId="77777777" w:rsidR="00C01E20" w:rsidRPr="00C01E20" w:rsidRDefault="00C01E20" w:rsidP="00C01E20">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Таким образом, результаты выполнения заданий второй части диагностической работы «Методические компетенции» позволяют сделать вывод о наличии профессиональных дефицитов, связанных с навыками планирования учебной деятельности на основе вариативных форм её организации, умением осуществлять подбор методик обучения, обеспечивающих его индивидуализацию и создание зоны ближайшего развития обучающихся ( </w:t>
      </w:r>
      <w:r w:rsidRPr="00C01E20">
        <w:rPr>
          <w:rFonts w:ascii="Times New Roman" w:hAnsi="Times New Roman" w:cs="Times New Roman"/>
          <w:sz w:val="28"/>
        </w:rPr>
        <w:t>затруднения при дифференцировании методов, форм и приёмов обучения в классах с сильным и слабым уровнем сформированности предметных компетенций)</w:t>
      </w:r>
      <w:r w:rsidRPr="00C01E20">
        <w:rPr>
          <w:rFonts w:ascii="Times New Roman" w:hAnsi="Times New Roman" w:cs="Times New Roman"/>
          <w:sz w:val="28"/>
          <w:szCs w:val="28"/>
        </w:rPr>
        <w:t>, а также с умением и</w:t>
      </w:r>
      <w:r w:rsidRPr="00C01E20">
        <w:rPr>
          <w:rFonts w:ascii="Times New Roman" w:eastAsia="Times New Roman" w:hAnsi="Times New Roman" w:cs="Times New Roman"/>
          <w:sz w:val="28"/>
          <w:szCs w:val="28"/>
          <w:lang w:eastAsia="ru-RU"/>
        </w:rPr>
        <w:t xml:space="preserve">спользовать специальные коррекционные приёмы обучения для детей с ограниченными возможностями здоровья. </w:t>
      </w:r>
    </w:p>
    <w:p w14:paraId="6A6DDD70" w14:textId="77777777" w:rsidR="00C01E20" w:rsidRPr="00C01E20" w:rsidRDefault="00C01E20" w:rsidP="00C01E20">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p>
    <w:p w14:paraId="13D50A23" w14:textId="77777777" w:rsidR="00C01E20" w:rsidRPr="00C01E20" w:rsidRDefault="00C01E20" w:rsidP="00C01E20">
      <w:pPr>
        <w:spacing w:after="0" w:line="240" w:lineRule="auto"/>
        <w:jc w:val="center"/>
        <w:rPr>
          <w:rFonts w:ascii="Times New Roman" w:hAnsi="Times New Roman" w:cs="Times New Roman"/>
          <w:b/>
          <w:bCs/>
          <w:sz w:val="28"/>
          <w:szCs w:val="28"/>
        </w:rPr>
      </w:pPr>
      <w:r w:rsidRPr="00C01E20">
        <w:rPr>
          <w:rFonts w:ascii="Times New Roman" w:hAnsi="Times New Roman" w:cs="Times New Roman"/>
          <w:b/>
          <w:bCs/>
          <w:sz w:val="28"/>
          <w:szCs w:val="28"/>
        </w:rPr>
        <w:t>Анализ выполнения заданий для оценки сформированности</w:t>
      </w:r>
    </w:p>
    <w:p w14:paraId="6EF2A6D8" w14:textId="77777777" w:rsidR="00C01E20" w:rsidRPr="00C01E20" w:rsidRDefault="00C01E20" w:rsidP="00C01E20">
      <w:pPr>
        <w:spacing w:after="0" w:line="240" w:lineRule="auto"/>
        <w:jc w:val="center"/>
        <w:rPr>
          <w:rFonts w:ascii="Times New Roman" w:hAnsi="Times New Roman" w:cs="Times New Roman"/>
          <w:b/>
          <w:bCs/>
          <w:sz w:val="28"/>
          <w:szCs w:val="28"/>
        </w:rPr>
      </w:pPr>
      <w:r w:rsidRPr="00C01E20">
        <w:rPr>
          <w:rFonts w:ascii="Times New Roman" w:hAnsi="Times New Roman" w:cs="Times New Roman"/>
          <w:b/>
          <w:bCs/>
          <w:sz w:val="28"/>
          <w:szCs w:val="28"/>
        </w:rPr>
        <w:t>функциональной (читательской) грамотности</w:t>
      </w:r>
    </w:p>
    <w:p w14:paraId="6DF7AD45" w14:textId="77777777" w:rsidR="00C01E20" w:rsidRPr="00C01E20" w:rsidRDefault="00C01E20" w:rsidP="00C01E20">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17ФГ определяет уровень компетенций учителя в области формирования читательской грамотности и предполагает анализ формулировки задания из открытого банка и прогнозирование возможных затруднений. Участникам диагностического исследования предлагалось ознакомиться с текстом и заданиями по читательской грамотности.  Педагоги должны были определить причины неправильного выполнения заданий обучающимися. С заданием справились 47% испытуемых. Этот результат позволяет сделать вывод об имеющихся профессиональных дефицитах в области формирования читательской грамотности обучающихся, анализа заданий по читательской грамотности, прогнозирования затруднений и построения системы пропедевтической работы в данном направлении.</w:t>
      </w:r>
    </w:p>
    <w:p w14:paraId="51BF1332" w14:textId="77777777" w:rsidR="00C01E20" w:rsidRPr="00C01E20" w:rsidRDefault="00C01E20" w:rsidP="00C01E20">
      <w:pPr>
        <w:shd w:val="clear" w:color="auto" w:fill="FFFFFF" w:themeFill="background1"/>
        <w:spacing w:after="0" w:line="240" w:lineRule="auto"/>
        <w:ind w:left="851"/>
        <w:contextualSpacing/>
        <w:jc w:val="both"/>
        <w:rPr>
          <w:rFonts w:ascii="Times New Roman" w:eastAsia="Times New Roman" w:hAnsi="Times New Roman" w:cs="Times New Roman"/>
          <w:sz w:val="28"/>
          <w:szCs w:val="28"/>
          <w:lang w:eastAsia="ru-RU"/>
        </w:rPr>
      </w:pPr>
    </w:p>
    <w:p w14:paraId="2A504AFE" w14:textId="166B1D48" w:rsidR="00C01E20" w:rsidRPr="00E87CA5" w:rsidRDefault="00C01E20" w:rsidP="00E87CA5">
      <w:pPr>
        <w:pStyle w:val="2"/>
        <w:jc w:val="center"/>
        <w:rPr>
          <w:rFonts w:ascii="Times New Roman" w:eastAsia="Times New Roman" w:hAnsi="Times New Roman" w:cs="Times New Roman"/>
          <w:b/>
          <w:bCs/>
          <w:color w:val="auto"/>
          <w:sz w:val="28"/>
          <w:szCs w:val="28"/>
          <w:lang w:eastAsia="ru-RU"/>
        </w:rPr>
      </w:pPr>
      <w:bookmarkStart w:id="147" w:name="_Toc185519517"/>
      <w:r w:rsidRPr="00E87CA5">
        <w:rPr>
          <w:rFonts w:ascii="Times New Roman" w:eastAsia="Times New Roman" w:hAnsi="Times New Roman" w:cs="Times New Roman"/>
          <w:b/>
          <w:bCs/>
          <w:color w:val="auto"/>
          <w:sz w:val="28"/>
          <w:szCs w:val="28"/>
          <w:lang w:eastAsia="ru-RU"/>
        </w:rPr>
        <w:t>12.3. Лучшие результаты</w:t>
      </w:r>
      <w:bookmarkEnd w:id="147"/>
    </w:p>
    <w:p w14:paraId="6559C657" w14:textId="77777777" w:rsidR="00C01E20" w:rsidRPr="00C01E20" w:rsidRDefault="00C01E20" w:rsidP="00C01E20">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Большинство заданий этой части выполнено на высоком уровне.</w:t>
      </w:r>
    </w:p>
    <w:p w14:paraId="401AF02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 Задание 1ПК предполагало выявление соответствия между определениями и терминами, обозначающими основные лексические категории. Процент выполнения задания – 86%, что является высоким показателем и свидетельствует о том, что предметные компетенции в области лексикологии сформированы у испытуемых на высоком уровне.</w:t>
      </w:r>
    </w:p>
    <w:p w14:paraId="647C5F0F"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2ПК было связано с анализом особенностей морфемного состава слова. Правильно выполнили задание 84% участников, что позволяет сделать вывод о владении большинством педагогов навыками морфемного анализа.</w:t>
      </w:r>
    </w:p>
    <w:p w14:paraId="1257C08F"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3ПК было нацелено на определение уровня сформированности компетенций в области грамматической системы частей </w:t>
      </w:r>
      <w:r w:rsidRPr="00C01E20">
        <w:rPr>
          <w:rFonts w:ascii="Times New Roman" w:eastAsia="Times New Roman" w:hAnsi="Times New Roman" w:cs="Times New Roman"/>
          <w:sz w:val="28"/>
          <w:szCs w:val="28"/>
          <w:lang w:eastAsia="ru-RU"/>
        </w:rPr>
        <w:lastRenderedPageBreak/>
        <w:t>речи и морфологического анализа слов разных лексико-грамматических разрядов. Процент верного выполнения заданий - 79%. Данный высокий показатель позволяет констатировать сформированность у педагогов четких представлений о системном характере грамматической системы языка и соотнесённости категориальных признаков с определенным лексико-грамматическим классом слов.</w:t>
      </w:r>
    </w:p>
    <w:p w14:paraId="4B82D5F6"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4ПК предполагало практическое применение знаний о синтаксических конструкциях разных типов, реализацию умения анализировать строение предложений и определять условия для постановки знаков препинания (пунктуационный анализ). Процент выполнения задания - 84%. В материал задания были включены сложносочиненные предложения с общим обстоятельством места. Анализу подобных конструкций уделяется особое внимание в период подготовки к ГИА по русскому языку, поэтому ошибочные ответы дали педагоги, не имеющие подобного опыта работы.</w:t>
      </w:r>
    </w:p>
    <w:p w14:paraId="7557180E"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5ПК нацелено на определение структурно-семантического типа односоставных предложений. Верно выполнили задание 87% учителей. Данный показатель свидетельствует о том, что большая часть испытуемых безошибочно соотносит структуру предложения с определённым структурно-семантическим типом.</w:t>
      </w:r>
    </w:p>
    <w:p w14:paraId="2942BB3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8ПК предполагало работу по определению принадлежности текста к одному из функциональных стилей речи. Средний результат выполнения 93% показывает, что большинство учителей определяет стилистическую природу текста и особенности его функционирования.</w:t>
      </w:r>
    </w:p>
    <w:p w14:paraId="0013DBB6"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9ПК нацелено на выявление компетенций в области владения теоретическими знаниями по разделу «Стилистика». Показатель верных ответов – 89% соотносится с результатами предыдущего задания и позволяет судить о достаточной сформированности предметных компетенций, касающихся функциональных стилей русского языка.</w:t>
      </w:r>
    </w:p>
    <w:p w14:paraId="14E07C3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10ПК проверяет умение анализировать фонетический состав слова и фонетические процессы. Процент выполнения – 97%. Высокий показатель говорит о том, что затруднений при анализе фонетических процессов и особенностей фонемного состава учителя русского языка практически не испытывают.</w:t>
      </w:r>
    </w:p>
    <w:tbl>
      <w:tblPr>
        <w:tblStyle w:val="a3"/>
        <w:tblW w:w="9822" w:type="dxa"/>
        <w:tblInd w:w="-5" w:type="dxa"/>
        <w:tblLook w:val="04A0" w:firstRow="1" w:lastRow="0" w:firstColumn="1" w:lastColumn="0" w:noHBand="0" w:noVBand="1"/>
      </w:tblPr>
      <w:tblGrid>
        <w:gridCol w:w="2182"/>
        <w:gridCol w:w="656"/>
        <w:gridCol w:w="776"/>
        <w:gridCol w:w="776"/>
        <w:gridCol w:w="776"/>
        <w:gridCol w:w="776"/>
        <w:gridCol w:w="776"/>
        <w:gridCol w:w="776"/>
        <w:gridCol w:w="776"/>
        <w:gridCol w:w="776"/>
        <w:gridCol w:w="776"/>
      </w:tblGrid>
      <w:tr w:rsidR="00C01E20" w:rsidRPr="00C01E20" w14:paraId="10476605" w14:textId="77777777" w:rsidTr="00980434">
        <w:trPr>
          <w:cantSplit/>
          <w:trHeight w:val="1003"/>
        </w:trPr>
        <w:tc>
          <w:tcPr>
            <w:tcW w:w="2182" w:type="dxa"/>
          </w:tcPr>
          <w:p w14:paraId="4CFDD1E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Уровень сформированности профессиональных компетенций</w:t>
            </w:r>
          </w:p>
        </w:tc>
        <w:tc>
          <w:tcPr>
            <w:tcW w:w="656" w:type="dxa"/>
            <w:textDirection w:val="btLr"/>
          </w:tcPr>
          <w:p w14:paraId="406AD58C"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1</w:t>
            </w:r>
          </w:p>
        </w:tc>
        <w:tc>
          <w:tcPr>
            <w:tcW w:w="776" w:type="dxa"/>
            <w:textDirection w:val="btLr"/>
          </w:tcPr>
          <w:p w14:paraId="5D8F2477"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2</w:t>
            </w:r>
          </w:p>
        </w:tc>
        <w:tc>
          <w:tcPr>
            <w:tcW w:w="776" w:type="dxa"/>
            <w:textDirection w:val="btLr"/>
          </w:tcPr>
          <w:p w14:paraId="5776C371"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3</w:t>
            </w:r>
          </w:p>
        </w:tc>
        <w:tc>
          <w:tcPr>
            <w:tcW w:w="776" w:type="dxa"/>
            <w:textDirection w:val="btLr"/>
          </w:tcPr>
          <w:p w14:paraId="0234BA92"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4</w:t>
            </w:r>
          </w:p>
        </w:tc>
        <w:tc>
          <w:tcPr>
            <w:tcW w:w="776" w:type="dxa"/>
            <w:textDirection w:val="btLr"/>
          </w:tcPr>
          <w:p w14:paraId="3BE61176"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5</w:t>
            </w:r>
          </w:p>
        </w:tc>
        <w:tc>
          <w:tcPr>
            <w:tcW w:w="776" w:type="dxa"/>
            <w:textDirection w:val="btLr"/>
          </w:tcPr>
          <w:p w14:paraId="0438ABF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6</w:t>
            </w:r>
          </w:p>
        </w:tc>
        <w:tc>
          <w:tcPr>
            <w:tcW w:w="776" w:type="dxa"/>
            <w:textDirection w:val="btLr"/>
          </w:tcPr>
          <w:p w14:paraId="0D2A1A3F"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7</w:t>
            </w:r>
          </w:p>
        </w:tc>
        <w:tc>
          <w:tcPr>
            <w:tcW w:w="776" w:type="dxa"/>
            <w:textDirection w:val="btLr"/>
          </w:tcPr>
          <w:p w14:paraId="233D8B8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8</w:t>
            </w:r>
          </w:p>
        </w:tc>
        <w:tc>
          <w:tcPr>
            <w:tcW w:w="776" w:type="dxa"/>
            <w:textDirection w:val="btLr"/>
          </w:tcPr>
          <w:p w14:paraId="0B1D7236"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9</w:t>
            </w:r>
          </w:p>
        </w:tc>
        <w:tc>
          <w:tcPr>
            <w:tcW w:w="776" w:type="dxa"/>
            <w:textDirection w:val="btLr"/>
          </w:tcPr>
          <w:p w14:paraId="03B34AC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№10</w:t>
            </w:r>
          </w:p>
        </w:tc>
      </w:tr>
      <w:tr w:rsidR="00C01E20" w:rsidRPr="00C01E20" w14:paraId="681A34E5" w14:textId="77777777" w:rsidTr="00980434">
        <w:trPr>
          <w:trHeight w:val="730"/>
        </w:trPr>
        <w:tc>
          <w:tcPr>
            <w:tcW w:w="2182" w:type="dxa"/>
          </w:tcPr>
          <w:p w14:paraId="1E217F1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w:t>
            </w:r>
          </w:p>
          <w:p w14:paraId="06168FA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 (90%-100%)</w:t>
            </w:r>
          </w:p>
        </w:tc>
        <w:tc>
          <w:tcPr>
            <w:tcW w:w="656" w:type="dxa"/>
          </w:tcPr>
          <w:p w14:paraId="2A9270EF"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88%</w:t>
            </w:r>
          </w:p>
        </w:tc>
        <w:tc>
          <w:tcPr>
            <w:tcW w:w="776" w:type="dxa"/>
          </w:tcPr>
          <w:p w14:paraId="4F03442F"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4B5BA43A"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15B82728"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54C2D417"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514F56CA"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6BC15474"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72D1D482"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76D26E7E"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01E5CDF1"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r>
      <w:tr w:rsidR="00C01E20" w:rsidRPr="00C01E20" w14:paraId="71362CF6" w14:textId="77777777" w:rsidTr="00980434">
        <w:trPr>
          <w:trHeight w:val="477"/>
        </w:trPr>
        <w:tc>
          <w:tcPr>
            <w:tcW w:w="2182" w:type="dxa"/>
          </w:tcPr>
          <w:p w14:paraId="506C24B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Высокий </w:t>
            </w:r>
          </w:p>
          <w:p w14:paraId="5FC8493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(80%-89%)</w:t>
            </w:r>
          </w:p>
        </w:tc>
        <w:tc>
          <w:tcPr>
            <w:tcW w:w="656" w:type="dxa"/>
          </w:tcPr>
          <w:p w14:paraId="21AD44DB"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91%</w:t>
            </w:r>
          </w:p>
        </w:tc>
        <w:tc>
          <w:tcPr>
            <w:tcW w:w="776" w:type="dxa"/>
          </w:tcPr>
          <w:p w14:paraId="0F374DCB"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57B01C1E"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93%</w:t>
            </w:r>
          </w:p>
        </w:tc>
        <w:tc>
          <w:tcPr>
            <w:tcW w:w="776" w:type="dxa"/>
          </w:tcPr>
          <w:p w14:paraId="1A338DA8"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97%</w:t>
            </w:r>
          </w:p>
        </w:tc>
        <w:tc>
          <w:tcPr>
            <w:tcW w:w="776" w:type="dxa"/>
          </w:tcPr>
          <w:p w14:paraId="46CE28F1"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6E058741"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85%</w:t>
            </w:r>
          </w:p>
        </w:tc>
        <w:tc>
          <w:tcPr>
            <w:tcW w:w="776" w:type="dxa"/>
          </w:tcPr>
          <w:p w14:paraId="6522C36B"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84%</w:t>
            </w:r>
          </w:p>
        </w:tc>
        <w:tc>
          <w:tcPr>
            <w:tcW w:w="776" w:type="dxa"/>
          </w:tcPr>
          <w:p w14:paraId="01AFD4FD"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6" w:type="dxa"/>
          </w:tcPr>
          <w:p w14:paraId="518A9DB7"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90%</w:t>
            </w:r>
          </w:p>
        </w:tc>
        <w:tc>
          <w:tcPr>
            <w:tcW w:w="776" w:type="dxa"/>
          </w:tcPr>
          <w:p w14:paraId="4DD14AFA"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rPr>
              <w:t>100%</w:t>
            </w:r>
          </w:p>
        </w:tc>
      </w:tr>
      <w:tr w:rsidR="00C01E20" w:rsidRPr="00C01E20" w14:paraId="1620E4E4" w14:textId="77777777" w:rsidTr="00980434">
        <w:trPr>
          <w:trHeight w:val="477"/>
        </w:trPr>
        <w:tc>
          <w:tcPr>
            <w:tcW w:w="2182" w:type="dxa"/>
          </w:tcPr>
          <w:p w14:paraId="4667D8E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Средний </w:t>
            </w:r>
          </w:p>
          <w:p w14:paraId="18F8A90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(60%-79%)</w:t>
            </w:r>
          </w:p>
        </w:tc>
        <w:tc>
          <w:tcPr>
            <w:tcW w:w="656" w:type="dxa"/>
          </w:tcPr>
          <w:p w14:paraId="1679313C"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86%</w:t>
            </w:r>
          </w:p>
        </w:tc>
        <w:tc>
          <w:tcPr>
            <w:tcW w:w="776" w:type="dxa"/>
          </w:tcPr>
          <w:p w14:paraId="42628D69"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87%</w:t>
            </w:r>
          </w:p>
        </w:tc>
        <w:tc>
          <w:tcPr>
            <w:tcW w:w="776" w:type="dxa"/>
          </w:tcPr>
          <w:p w14:paraId="59D7BAFA"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000000" w:themeColor="text1"/>
                <w:sz w:val="24"/>
                <w:szCs w:val="24"/>
              </w:rPr>
              <w:t>77%</w:t>
            </w:r>
          </w:p>
        </w:tc>
        <w:tc>
          <w:tcPr>
            <w:tcW w:w="776" w:type="dxa"/>
          </w:tcPr>
          <w:p w14:paraId="442CEDC0"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85%</w:t>
            </w:r>
          </w:p>
        </w:tc>
        <w:tc>
          <w:tcPr>
            <w:tcW w:w="776" w:type="dxa"/>
          </w:tcPr>
          <w:p w14:paraId="0AA9ABEE"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86%</w:t>
            </w:r>
          </w:p>
        </w:tc>
        <w:tc>
          <w:tcPr>
            <w:tcW w:w="776" w:type="dxa"/>
          </w:tcPr>
          <w:p w14:paraId="2A358063"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64%</w:t>
            </w:r>
          </w:p>
        </w:tc>
        <w:tc>
          <w:tcPr>
            <w:tcW w:w="776" w:type="dxa"/>
          </w:tcPr>
          <w:p w14:paraId="618B0EE9"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65%</w:t>
            </w:r>
          </w:p>
        </w:tc>
        <w:tc>
          <w:tcPr>
            <w:tcW w:w="776" w:type="dxa"/>
          </w:tcPr>
          <w:p w14:paraId="2EC7DC49"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92%</w:t>
            </w:r>
          </w:p>
        </w:tc>
        <w:tc>
          <w:tcPr>
            <w:tcW w:w="776" w:type="dxa"/>
          </w:tcPr>
          <w:p w14:paraId="445A959D"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91%</w:t>
            </w:r>
          </w:p>
        </w:tc>
        <w:tc>
          <w:tcPr>
            <w:tcW w:w="776" w:type="dxa"/>
          </w:tcPr>
          <w:p w14:paraId="622A919B"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99%</w:t>
            </w:r>
          </w:p>
        </w:tc>
      </w:tr>
      <w:tr w:rsidR="00C01E20" w:rsidRPr="00C01E20" w14:paraId="42A28751" w14:textId="77777777" w:rsidTr="00980434">
        <w:trPr>
          <w:trHeight w:val="491"/>
        </w:trPr>
        <w:tc>
          <w:tcPr>
            <w:tcW w:w="2182" w:type="dxa"/>
          </w:tcPr>
          <w:p w14:paraId="06F9C2C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Низкий </w:t>
            </w:r>
          </w:p>
          <w:p w14:paraId="36B28F8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(0%-59%)</w:t>
            </w:r>
          </w:p>
        </w:tc>
        <w:tc>
          <w:tcPr>
            <w:tcW w:w="656" w:type="dxa"/>
          </w:tcPr>
          <w:p w14:paraId="7B3A220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79%</w:t>
            </w:r>
          </w:p>
        </w:tc>
        <w:tc>
          <w:tcPr>
            <w:tcW w:w="776" w:type="dxa"/>
          </w:tcPr>
          <w:p w14:paraId="003993B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44%</w:t>
            </w:r>
          </w:p>
        </w:tc>
        <w:tc>
          <w:tcPr>
            <w:tcW w:w="776" w:type="dxa"/>
          </w:tcPr>
          <w:p w14:paraId="3BE5578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61%</w:t>
            </w:r>
          </w:p>
        </w:tc>
        <w:tc>
          <w:tcPr>
            <w:tcW w:w="776" w:type="dxa"/>
          </w:tcPr>
          <w:p w14:paraId="685CCEA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56%</w:t>
            </w:r>
          </w:p>
        </w:tc>
        <w:tc>
          <w:tcPr>
            <w:tcW w:w="776" w:type="dxa"/>
          </w:tcPr>
          <w:p w14:paraId="4B70023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68%</w:t>
            </w:r>
          </w:p>
        </w:tc>
        <w:tc>
          <w:tcPr>
            <w:tcW w:w="776" w:type="dxa"/>
          </w:tcPr>
          <w:p w14:paraId="2312620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51%</w:t>
            </w:r>
          </w:p>
        </w:tc>
        <w:tc>
          <w:tcPr>
            <w:tcW w:w="776" w:type="dxa"/>
          </w:tcPr>
          <w:p w14:paraId="13489E0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28%</w:t>
            </w:r>
          </w:p>
        </w:tc>
        <w:tc>
          <w:tcPr>
            <w:tcW w:w="776" w:type="dxa"/>
          </w:tcPr>
          <w:p w14:paraId="63E2944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005E00"/>
                <w:sz w:val="24"/>
                <w:szCs w:val="24"/>
              </w:rPr>
              <w:t>83%</w:t>
            </w:r>
          </w:p>
        </w:tc>
        <w:tc>
          <w:tcPr>
            <w:tcW w:w="776" w:type="dxa"/>
          </w:tcPr>
          <w:p w14:paraId="065F7B0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78%</w:t>
            </w:r>
          </w:p>
        </w:tc>
        <w:tc>
          <w:tcPr>
            <w:tcW w:w="776" w:type="dxa"/>
          </w:tcPr>
          <w:p w14:paraId="17FF927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005E00"/>
                <w:sz w:val="24"/>
                <w:szCs w:val="24"/>
              </w:rPr>
              <w:t>83%</w:t>
            </w:r>
          </w:p>
        </w:tc>
      </w:tr>
    </w:tbl>
    <w:p w14:paraId="702E0F15" w14:textId="11C403DD" w:rsid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lastRenderedPageBreak/>
        <w:t>Табл. 4 Средний процент выполнения заданий части «Предметные компетенции» каждой группой участников исследования</w:t>
      </w:r>
    </w:p>
    <w:p w14:paraId="27D4FAAC" w14:textId="77777777" w:rsidR="00FB5924" w:rsidRPr="00C01E20" w:rsidRDefault="00FB5924" w:rsidP="00C01E20">
      <w:pPr>
        <w:spacing w:after="0" w:line="240" w:lineRule="auto"/>
        <w:ind w:firstLine="708"/>
        <w:jc w:val="both"/>
        <w:rPr>
          <w:rFonts w:ascii="Times New Roman" w:hAnsi="Times New Roman" w:cs="Times New Roman"/>
          <w:i/>
          <w:iCs/>
          <w:sz w:val="24"/>
          <w:szCs w:val="24"/>
        </w:rPr>
      </w:pPr>
    </w:p>
    <w:p w14:paraId="32057E9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Средний процент выполнения заданий части «Предметные компетенции» составляет 83%, что говорит о высоком уровне владения педагогами содержанием предмета «Русский язык».</w:t>
      </w:r>
    </w:p>
    <w:p w14:paraId="7ED68060" w14:textId="77777777" w:rsidR="00867205" w:rsidRDefault="00867205" w:rsidP="00C01E20">
      <w:pPr>
        <w:spacing w:after="0" w:line="240" w:lineRule="auto"/>
        <w:ind w:firstLine="708"/>
        <w:jc w:val="center"/>
        <w:rPr>
          <w:rFonts w:ascii="Times New Roman" w:hAnsi="Times New Roman" w:cs="Times New Roman"/>
          <w:b/>
          <w:bCs/>
          <w:sz w:val="28"/>
          <w:szCs w:val="28"/>
        </w:rPr>
      </w:pPr>
    </w:p>
    <w:p w14:paraId="17D6E264" w14:textId="37602775"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Анализ результатов выполнения заданий для оценки</w:t>
      </w:r>
    </w:p>
    <w:p w14:paraId="29B7E741"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 xml:space="preserve"> методических компетенций</w:t>
      </w:r>
    </w:p>
    <w:p w14:paraId="0F2F62B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Результат выполнения заданий от 60% участники исследования показали при выполнении следующих заданий:</w:t>
      </w:r>
    </w:p>
    <w:p w14:paraId="27E9A4A6"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Задание 13МК нацелено на выявление умений учителя работать с информацией разных форматов (схемами, таблицами, инфографикой) и анализировать учебную информацию, представленную в формате, отличном от сплошного текста. При выполнении задания необходимо было оценить полноту и доступность представленной информации, эффективность презентации. С заданием справились 77% учителей русского языка. Данный результат свидетельствует о том, что в практике работы педагоги проводят системную работу по преобразованию информации в иной формат представления (работу с несплошными и множественными текстами). </w:t>
      </w:r>
    </w:p>
    <w:p w14:paraId="495E3C4F"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14 МК содержало материал для анализа формулировки учебных заданий с учетом изученного ранее материала. Педагогам предлагалось определить, какими теоретическими знаниями должен обладать обучающийся для выполнения определённого задания. С заданием успешно справились 60% учителей. Показатель средний, свидетельствует о недостаточной сформированности компетенций, определяющих построение работы на основе принципов системности, последовательности, опоры на изученный материал.</w:t>
      </w:r>
    </w:p>
    <w:p w14:paraId="3F3C91E5"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Задание 16МК аналогично заданию 15МК и связано с определением форм эффективной работы на уроке с обучающимися, имеющими ограниченные возможности здоровья. Процент выполнения – 63%.</w:t>
      </w:r>
    </w:p>
    <w:p w14:paraId="11B5C6F3"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Средний процент выполнения заданий этой части каждой группой педагогов, проходивших исследование, представлен в таблице:</w:t>
      </w:r>
    </w:p>
    <w:p w14:paraId="059E1A11"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tbl>
      <w:tblPr>
        <w:tblStyle w:val="a3"/>
        <w:tblW w:w="9634" w:type="dxa"/>
        <w:tblLook w:val="04A0" w:firstRow="1" w:lastRow="0" w:firstColumn="1" w:lastColumn="0" w:noHBand="0" w:noVBand="1"/>
      </w:tblPr>
      <w:tblGrid>
        <w:gridCol w:w="3134"/>
        <w:gridCol w:w="1114"/>
        <w:gridCol w:w="992"/>
        <w:gridCol w:w="1134"/>
        <w:gridCol w:w="1134"/>
        <w:gridCol w:w="1134"/>
        <w:gridCol w:w="992"/>
      </w:tblGrid>
      <w:tr w:rsidR="00C01E20" w:rsidRPr="00C01E20" w14:paraId="08F9836E" w14:textId="77777777" w:rsidTr="00230B32">
        <w:trPr>
          <w:cantSplit/>
          <w:trHeight w:val="1134"/>
        </w:trPr>
        <w:tc>
          <w:tcPr>
            <w:tcW w:w="3134" w:type="dxa"/>
          </w:tcPr>
          <w:p w14:paraId="1D5AC41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Уровень сформированности профессиональных компетенций</w:t>
            </w:r>
          </w:p>
        </w:tc>
        <w:tc>
          <w:tcPr>
            <w:tcW w:w="1114" w:type="dxa"/>
            <w:textDirection w:val="btLr"/>
          </w:tcPr>
          <w:p w14:paraId="3E214587"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1D75151A"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11</w:t>
            </w:r>
          </w:p>
        </w:tc>
        <w:tc>
          <w:tcPr>
            <w:tcW w:w="992" w:type="dxa"/>
            <w:textDirection w:val="btLr"/>
          </w:tcPr>
          <w:p w14:paraId="2FB73DBE"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23C87DD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12</w:t>
            </w:r>
          </w:p>
        </w:tc>
        <w:tc>
          <w:tcPr>
            <w:tcW w:w="1134" w:type="dxa"/>
            <w:textDirection w:val="btLr"/>
          </w:tcPr>
          <w:p w14:paraId="5D8F5B98"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w:t>
            </w:r>
          </w:p>
          <w:p w14:paraId="5FB9B78D"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 № 13</w:t>
            </w:r>
          </w:p>
        </w:tc>
        <w:tc>
          <w:tcPr>
            <w:tcW w:w="1134" w:type="dxa"/>
            <w:textDirection w:val="btLr"/>
          </w:tcPr>
          <w:p w14:paraId="72C3743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4F4D38B8"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№1 4</w:t>
            </w:r>
          </w:p>
        </w:tc>
        <w:tc>
          <w:tcPr>
            <w:tcW w:w="1134" w:type="dxa"/>
            <w:textDirection w:val="btLr"/>
          </w:tcPr>
          <w:p w14:paraId="6085B83E"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№15</w:t>
            </w:r>
          </w:p>
        </w:tc>
        <w:tc>
          <w:tcPr>
            <w:tcW w:w="992" w:type="dxa"/>
            <w:textDirection w:val="btLr"/>
          </w:tcPr>
          <w:p w14:paraId="04FA14B8"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№16</w:t>
            </w:r>
          </w:p>
        </w:tc>
      </w:tr>
      <w:tr w:rsidR="00C01E20" w:rsidRPr="00C01E20" w14:paraId="62CF5C98" w14:textId="77777777" w:rsidTr="00230B32">
        <w:tc>
          <w:tcPr>
            <w:tcW w:w="3134" w:type="dxa"/>
          </w:tcPr>
          <w:p w14:paraId="6733C95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 (90%-100%)</w:t>
            </w:r>
          </w:p>
        </w:tc>
        <w:tc>
          <w:tcPr>
            <w:tcW w:w="1114" w:type="dxa"/>
          </w:tcPr>
          <w:p w14:paraId="48C0A351"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color w:val="005E00"/>
                <w:sz w:val="24"/>
                <w:szCs w:val="24"/>
              </w:rPr>
              <w:t>100%</w:t>
            </w:r>
          </w:p>
        </w:tc>
        <w:tc>
          <w:tcPr>
            <w:tcW w:w="992" w:type="dxa"/>
          </w:tcPr>
          <w:p w14:paraId="21462C8D"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sz w:val="24"/>
                <w:szCs w:val="24"/>
              </w:rPr>
              <w:t>50%</w:t>
            </w:r>
          </w:p>
        </w:tc>
        <w:tc>
          <w:tcPr>
            <w:tcW w:w="1134" w:type="dxa"/>
          </w:tcPr>
          <w:p w14:paraId="1C27D3B3"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color w:val="005E00"/>
                <w:sz w:val="24"/>
                <w:szCs w:val="24"/>
              </w:rPr>
              <w:t>100%</w:t>
            </w:r>
          </w:p>
        </w:tc>
        <w:tc>
          <w:tcPr>
            <w:tcW w:w="1134" w:type="dxa"/>
          </w:tcPr>
          <w:p w14:paraId="3EF12F87"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color w:val="005E00"/>
                <w:sz w:val="24"/>
                <w:szCs w:val="24"/>
              </w:rPr>
              <w:t>90%</w:t>
            </w:r>
          </w:p>
        </w:tc>
        <w:tc>
          <w:tcPr>
            <w:tcW w:w="1134" w:type="dxa"/>
          </w:tcPr>
          <w:p w14:paraId="45B91C0B"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color w:val="005E00"/>
                <w:sz w:val="24"/>
                <w:szCs w:val="24"/>
              </w:rPr>
              <w:t>88%</w:t>
            </w:r>
          </w:p>
        </w:tc>
        <w:tc>
          <w:tcPr>
            <w:tcW w:w="992" w:type="dxa"/>
          </w:tcPr>
          <w:p w14:paraId="6975AF34"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color w:val="005E00"/>
                <w:sz w:val="24"/>
                <w:szCs w:val="24"/>
              </w:rPr>
              <w:t>100%</w:t>
            </w:r>
          </w:p>
        </w:tc>
      </w:tr>
      <w:tr w:rsidR="00C01E20" w:rsidRPr="00C01E20" w14:paraId="40EF3D90" w14:textId="77777777" w:rsidTr="00230B32">
        <w:tc>
          <w:tcPr>
            <w:tcW w:w="3134" w:type="dxa"/>
          </w:tcPr>
          <w:p w14:paraId="482012F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Высокий (80%-89%)</w:t>
            </w:r>
          </w:p>
        </w:tc>
        <w:tc>
          <w:tcPr>
            <w:tcW w:w="1114" w:type="dxa"/>
          </w:tcPr>
          <w:p w14:paraId="1184DFE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52%</w:t>
            </w:r>
          </w:p>
        </w:tc>
        <w:tc>
          <w:tcPr>
            <w:tcW w:w="992" w:type="dxa"/>
          </w:tcPr>
          <w:p w14:paraId="318E8E0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57%</w:t>
            </w:r>
          </w:p>
        </w:tc>
        <w:tc>
          <w:tcPr>
            <w:tcW w:w="1134" w:type="dxa"/>
          </w:tcPr>
          <w:p w14:paraId="44EAF4E9"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color w:val="005E00"/>
                <w:sz w:val="24"/>
                <w:szCs w:val="24"/>
              </w:rPr>
              <w:t>97%</w:t>
            </w:r>
          </w:p>
        </w:tc>
        <w:tc>
          <w:tcPr>
            <w:tcW w:w="1134" w:type="dxa"/>
          </w:tcPr>
          <w:p w14:paraId="04C27719" w14:textId="77777777" w:rsidR="00C01E20" w:rsidRPr="00C01E20" w:rsidRDefault="00C01E20" w:rsidP="00C01E20">
            <w:pPr>
              <w:jc w:val="both"/>
              <w:rPr>
                <w:rFonts w:ascii="Times New Roman" w:hAnsi="Times New Roman" w:cs="Times New Roman"/>
                <w:color w:val="005E00"/>
                <w:sz w:val="24"/>
                <w:szCs w:val="24"/>
              </w:rPr>
            </w:pPr>
            <w:r w:rsidRPr="00C01E20">
              <w:rPr>
                <w:rFonts w:ascii="Times New Roman" w:hAnsi="Times New Roman" w:cs="Times New Roman"/>
                <w:color w:val="005E00"/>
                <w:sz w:val="24"/>
                <w:szCs w:val="24"/>
              </w:rPr>
              <w:t>80%</w:t>
            </w:r>
          </w:p>
        </w:tc>
        <w:tc>
          <w:tcPr>
            <w:tcW w:w="1134" w:type="dxa"/>
          </w:tcPr>
          <w:p w14:paraId="335FB58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66%</w:t>
            </w:r>
          </w:p>
        </w:tc>
        <w:tc>
          <w:tcPr>
            <w:tcW w:w="992" w:type="dxa"/>
          </w:tcPr>
          <w:p w14:paraId="79C2CAE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70%</w:t>
            </w:r>
          </w:p>
        </w:tc>
      </w:tr>
      <w:tr w:rsidR="00C01E20" w:rsidRPr="00C01E20" w14:paraId="0CDABF24" w14:textId="77777777" w:rsidTr="00230B32">
        <w:tc>
          <w:tcPr>
            <w:tcW w:w="3134" w:type="dxa"/>
          </w:tcPr>
          <w:p w14:paraId="35198CF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Средний (60%-79%)</w:t>
            </w:r>
          </w:p>
        </w:tc>
        <w:tc>
          <w:tcPr>
            <w:tcW w:w="1114" w:type="dxa"/>
          </w:tcPr>
          <w:p w14:paraId="3041966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27%</w:t>
            </w:r>
          </w:p>
        </w:tc>
        <w:tc>
          <w:tcPr>
            <w:tcW w:w="992" w:type="dxa"/>
          </w:tcPr>
          <w:p w14:paraId="5F34C45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45%</w:t>
            </w:r>
          </w:p>
        </w:tc>
        <w:tc>
          <w:tcPr>
            <w:tcW w:w="1134" w:type="dxa"/>
          </w:tcPr>
          <w:p w14:paraId="065E0BC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78%</w:t>
            </w:r>
          </w:p>
        </w:tc>
        <w:tc>
          <w:tcPr>
            <w:tcW w:w="1134" w:type="dxa"/>
          </w:tcPr>
          <w:p w14:paraId="60F6FC5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58%</w:t>
            </w:r>
          </w:p>
        </w:tc>
        <w:tc>
          <w:tcPr>
            <w:tcW w:w="1134" w:type="dxa"/>
          </w:tcPr>
          <w:p w14:paraId="7E3BFCD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55%</w:t>
            </w:r>
          </w:p>
        </w:tc>
        <w:tc>
          <w:tcPr>
            <w:tcW w:w="992" w:type="dxa"/>
          </w:tcPr>
          <w:p w14:paraId="5E5F660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62%</w:t>
            </w:r>
          </w:p>
        </w:tc>
      </w:tr>
      <w:tr w:rsidR="00C01E20" w:rsidRPr="00C01E20" w14:paraId="43572EFB" w14:textId="77777777" w:rsidTr="00230B32">
        <w:tc>
          <w:tcPr>
            <w:tcW w:w="3134" w:type="dxa"/>
          </w:tcPr>
          <w:p w14:paraId="3EE3875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Низкий (0%-59%)</w:t>
            </w:r>
          </w:p>
        </w:tc>
        <w:tc>
          <w:tcPr>
            <w:tcW w:w="1114" w:type="dxa"/>
          </w:tcPr>
          <w:p w14:paraId="39CB13F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11%</w:t>
            </w:r>
          </w:p>
        </w:tc>
        <w:tc>
          <w:tcPr>
            <w:tcW w:w="992" w:type="dxa"/>
          </w:tcPr>
          <w:p w14:paraId="3EC9563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35%</w:t>
            </w:r>
          </w:p>
        </w:tc>
        <w:tc>
          <w:tcPr>
            <w:tcW w:w="1134" w:type="dxa"/>
          </w:tcPr>
          <w:p w14:paraId="4CFCC53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33%</w:t>
            </w:r>
          </w:p>
        </w:tc>
        <w:tc>
          <w:tcPr>
            <w:tcW w:w="1134" w:type="dxa"/>
          </w:tcPr>
          <w:p w14:paraId="1826649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33%</w:t>
            </w:r>
          </w:p>
        </w:tc>
        <w:tc>
          <w:tcPr>
            <w:tcW w:w="1134" w:type="dxa"/>
          </w:tcPr>
          <w:p w14:paraId="13ECA7C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50%</w:t>
            </w:r>
          </w:p>
        </w:tc>
        <w:tc>
          <w:tcPr>
            <w:tcW w:w="992" w:type="dxa"/>
          </w:tcPr>
          <w:p w14:paraId="78ED515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50%</w:t>
            </w:r>
          </w:p>
        </w:tc>
      </w:tr>
    </w:tbl>
    <w:p w14:paraId="02B23711"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t>Табл. 5 Средний процент выполнения заданий части «Методические компетенции» каждой группой участников исследования</w:t>
      </w:r>
    </w:p>
    <w:p w14:paraId="09F73F87"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lastRenderedPageBreak/>
        <w:t>Из приведённой таблицы следует, что педагоги более повышенного уровня сформированности профессиональных компетенций показали высокий уровень владения методическими компетенциями (от 80% до 100%) в области</w:t>
      </w:r>
      <w:r w:rsidRPr="00C01E20">
        <w:rPr>
          <w:rFonts w:ascii="Times New Roman" w:hAnsi="Times New Roman" w:cs="Times New Roman"/>
          <w:sz w:val="24"/>
          <w:szCs w:val="24"/>
        </w:rPr>
        <w:t xml:space="preserve"> </w:t>
      </w:r>
      <w:r w:rsidRPr="00C01E20">
        <w:rPr>
          <w:rFonts w:ascii="Times New Roman" w:hAnsi="Times New Roman" w:cs="Times New Roman"/>
          <w:sz w:val="28"/>
          <w:szCs w:val="28"/>
        </w:rPr>
        <w:t>планирования учебной деятельности на основе вариативных форм её организации, осуществления подбора методик обучения, обеспечивающих его индивидуализацию и использования специальных коррекционных приёмов обучения для детей с ограниченными возможностями здоровья.</w:t>
      </w:r>
    </w:p>
    <w:p w14:paraId="6D4CC1EF"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Педагоги высокого уровня сформированности профессиональных компетенций показали высокий уровень владения методическими компетенциями в области планирования учебной деятельности на основе вариативных форм её организации и подбора методик обучения, обеспечивающих его индивидуализацию и создание зоны ближайшего развития обучающихся.</w:t>
      </w:r>
    </w:p>
    <w:p w14:paraId="34B8DEE2" w14:textId="77777777" w:rsidR="00C01E20" w:rsidRPr="00C01E20" w:rsidRDefault="00C01E20" w:rsidP="00C01E20">
      <w:pPr>
        <w:spacing w:after="0" w:line="240" w:lineRule="auto"/>
        <w:ind w:firstLine="708"/>
        <w:jc w:val="both"/>
        <w:rPr>
          <w:rFonts w:ascii="Times New Roman" w:hAnsi="Times New Roman" w:cs="Times New Roman"/>
          <w:sz w:val="28"/>
          <w:szCs w:val="28"/>
        </w:rPr>
      </w:pPr>
      <w:bookmarkStart w:id="148" w:name="_Hlk161065228"/>
      <w:r w:rsidRPr="00C01E20">
        <w:rPr>
          <w:rFonts w:ascii="Times New Roman" w:eastAsia="Calibri" w:hAnsi="Times New Roman" w:cs="Times New Roman"/>
          <w:bCs/>
          <w:sz w:val="28"/>
          <w:szCs w:val="28"/>
        </w:rPr>
        <w:t>Анализ результатов исследования подтверждает разноуровневый характер профессиональной подготовки учителей.</w:t>
      </w:r>
      <w:r w:rsidRPr="00C01E20">
        <w:t xml:space="preserve"> </w:t>
      </w:r>
      <w:r w:rsidRPr="00C01E20">
        <w:rPr>
          <w:rFonts w:ascii="Times New Roman" w:eastAsia="Calibri" w:hAnsi="Times New Roman" w:cs="Times New Roman"/>
          <w:bCs/>
          <w:sz w:val="28"/>
          <w:szCs w:val="28"/>
        </w:rPr>
        <w:t>Средний процент выполнения заданий из раздела «Предметные компетенции» составил 83%, «Методические компетенции» - 56%, «Читательская грамотность»- 47%. Более высокая степень подготовленности в целом характерна для предметной области конкретных литературоведческих знаний и умений, ниже – в области методики преподавания и читательской грамотности.</w:t>
      </w:r>
    </w:p>
    <w:p w14:paraId="334B5267"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p>
    <w:bookmarkEnd w:id="148"/>
    <w:p w14:paraId="6BA50C23"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r w:rsidRPr="00C01E20">
        <w:rPr>
          <w:rFonts w:ascii="Times New Roman" w:eastAsia="Calibri" w:hAnsi="Times New Roman" w:cs="Times New Roman"/>
          <w:bCs/>
          <w:noProof/>
          <w:sz w:val="28"/>
          <w:szCs w:val="28"/>
          <w:lang w:eastAsia="ru-RU"/>
        </w:rPr>
        <w:drawing>
          <wp:inline distT="0" distB="0" distL="0" distR="0" wp14:anchorId="3B1EC1AA" wp14:editId="15A8DC3A">
            <wp:extent cx="5486400" cy="3200400"/>
            <wp:effectExtent l="0" t="0" r="0" b="0"/>
            <wp:docPr id="119527346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5CF88EF" w14:textId="77777777" w:rsidR="00C01E20" w:rsidRPr="00C01E20" w:rsidRDefault="00C01E20" w:rsidP="00FB5924">
      <w:pPr>
        <w:spacing w:after="0" w:line="240" w:lineRule="auto"/>
        <w:ind w:firstLine="708"/>
        <w:jc w:val="center"/>
        <w:rPr>
          <w:rFonts w:ascii="Times New Roman" w:eastAsia="Calibri" w:hAnsi="Times New Roman" w:cs="Times New Roman"/>
          <w:bCs/>
          <w:i/>
          <w:iCs/>
          <w:sz w:val="24"/>
          <w:szCs w:val="24"/>
        </w:rPr>
      </w:pPr>
      <w:r w:rsidRPr="00C01E20">
        <w:rPr>
          <w:rFonts w:ascii="Times New Roman" w:eastAsia="Calibri" w:hAnsi="Times New Roman" w:cs="Times New Roman"/>
          <w:bCs/>
          <w:i/>
          <w:iCs/>
          <w:sz w:val="24"/>
          <w:szCs w:val="24"/>
        </w:rPr>
        <w:t>Рис.4 Средний процент выполнения заданий каждой части диагностической работы</w:t>
      </w:r>
    </w:p>
    <w:p w14:paraId="75C51A27" w14:textId="77777777" w:rsidR="00C01E20" w:rsidRPr="00C01E20" w:rsidRDefault="00C01E20" w:rsidP="00C01E20">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14:paraId="71EA780F" w14:textId="77777777" w:rsidR="00FB5924" w:rsidRDefault="00FB5924">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1EAF1392" w14:textId="0A1565AE" w:rsidR="00C01E20" w:rsidRPr="00E87CA5" w:rsidRDefault="00C01E20" w:rsidP="00E87CA5">
      <w:pPr>
        <w:pStyle w:val="2"/>
        <w:jc w:val="center"/>
        <w:rPr>
          <w:rFonts w:ascii="Times New Roman" w:eastAsia="Times New Roman" w:hAnsi="Times New Roman" w:cs="Times New Roman"/>
          <w:b/>
          <w:bCs/>
          <w:color w:val="auto"/>
          <w:sz w:val="28"/>
          <w:szCs w:val="28"/>
          <w:lang w:eastAsia="ru-RU"/>
        </w:rPr>
      </w:pPr>
      <w:bookmarkStart w:id="149" w:name="_Toc185519518"/>
      <w:r w:rsidRPr="00E87CA5">
        <w:rPr>
          <w:rFonts w:ascii="Times New Roman" w:eastAsia="Times New Roman" w:hAnsi="Times New Roman" w:cs="Times New Roman"/>
          <w:b/>
          <w:bCs/>
          <w:color w:val="auto"/>
          <w:sz w:val="28"/>
          <w:szCs w:val="28"/>
          <w:lang w:eastAsia="ru-RU"/>
        </w:rPr>
        <w:lastRenderedPageBreak/>
        <w:t>12.4. Методические рекомендации педагогическим работникам предметной области «Русский язык»</w:t>
      </w:r>
      <w:bookmarkEnd w:id="149"/>
    </w:p>
    <w:p w14:paraId="3D8E7CF0" w14:textId="77777777" w:rsidR="00C01E20" w:rsidRPr="00C01E20" w:rsidRDefault="00C01E20" w:rsidP="00C01E20">
      <w:pPr>
        <w:spacing w:after="0" w:line="240" w:lineRule="auto"/>
        <w:jc w:val="both"/>
        <w:rPr>
          <w:rFonts w:ascii="Times New Roman" w:eastAsia="Calibri" w:hAnsi="Times New Roman" w:cs="Times New Roman"/>
          <w:bCs/>
          <w:sz w:val="28"/>
          <w:szCs w:val="28"/>
        </w:rPr>
      </w:pPr>
      <w:r w:rsidRPr="00C01E20">
        <w:rPr>
          <w:rFonts w:ascii="Times New Roman" w:eastAsia="Calibri" w:hAnsi="Times New Roman" w:cs="Times New Roman"/>
          <w:bCs/>
          <w:sz w:val="28"/>
          <w:szCs w:val="28"/>
        </w:rPr>
        <w:t>1.С целью восполнения выявленных дефицитов профессиональных компетенций рекомендовать участникам диагностики, показавшим низкий и средний уровень сформированности профессиональных компетенций, повышение квалификации в форме индивидуального образовательного маршрута.</w:t>
      </w:r>
    </w:p>
    <w:p w14:paraId="1E5BE62C" w14:textId="79B5EFF4" w:rsidR="00C01E20" w:rsidRPr="00C01E20" w:rsidRDefault="00C01E20" w:rsidP="00C01E20">
      <w:pPr>
        <w:shd w:val="clear" w:color="auto" w:fill="FFFFFF" w:themeFill="background1"/>
        <w:spacing w:after="0" w:line="240" w:lineRule="auto"/>
        <w:jc w:val="both"/>
        <w:rPr>
          <w:rFonts w:ascii="Times New Roman" w:eastAsia="Times New Roman" w:hAnsi="Times New Roman" w:cs="Times New Roman"/>
          <w:b/>
          <w:bCs/>
          <w:sz w:val="28"/>
          <w:szCs w:val="28"/>
          <w:lang w:eastAsia="ru-RU"/>
        </w:rPr>
      </w:pPr>
      <w:r w:rsidRPr="00C01E20">
        <w:rPr>
          <w:rFonts w:ascii="Times New Roman" w:hAnsi="Times New Roman" w:cs="Times New Roman"/>
          <w:sz w:val="28"/>
          <w:szCs w:val="28"/>
        </w:rPr>
        <w:t>2.Участникам исследования, показавшим низкий и средний уровень сформированности профессиональных компетенций, рекомендовать пройти обучение по программам дополнительного профессионального образования, которые размещены в Федеральном реестре дополнительных профессиональных программ: «Особенности преподавания русского языка в старшей школе», «Методические аспекты организации эффективной подготовки обучающихся к выполнению заданий КИМ ЕГЭ по русскому языку»,</w:t>
      </w:r>
      <w:r w:rsidRPr="00C01E20">
        <w:rPr>
          <w:rFonts w:ascii="Times New Roman" w:eastAsia="Microsoft Sans Serif" w:hAnsi="Times New Roman" w:cs="Times New Roman"/>
          <w:sz w:val="28"/>
          <w:szCs w:val="28"/>
        </w:rPr>
        <w:t xml:space="preserve"> </w:t>
      </w:r>
      <w:r w:rsidRPr="00C01E20">
        <w:rPr>
          <w:rFonts w:ascii="Times New Roman" w:eastAsia="Microsoft Sans Serif" w:hAnsi="Times New Roman" w:cs="Times New Roman"/>
          <w:color w:val="000000"/>
          <w:sz w:val="28"/>
          <w:szCs w:val="28"/>
          <w:lang w:eastAsia="ru-RU" w:bidi="ru-RU"/>
        </w:rPr>
        <w:t>«Формирование читательской грамотности обучающихся в соответствии с требованиями ФГОС к результатам освоения основной образовательной программы, обучение с использованием дистанционных образовательных технологий», «Школа современного учителя русского языка и литературы: достижения российской науки», «Русский язык в школе: новые векторы образования».</w:t>
      </w:r>
    </w:p>
    <w:p w14:paraId="4699D770" w14:textId="77777777" w:rsidR="00C01E20" w:rsidRPr="00C01E20" w:rsidRDefault="00C01E20" w:rsidP="00C01E20">
      <w:pPr>
        <w:shd w:val="clear" w:color="auto" w:fill="FFFFFF" w:themeFill="background1"/>
        <w:spacing w:after="0" w:line="240" w:lineRule="auto"/>
        <w:jc w:val="both"/>
        <w:rPr>
          <w:rFonts w:ascii="Times New Roman" w:hAnsi="Times New Roman" w:cs="Times New Roman"/>
          <w:sz w:val="28"/>
          <w:szCs w:val="28"/>
        </w:rPr>
      </w:pPr>
      <w:r w:rsidRPr="00C01E20">
        <w:rPr>
          <w:rFonts w:ascii="Times New Roman" w:hAnsi="Times New Roman" w:cs="Times New Roman"/>
          <w:sz w:val="28"/>
          <w:szCs w:val="28"/>
        </w:rPr>
        <w:t>3. Закрепить наставников за педагогами, показавшими низкий уровень сформированности профессиональных компетенций.</w:t>
      </w:r>
    </w:p>
    <w:p w14:paraId="44F98797" w14:textId="77777777" w:rsidR="00FB5924" w:rsidRDefault="00FB5924">
      <w:pPr>
        <w:rPr>
          <w:rFonts w:ascii="Times New Roman" w:eastAsiaTheme="majorEastAsia" w:hAnsi="Times New Roman" w:cstheme="majorBidi"/>
          <w:b/>
          <w:bCs/>
          <w:sz w:val="28"/>
          <w:szCs w:val="28"/>
        </w:rPr>
      </w:pPr>
      <w:r>
        <w:br w:type="page"/>
      </w:r>
    </w:p>
    <w:p w14:paraId="45C93D79" w14:textId="4B0CCBF6" w:rsidR="00C01E20" w:rsidRPr="00C01E20" w:rsidRDefault="00C01E20" w:rsidP="00E87CA5">
      <w:pPr>
        <w:pStyle w:val="1"/>
        <w:jc w:val="center"/>
      </w:pPr>
      <w:bookmarkStart w:id="150" w:name="_Toc185519519"/>
      <w:r w:rsidRPr="00C01E20">
        <w:lastRenderedPageBreak/>
        <w:t xml:space="preserve">13. </w:t>
      </w:r>
      <w:bookmarkStart w:id="151" w:name="Анализ_результатов_вып_диагн_пред_обл_ЛИ"/>
      <w:r w:rsidRPr="00C01E20">
        <w:t>Анализ результатов выполнения диагностических работ по предметной области «Литература»</w:t>
      </w:r>
      <w:bookmarkEnd w:id="150"/>
      <w:bookmarkEnd w:id="151"/>
    </w:p>
    <w:p w14:paraId="5448356E" w14:textId="77777777" w:rsidR="00C01E20" w:rsidRPr="00E87CA5" w:rsidRDefault="00C01E20" w:rsidP="00E87CA5">
      <w:pPr>
        <w:pStyle w:val="2"/>
        <w:jc w:val="center"/>
        <w:rPr>
          <w:rFonts w:ascii="Times New Roman" w:hAnsi="Times New Roman" w:cs="Times New Roman"/>
          <w:b/>
          <w:bCs/>
          <w:color w:val="auto"/>
        </w:rPr>
      </w:pPr>
      <w:bookmarkStart w:id="152" w:name="_Toc185519520"/>
      <w:r w:rsidRPr="00E87CA5">
        <w:rPr>
          <w:rFonts w:ascii="Times New Roman" w:hAnsi="Times New Roman" w:cs="Times New Roman"/>
          <w:b/>
          <w:bCs/>
          <w:color w:val="auto"/>
        </w:rPr>
        <w:t>13.1. Характеристика участников диагностического исследования предметной области «Литература»</w:t>
      </w:r>
      <w:bookmarkEnd w:id="152"/>
    </w:p>
    <w:p w14:paraId="71369B11" w14:textId="5120BA27" w:rsidR="00C01E20" w:rsidRPr="00C01E20" w:rsidRDefault="003B5A8E" w:rsidP="0086720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C01E20" w:rsidRPr="00C01E20">
        <w:rPr>
          <w:rFonts w:ascii="Times New Roman" w:hAnsi="Times New Roman" w:cs="Times New Roman"/>
          <w:sz w:val="28"/>
          <w:szCs w:val="28"/>
        </w:rPr>
        <w:t xml:space="preserve">ценку профессиональных компетенций прошли </w:t>
      </w:r>
      <w:r w:rsidR="00660A1C">
        <w:rPr>
          <w:rFonts w:ascii="Times New Roman" w:hAnsi="Times New Roman" w:cs="Times New Roman"/>
          <w:sz w:val="28"/>
          <w:szCs w:val="28"/>
        </w:rPr>
        <w:t>159</w:t>
      </w:r>
      <w:r w:rsidR="00C01E20" w:rsidRPr="00C01E20">
        <w:rPr>
          <w:rFonts w:ascii="Times New Roman" w:hAnsi="Times New Roman" w:cs="Times New Roman"/>
          <w:sz w:val="28"/>
          <w:szCs w:val="28"/>
        </w:rPr>
        <w:t xml:space="preserve"> учителей литературы, из них </w:t>
      </w:r>
      <w:r w:rsidR="00660A1C">
        <w:rPr>
          <w:rFonts w:ascii="Times New Roman" w:hAnsi="Times New Roman" w:cs="Times New Roman"/>
          <w:sz w:val="28"/>
          <w:szCs w:val="28"/>
        </w:rPr>
        <w:t>74</w:t>
      </w:r>
      <w:r w:rsidR="00C01E20" w:rsidRPr="00C01E20">
        <w:rPr>
          <w:rFonts w:ascii="Times New Roman" w:hAnsi="Times New Roman" w:cs="Times New Roman"/>
          <w:sz w:val="28"/>
          <w:szCs w:val="28"/>
        </w:rPr>
        <w:t xml:space="preserve"> (4</w:t>
      </w:r>
      <w:r w:rsidR="00660A1C">
        <w:rPr>
          <w:rFonts w:ascii="Times New Roman" w:hAnsi="Times New Roman" w:cs="Times New Roman"/>
          <w:sz w:val="28"/>
          <w:szCs w:val="28"/>
        </w:rPr>
        <w:t>7</w:t>
      </w:r>
      <w:r w:rsidR="00C01E20" w:rsidRPr="00C01E20">
        <w:rPr>
          <w:rFonts w:ascii="Times New Roman" w:hAnsi="Times New Roman" w:cs="Times New Roman"/>
          <w:sz w:val="28"/>
          <w:szCs w:val="28"/>
        </w:rPr>
        <w:t xml:space="preserve">%) – из городских, </w:t>
      </w:r>
      <w:r w:rsidR="00660A1C">
        <w:rPr>
          <w:rFonts w:ascii="Times New Roman" w:hAnsi="Times New Roman" w:cs="Times New Roman"/>
          <w:sz w:val="28"/>
          <w:szCs w:val="28"/>
        </w:rPr>
        <w:t>85</w:t>
      </w:r>
      <w:r w:rsidR="00C01E20" w:rsidRPr="00C01E20">
        <w:rPr>
          <w:rFonts w:ascii="Times New Roman" w:hAnsi="Times New Roman" w:cs="Times New Roman"/>
          <w:sz w:val="28"/>
          <w:szCs w:val="28"/>
        </w:rPr>
        <w:t xml:space="preserve"> (5</w:t>
      </w:r>
      <w:r w:rsidR="00660A1C">
        <w:rPr>
          <w:rFonts w:ascii="Times New Roman" w:hAnsi="Times New Roman" w:cs="Times New Roman"/>
          <w:sz w:val="28"/>
          <w:szCs w:val="28"/>
        </w:rPr>
        <w:t>3</w:t>
      </w:r>
      <w:r w:rsidR="00C01E20" w:rsidRPr="00C01E20">
        <w:rPr>
          <w:rFonts w:ascii="Times New Roman" w:hAnsi="Times New Roman" w:cs="Times New Roman"/>
          <w:sz w:val="28"/>
          <w:szCs w:val="28"/>
        </w:rPr>
        <w:t>%) - из сельских общеобразовательных учреждений.</w:t>
      </w:r>
    </w:p>
    <w:p w14:paraId="56E7E0C6" w14:textId="683C11E4" w:rsidR="00C01E20" w:rsidRPr="00C01E20" w:rsidRDefault="00C01E20" w:rsidP="00867205">
      <w:pPr>
        <w:spacing w:after="0" w:line="240" w:lineRule="auto"/>
        <w:ind w:firstLine="851"/>
        <w:jc w:val="both"/>
        <w:rPr>
          <w:rFonts w:ascii="Times New Roman" w:hAnsi="Times New Roman" w:cs="Times New Roman"/>
          <w:sz w:val="28"/>
          <w:szCs w:val="28"/>
        </w:rPr>
      </w:pPr>
      <w:r w:rsidRPr="00C01E20">
        <w:rPr>
          <w:rFonts w:ascii="Times New Roman" w:hAnsi="Times New Roman" w:cs="Times New Roman"/>
          <w:sz w:val="28"/>
          <w:szCs w:val="28"/>
        </w:rPr>
        <w:t xml:space="preserve">В исследовании участвовали </w:t>
      </w:r>
      <w:r w:rsidR="00660A1C">
        <w:rPr>
          <w:rFonts w:ascii="Times New Roman" w:hAnsi="Times New Roman" w:cs="Times New Roman"/>
          <w:sz w:val="28"/>
          <w:szCs w:val="28"/>
        </w:rPr>
        <w:t>12</w:t>
      </w:r>
      <w:r w:rsidRPr="00C01E20">
        <w:rPr>
          <w:rFonts w:ascii="Times New Roman" w:hAnsi="Times New Roman" w:cs="Times New Roman"/>
          <w:sz w:val="28"/>
          <w:szCs w:val="28"/>
        </w:rPr>
        <w:t xml:space="preserve">5 человек (79%) в возрасте от 35 до 65 лет, </w:t>
      </w:r>
      <w:r w:rsidR="001E4A0E">
        <w:rPr>
          <w:rFonts w:ascii="Times New Roman" w:hAnsi="Times New Roman" w:cs="Times New Roman"/>
          <w:sz w:val="28"/>
          <w:szCs w:val="28"/>
        </w:rPr>
        <w:t>34</w:t>
      </w:r>
      <w:r w:rsidRPr="00C01E20">
        <w:rPr>
          <w:rFonts w:ascii="Times New Roman" w:hAnsi="Times New Roman" w:cs="Times New Roman"/>
          <w:sz w:val="28"/>
          <w:szCs w:val="28"/>
        </w:rPr>
        <w:t xml:space="preserve"> человек</w:t>
      </w:r>
      <w:r w:rsidR="001E4A0E">
        <w:rPr>
          <w:rFonts w:ascii="Times New Roman" w:hAnsi="Times New Roman" w:cs="Times New Roman"/>
          <w:sz w:val="28"/>
          <w:szCs w:val="28"/>
        </w:rPr>
        <w:t>а</w:t>
      </w:r>
      <w:r w:rsidRPr="00C01E20">
        <w:rPr>
          <w:rFonts w:ascii="Times New Roman" w:hAnsi="Times New Roman" w:cs="Times New Roman"/>
          <w:sz w:val="28"/>
          <w:szCs w:val="28"/>
        </w:rPr>
        <w:t xml:space="preserve"> (21%) – до 35 лет. </w:t>
      </w:r>
      <w:bookmarkStart w:id="153" w:name="_Hlk161062994"/>
      <w:r w:rsidRPr="00C01E20">
        <w:rPr>
          <w:rFonts w:ascii="Times New Roman" w:hAnsi="Times New Roman" w:cs="Times New Roman"/>
          <w:sz w:val="28"/>
          <w:szCs w:val="28"/>
        </w:rPr>
        <w:t>Количество учителей зрелого возраста в целом превышало количество молодых участников более чем в четыре раза</w:t>
      </w:r>
      <w:bookmarkEnd w:id="153"/>
      <w:r w:rsidRPr="00C01E20">
        <w:rPr>
          <w:rFonts w:ascii="Times New Roman" w:hAnsi="Times New Roman" w:cs="Times New Roman"/>
          <w:sz w:val="28"/>
          <w:szCs w:val="28"/>
        </w:rPr>
        <w:t xml:space="preserve">. </w:t>
      </w:r>
      <w:bookmarkStart w:id="154" w:name="_Hlk161063053"/>
      <w:r w:rsidRPr="00C01E20">
        <w:rPr>
          <w:rFonts w:ascii="Times New Roman" w:hAnsi="Times New Roman" w:cs="Times New Roman"/>
          <w:sz w:val="28"/>
          <w:szCs w:val="28"/>
        </w:rPr>
        <w:t>Данный факт свидетельствует о том, что вопросами обучения в образовательных организациях традиционно занимаются люди зрелого и старшего возраста, что говорит о старении кадров.</w:t>
      </w:r>
    </w:p>
    <w:p w14:paraId="18A6E0AD" w14:textId="7F66B71B" w:rsidR="00C01E20" w:rsidRPr="00C01E20" w:rsidRDefault="00C01E20" w:rsidP="00867205">
      <w:pPr>
        <w:spacing w:after="0" w:line="240" w:lineRule="auto"/>
        <w:ind w:firstLine="851"/>
        <w:jc w:val="both"/>
        <w:rPr>
          <w:rFonts w:ascii="Times New Roman" w:hAnsi="Times New Roman" w:cs="Times New Roman"/>
          <w:sz w:val="28"/>
          <w:szCs w:val="28"/>
        </w:rPr>
      </w:pPr>
      <w:bookmarkStart w:id="155" w:name="_Hlk161063089"/>
      <w:bookmarkEnd w:id="154"/>
      <w:r w:rsidRPr="00C01E20">
        <w:rPr>
          <w:rFonts w:ascii="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более 20 лет, – 45% (</w:t>
      </w:r>
      <w:r w:rsidR="001E4A0E">
        <w:rPr>
          <w:rFonts w:ascii="Times New Roman" w:hAnsi="Times New Roman" w:cs="Times New Roman"/>
          <w:sz w:val="28"/>
          <w:szCs w:val="28"/>
        </w:rPr>
        <w:t>7</w:t>
      </w:r>
      <w:r w:rsidRPr="00C01E20">
        <w:rPr>
          <w:rFonts w:ascii="Times New Roman" w:hAnsi="Times New Roman" w:cs="Times New Roman"/>
          <w:sz w:val="28"/>
          <w:szCs w:val="28"/>
        </w:rPr>
        <w:t>1 человек). Преподают в школе менее 5лет – 23% (</w:t>
      </w:r>
      <w:r w:rsidR="004E0C9A">
        <w:rPr>
          <w:rFonts w:ascii="Times New Roman" w:hAnsi="Times New Roman" w:cs="Times New Roman"/>
          <w:sz w:val="28"/>
          <w:szCs w:val="28"/>
        </w:rPr>
        <w:t>37</w:t>
      </w:r>
      <w:r w:rsidRPr="00C01E20">
        <w:rPr>
          <w:rFonts w:ascii="Times New Roman" w:hAnsi="Times New Roman" w:cs="Times New Roman"/>
          <w:sz w:val="28"/>
          <w:szCs w:val="28"/>
        </w:rPr>
        <w:t xml:space="preserve"> человек), от 5 до 10 лет –11% (</w:t>
      </w:r>
      <w:r w:rsidR="004E0C9A">
        <w:rPr>
          <w:rFonts w:ascii="Times New Roman" w:hAnsi="Times New Roman" w:cs="Times New Roman"/>
          <w:sz w:val="28"/>
          <w:szCs w:val="28"/>
        </w:rPr>
        <w:t>18</w:t>
      </w:r>
      <w:r w:rsidRPr="00C01E20">
        <w:rPr>
          <w:rFonts w:ascii="Times New Roman" w:hAnsi="Times New Roman" w:cs="Times New Roman"/>
          <w:sz w:val="28"/>
          <w:szCs w:val="28"/>
        </w:rPr>
        <w:t xml:space="preserve"> человек), и от 10 до 20 лет – 21% (</w:t>
      </w:r>
      <w:r w:rsidR="004E0C9A">
        <w:rPr>
          <w:rFonts w:ascii="Times New Roman" w:hAnsi="Times New Roman" w:cs="Times New Roman"/>
          <w:sz w:val="28"/>
          <w:szCs w:val="28"/>
        </w:rPr>
        <w:t>33</w:t>
      </w:r>
      <w:r w:rsidRPr="00C01E20">
        <w:rPr>
          <w:rFonts w:ascii="Times New Roman" w:hAnsi="Times New Roman" w:cs="Times New Roman"/>
          <w:sz w:val="28"/>
          <w:szCs w:val="28"/>
        </w:rPr>
        <w:t xml:space="preserve"> участников). </w:t>
      </w:r>
    </w:p>
    <w:bookmarkEnd w:id="155"/>
    <w:p w14:paraId="55061108" w14:textId="77777777" w:rsidR="00C01E20" w:rsidRPr="00C01E20" w:rsidRDefault="00C01E20" w:rsidP="00867205">
      <w:pPr>
        <w:spacing w:after="0" w:line="240" w:lineRule="auto"/>
        <w:ind w:firstLine="851"/>
        <w:jc w:val="both"/>
        <w:rPr>
          <w:rFonts w:ascii="Times New Roman" w:hAnsi="Times New Roman" w:cs="Times New Roman"/>
          <w:sz w:val="28"/>
          <w:szCs w:val="28"/>
        </w:rPr>
      </w:pPr>
      <w:r w:rsidRPr="00C01E20">
        <w:rPr>
          <w:rFonts w:ascii="Times New Roman" w:hAnsi="Times New Roman" w:cs="Times New Roman"/>
          <w:sz w:val="28"/>
          <w:szCs w:val="28"/>
        </w:rPr>
        <w:t>Для оценки итогов диагностического исследования выделены четыре группы педагогов по уровню сформированности профессиональных компетенций:</w:t>
      </w:r>
    </w:p>
    <w:p w14:paraId="64C844FC" w14:textId="377BF6E2" w:rsidR="00C01E20" w:rsidRPr="00C01E20" w:rsidRDefault="00C01E20" w:rsidP="00DE7B3E">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 более повышенный (от 90% до 100% верных ответов) выявлен у </w:t>
      </w:r>
      <w:r w:rsidR="00522FF5">
        <w:rPr>
          <w:rFonts w:ascii="Times New Roman" w:hAnsi="Times New Roman" w:cs="Times New Roman"/>
          <w:sz w:val="28"/>
          <w:szCs w:val="28"/>
        </w:rPr>
        <w:t>32</w:t>
      </w:r>
      <w:r w:rsidRPr="00C01E20">
        <w:rPr>
          <w:rFonts w:ascii="Times New Roman" w:hAnsi="Times New Roman" w:cs="Times New Roman"/>
          <w:sz w:val="28"/>
          <w:szCs w:val="28"/>
        </w:rPr>
        <w:t xml:space="preserve"> педагогов (20% от общего количества педагогов, проходивших исследование);</w:t>
      </w:r>
    </w:p>
    <w:p w14:paraId="720B52A8" w14:textId="6DBF1482" w:rsidR="00C01E20" w:rsidRPr="00C01E20" w:rsidRDefault="00C01E20" w:rsidP="00DE7B3E">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 высокий уровень (от 80% до 89% верных ответов) выявлен у </w:t>
      </w:r>
      <w:r w:rsidR="00DE7B3E">
        <w:rPr>
          <w:rFonts w:ascii="Times New Roman" w:hAnsi="Times New Roman" w:cs="Times New Roman"/>
          <w:sz w:val="28"/>
          <w:szCs w:val="28"/>
        </w:rPr>
        <w:t>60</w:t>
      </w:r>
      <w:r w:rsidRPr="00C01E20">
        <w:rPr>
          <w:rFonts w:ascii="Times New Roman" w:hAnsi="Times New Roman" w:cs="Times New Roman"/>
          <w:sz w:val="28"/>
          <w:szCs w:val="28"/>
        </w:rPr>
        <w:t xml:space="preserve"> педагогов (38% от общего количества педагогов);</w:t>
      </w:r>
    </w:p>
    <w:p w14:paraId="376EF270" w14:textId="40FF0C0C" w:rsidR="00C01E20" w:rsidRPr="00C01E20" w:rsidRDefault="00C01E20" w:rsidP="00DE7B3E">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 xml:space="preserve">- средний уровень (от 60% до 79% верных ответов) выявлен у </w:t>
      </w:r>
      <w:r w:rsidR="00DE7B3E">
        <w:rPr>
          <w:rFonts w:ascii="Times New Roman" w:hAnsi="Times New Roman" w:cs="Times New Roman"/>
          <w:sz w:val="28"/>
          <w:szCs w:val="28"/>
        </w:rPr>
        <w:t>62</w:t>
      </w:r>
      <w:r w:rsidRPr="00C01E20">
        <w:rPr>
          <w:rFonts w:ascii="Times New Roman" w:hAnsi="Times New Roman" w:cs="Times New Roman"/>
          <w:sz w:val="28"/>
          <w:szCs w:val="28"/>
        </w:rPr>
        <w:t xml:space="preserve"> педагогов (39 %); </w:t>
      </w:r>
    </w:p>
    <w:p w14:paraId="365792D2" w14:textId="0C0E565C" w:rsidR="00C01E20" w:rsidRPr="00C01E20" w:rsidRDefault="00C01E20" w:rsidP="00DE7B3E">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hAnsi="Times New Roman" w:cs="Times New Roman"/>
          <w:sz w:val="28"/>
          <w:szCs w:val="28"/>
        </w:rPr>
        <w:t xml:space="preserve">- низкий (от 0% до 59% верных ответов) – у </w:t>
      </w:r>
      <w:r w:rsidR="00DE7B3E">
        <w:rPr>
          <w:rFonts w:ascii="Times New Roman" w:hAnsi="Times New Roman" w:cs="Times New Roman"/>
          <w:sz w:val="28"/>
          <w:szCs w:val="28"/>
        </w:rPr>
        <w:t>5</w:t>
      </w:r>
      <w:r w:rsidRPr="00C01E20">
        <w:rPr>
          <w:rFonts w:ascii="Times New Roman" w:hAnsi="Times New Roman" w:cs="Times New Roman"/>
          <w:sz w:val="28"/>
          <w:szCs w:val="28"/>
        </w:rPr>
        <w:t xml:space="preserve"> педагогов (3%).</w:t>
      </w:r>
      <w:r w:rsidRPr="00C01E20">
        <w:rPr>
          <w:rFonts w:ascii="Times New Roman" w:eastAsia="Times New Roman" w:hAnsi="Times New Roman" w:cs="Times New Roman"/>
          <w:sz w:val="28"/>
          <w:szCs w:val="28"/>
          <w:lang w:eastAsia="ru-RU"/>
        </w:rPr>
        <w:t xml:space="preserve"> </w:t>
      </w:r>
    </w:p>
    <w:p w14:paraId="58A85DDA" w14:textId="77777777" w:rsidR="00C01E20" w:rsidRPr="00C01E20" w:rsidRDefault="00C01E20" w:rsidP="00867205">
      <w:pPr>
        <w:spacing w:after="0" w:line="240" w:lineRule="auto"/>
        <w:ind w:firstLine="851"/>
        <w:jc w:val="both"/>
        <w:rPr>
          <w:rFonts w:ascii="Times New Roman" w:eastAsia="Times New Roman" w:hAnsi="Times New Roman" w:cs="Times New Roman"/>
          <w:sz w:val="28"/>
          <w:szCs w:val="28"/>
          <w:lang w:eastAsia="ru-RU"/>
        </w:rPr>
      </w:pPr>
      <w:r w:rsidRPr="00C01E20">
        <w:rPr>
          <w:rFonts w:ascii="Times New Roman" w:hAnsi="Times New Roman" w:cs="Times New Roman"/>
          <w:sz w:val="28"/>
          <w:szCs w:val="28"/>
        </w:rPr>
        <w:t>Среднее время выполнения работы составило 50 минут. Следует отметить, что участники исследования, показавшие высокий результат (от 99% до 100%), затратили на выполнение заданий от 26 минут до 38 минут. Это опытные педагоги, имеющие стаж работы более 20 лет. Участники исследования, показавшие низкий результат (от 47% до 50%), затратили на выполнение работы от 9 до 22 минут, причём, учебная нагрузка у этих учителей до 27 часов в неделю.</w:t>
      </w:r>
      <w:r w:rsidRPr="00C01E20">
        <w:rPr>
          <w:rFonts w:ascii="Times New Roman" w:eastAsia="Times New Roman" w:hAnsi="Times New Roman" w:cs="Times New Roman"/>
          <w:sz w:val="28"/>
          <w:szCs w:val="28"/>
          <w:lang w:eastAsia="ru-RU"/>
        </w:rPr>
        <w:t xml:space="preserve"> Это позволяет сделать вывод о том, что не все участники уделили должное внимание диагностическому исследованию.</w:t>
      </w:r>
    </w:p>
    <w:p w14:paraId="4E254CAF" w14:textId="77777777" w:rsidR="00C01E20" w:rsidRPr="00C01E20" w:rsidRDefault="00C01E20" w:rsidP="00867205">
      <w:pPr>
        <w:spacing w:after="0" w:line="240" w:lineRule="auto"/>
        <w:ind w:firstLine="851"/>
        <w:jc w:val="both"/>
        <w:rPr>
          <w:rFonts w:ascii="Times New Roman" w:hAnsi="Times New Roman" w:cs="Times New Roman"/>
          <w:sz w:val="28"/>
          <w:szCs w:val="28"/>
        </w:rPr>
      </w:pPr>
      <w:r w:rsidRPr="00C01E20">
        <w:rPr>
          <w:rFonts w:ascii="Times New Roman" w:eastAsia="Times New Roman" w:hAnsi="Times New Roman" w:cs="Times New Roman"/>
          <w:sz w:val="28"/>
          <w:szCs w:val="28"/>
          <w:lang w:eastAsia="ru-RU"/>
        </w:rPr>
        <w:t xml:space="preserve">Объективность результатов обеспечивалась </w:t>
      </w:r>
      <w:r w:rsidRPr="00C01E20">
        <w:rPr>
          <w:rFonts w:ascii="Times New Roman" w:hAnsi="Times New Roman" w:cs="Times New Roman"/>
          <w:sz w:val="28"/>
          <w:szCs w:val="28"/>
        </w:rPr>
        <w:t>системой автоматизированного оценивания, разработанной специалистами ЦНППМ.</w:t>
      </w:r>
    </w:p>
    <w:p w14:paraId="07FBC346" w14:textId="77777777" w:rsidR="00C01E20" w:rsidRPr="00C01E20" w:rsidRDefault="00C01E20" w:rsidP="00C01E20">
      <w:pPr>
        <w:spacing w:after="0" w:line="240" w:lineRule="auto"/>
        <w:jc w:val="both"/>
        <w:rPr>
          <w:rFonts w:ascii="Times New Roman" w:hAnsi="Times New Roman" w:cs="Times New Roman"/>
          <w:sz w:val="28"/>
          <w:szCs w:val="28"/>
        </w:rPr>
      </w:pPr>
    </w:p>
    <w:p w14:paraId="607F04E8" w14:textId="77777777" w:rsidR="00C01E20" w:rsidRPr="00C01E20" w:rsidRDefault="00C01E20" w:rsidP="00C01E20">
      <w:pPr>
        <w:spacing w:after="0" w:line="240" w:lineRule="auto"/>
        <w:ind w:firstLine="284"/>
        <w:jc w:val="both"/>
        <w:rPr>
          <w:rFonts w:ascii="Times New Roman" w:hAnsi="Times New Roman" w:cs="Times New Roman"/>
          <w:sz w:val="28"/>
          <w:szCs w:val="28"/>
        </w:rPr>
      </w:pPr>
      <w:r w:rsidRPr="00C01E20">
        <w:rPr>
          <w:rFonts w:ascii="Times New Roman" w:hAnsi="Times New Roman" w:cs="Times New Roman"/>
          <w:noProof/>
          <w:sz w:val="28"/>
          <w:szCs w:val="28"/>
          <w:lang w:eastAsia="ru-RU"/>
        </w:rPr>
        <w:lastRenderedPageBreak/>
        <w:drawing>
          <wp:inline distT="0" distB="0" distL="0" distR="0" wp14:anchorId="43D413FC" wp14:editId="5452741F">
            <wp:extent cx="5486400" cy="3248025"/>
            <wp:effectExtent l="0" t="0" r="0" b="9525"/>
            <wp:docPr id="9839293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3EC2621" w14:textId="77777777" w:rsidR="00C01E20" w:rsidRPr="00C01E20" w:rsidRDefault="00C01E20" w:rsidP="00C01E20">
      <w:pPr>
        <w:spacing w:after="0" w:line="240" w:lineRule="auto"/>
        <w:ind w:firstLine="284"/>
        <w:jc w:val="both"/>
        <w:rPr>
          <w:rFonts w:ascii="Times New Roman" w:hAnsi="Times New Roman" w:cs="Times New Roman"/>
          <w:i/>
          <w:iCs/>
          <w:sz w:val="24"/>
          <w:szCs w:val="24"/>
        </w:rPr>
      </w:pPr>
      <w:r w:rsidRPr="00C01E20">
        <w:rPr>
          <w:rFonts w:ascii="Times New Roman" w:hAnsi="Times New Roman" w:cs="Times New Roman"/>
          <w:i/>
          <w:iCs/>
          <w:sz w:val="24"/>
          <w:szCs w:val="24"/>
        </w:rPr>
        <w:t>Рис.1. Сравнительные результаты уровня сформированности профессиональных компетенций учителей литературы</w:t>
      </w:r>
    </w:p>
    <w:p w14:paraId="157F7E68" w14:textId="77777777" w:rsidR="00C01E20" w:rsidRPr="00C01E20" w:rsidRDefault="00C01E20" w:rsidP="00C01E20">
      <w:pPr>
        <w:rPr>
          <w:rFonts w:ascii="Times New Roman" w:hAnsi="Times New Roman" w:cs="Times New Roman"/>
          <w:i/>
          <w:iCs/>
          <w:sz w:val="28"/>
          <w:szCs w:val="28"/>
        </w:rPr>
      </w:pPr>
    </w:p>
    <w:p w14:paraId="57211B05" w14:textId="77777777" w:rsidR="00C01E20" w:rsidRPr="00C01E20" w:rsidRDefault="00C01E20" w:rsidP="00C01E20">
      <w:pPr>
        <w:rPr>
          <w:rFonts w:ascii="Times New Roman" w:hAnsi="Times New Roman" w:cs="Times New Roman"/>
          <w:i/>
          <w:iCs/>
          <w:sz w:val="28"/>
          <w:szCs w:val="28"/>
        </w:rPr>
      </w:pPr>
      <w:r w:rsidRPr="00C01E20">
        <w:rPr>
          <w:rFonts w:ascii="Times New Roman" w:hAnsi="Times New Roman" w:cs="Times New Roman"/>
          <w:i/>
          <w:iCs/>
          <w:sz w:val="28"/>
          <w:szCs w:val="28"/>
        </w:rPr>
        <w:t>13.2. Профессиональные затруднения педагогических работников предметной области «Литература»</w:t>
      </w:r>
    </w:p>
    <w:p w14:paraId="2C167459"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Задания 1ПК-10ПК нацелены на проверку уровня сформированности предметных компетенций учителей литературы. </w:t>
      </w:r>
      <w:bookmarkStart w:id="156" w:name="_Hlk161064173"/>
      <w:r w:rsidRPr="00C01E20">
        <w:rPr>
          <w:rFonts w:ascii="Times New Roman" w:hAnsi="Times New Roman" w:cs="Times New Roman"/>
          <w:sz w:val="28"/>
          <w:szCs w:val="28"/>
        </w:rPr>
        <w:t>Результаты выполнения заданий части 1 представлены на рисунке 2.</w:t>
      </w:r>
    </w:p>
    <w:bookmarkEnd w:id="156"/>
    <w:p w14:paraId="747A3286" w14:textId="29705093" w:rsidR="00C01E20" w:rsidRDefault="00C01E20" w:rsidP="00FB5924">
      <w:pPr>
        <w:spacing w:after="0" w:line="240" w:lineRule="auto"/>
        <w:jc w:val="center"/>
        <w:rPr>
          <w:rFonts w:ascii="Times New Roman" w:hAnsi="Times New Roman" w:cs="Times New Roman"/>
          <w:i/>
          <w:iCs/>
          <w:sz w:val="24"/>
          <w:szCs w:val="24"/>
        </w:rPr>
      </w:pPr>
      <w:r w:rsidRPr="00C01E20">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D70FD00" wp14:editId="191AE0FD">
            <wp:simplePos x="0" y="0"/>
            <wp:positionH relativeFrom="column">
              <wp:posOffset>466725</wp:posOffset>
            </wp:positionH>
            <wp:positionV relativeFrom="paragraph">
              <wp:posOffset>9525</wp:posOffset>
            </wp:positionV>
            <wp:extent cx="5095875" cy="3028950"/>
            <wp:effectExtent l="0" t="0" r="9525" b="0"/>
            <wp:wrapSquare wrapText="bothSides"/>
            <wp:docPr id="3600402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C01E20">
        <w:rPr>
          <w:rFonts w:ascii="Times New Roman" w:hAnsi="Times New Roman" w:cs="Times New Roman"/>
          <w:sz w:val="28"/>
          <w:szCs w:val="28"/>
        </w:rPr>
        <w:br w:type="textWrapping" w:clear="all"/>
      </w:r>
      <w:r w:rsidRPr="00C01E20">
        <w:rPr>
          <w:rFonts w:ascii="Times New Roman" w:hAnsi="Times New Roman" w:cs="Times New Roman"/>
          <w:i/>
          <w:iCs/>
          <w:sz w:val="24"/>
          <w:szCs w:val="24"/>
        </w:rPr>
        <w:t>Рис. 2. Результаты исследования предметных компетенций</w:t>
      </w:r>
    </w:p>
    <w:p w14:paraId="54CFF270" w14:textId="77777777" w:rsidR="00FB5924" w:rsidRPr="00C01E20" w:rsidRDefault="00FB5924" w:rsidP="00FB5924">
      <w:pPr>
        <w:spacing w:after="0" w:line="240" w:lineRule="auto"/>
        <w:jc w:val="center"/>
        <w:rPr>
          <w:rFonts w:ascii="Times New Roman" w:hAnsi="Times New Roman" w:cs="Times New Roman"/>
          <w:sz w:val="28"/>
          <w:szCs w:val="28"/>
        </w:rPr>
      </w:pPr>
    </w:p>
    <w:p w14:paraId="0EF147BA" w14:textId="403C547C" w:rsidR="00C01E20" w:rsidRPr="00C01E20" w:rsidRDefault="00C01E20" w:rsidP="00867205">
      <w:pPr>
        <w:spacing w:after="0" w:line="240" w:lineRule="auto"/>
        <w:ind w:firstLine="851"/>
        <w:jc w:val="both"/>
        <w:rPr>
          <w:rFonts w:ascii="Times New Roman" w:hAnsi="Times New Roman" w:cs="Times New Roman"/>
          <w:sz w:val="28"/>
          <w:szCs w:val="28"/>
        </w:rPr>
      </w:pPr>
      <w:r w:rsidRPr="00C01E20">
        <w:rPr>
          <w:rFonts w:ascii="Times New Roman" w:hAnsi="Times New Roman" w:cs="Times New Roman"/>
          <w:sz w:val="28"/>
          <w:szCs w:val="28"/>
        </w:rPr>
        <w:t xml:space="preserve">Из представленной диаграммы следует, что задания этой части выполнены на высоком уровне. Максимальный процент выполнения задания составил 97% (задание 3), минимальный – 49%. (задание 10). Более </w:t>
      </w:r>
      <w:r w:rsidRPr="00C01E20">
        <w:rPr>
          <w:rFonts w:ascii="Times New Roman" w:hAnsi="Times New Roman" w:cs="Times New Roman"/>
          <w:sz w:val="28"/>
          <w:szCs w:val="28"/>
        </w:rPr>
        <w:lastRenderedPageBreak/>
        <w:t>половины педагогов испытывали трудности при выполнении задания 10ПК. Проверяемые элементы: литературоведческая компетенция учителя (</w:t>
      </w:r>
      <w:bookmarkStart w:id="157" w:name="_Hlk160459093"/>
      <w:r w:rsidRPr="00C01E20">
        <w:rPr>
          <w:rFonts w:ascii="Times New Roman" w:hAnsi="Times New Roman" w:cs="Times New Roman"/>
          <w:sz w:val="28"/>
          <w:szCs w:val="28"/>
        </w:rPr>
        <w:t>знание терминологии средств художественной выразительности и умение распознавать их</w:t>
      </w:r>
      <w:bookmarkEnd w:id="157"/>
      <w:r w:rsidRPr="00C01E20">
        <w:rPr>
          <w:rFonts w:ascii="Times New Roman" w:hAnsi="Times New Roman" w:cs="Times New Roman"/>
          <w:sz w:val="28"/>
          <w:szCs w:val="28"/>
        </w:rPr>
        <w:t>). Содержание задания: даны определения средств художественной выразительности и цитаты из художественных произведений. Требуется соотнести определение вида тропа и пример из художественного произведения. Средний процент выполнения задания составил 43%, что свидетельствует о низком уровне владения данной литературоведческой компетенцией (определение и различение средств художественной выразительности) большинством учителей, проходивших исследование.</w:t>
      </w:r>
    </w:p>
    <w:p w14:paraId="59596696" w14:textId="77777777" w:rsidR="00C01E20" w:rsidRPr="00C01E20" w:rsidRDefault="00C01E20" w:rsidP="00867205">
      <w:pPr>
        <w:spacing w:after="0" w:line="240" w:lineRule="auto"/>
        <w:ind w:firstLine="851"/>
        <w:jc w:val="both"/>
        <w:rPr>
          <w:rFonts w:ascii="Times New Roman" w:hAnsi="Times New Roman" w:cs="Times New Roman"/>
          <w:sz w:val="28"/>
          <w:szCs w:val="28"/>
        </w:rPr>
      </w:pPr>
      <w:bookmarkStart w:id="158" w:name="_Hlk160621469"/>
      <w:r w:rsidRPr="00C01E20">
        <w:rPr>
          <w:rFonts w:ascii="Times New Roman" w:hAnsi="Times New Roman" w:cs="Times New Roman"/>
          <w:sz w:val="28"/>
          <w:szCs w:val="28"/>
        </w:rPr>
        <w:t xml:space="preserve">Средний процент выполнения заданий 1 части «Предметные компетенции» каждой группой участников исследования представлен в таблице: </w:t>
      </w:r>
    </w:p>
    <w:bookmarkEnd w:id="158"/>
    <w:p w14:paraId="55C17549" w14:textId="77777777" w:rsidR="00C01E20" w:rsidRPr="00C01E20" w:rsidRDefault="00C01E20" w:rsidP="00C01E20">
      <w:pPr>
        <w:spacing w:after="0" w:line="240" w:lineRule="auto"/>
        <w:ind w:firstLine="708"/>
        <w:jc w:val="both"/>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1696"/>
        <w:gridCol w:w="653"/>
        <w:gridCol w:w="775"/>
        <w:gridCol w:w="775"/>
        <w:gridCol w:w="775"/>
        <w:gridCol w:w="775"/>
        <w:gridCol w:w="775"/>
        <w:gridCol w:w="775"/>
        <w:gridCol w:w="775"/>
        <w:gridCol w:w="775"/>
        <w:gridCol w:w="655"/>
      </w:tblGrid>
      <w:tr w:rsidR="00C01E20" w:rsidRPr="00C01E20" w14:paraId="0CD55F24" w14:textId="77777777" w:rsidTr="00230B32">
        <w:trPr>
          <w:cantSplit/>
          <w:trHeight w:val="1134"/>
        </w:trPr>
        <w:tc>
          <w:tcPr>
            <w:tcW w:w="1696" w:type="dxa"/>
          </w:tcPr>
          <w:p w14:paraId="79BD67D4" w14:textId="77777777" w:rsidR="00C01E20" w:rsidRPr="00C01E20" w:rsidRDefault="00C01E20" w:rsidP="00C01E20">
            <w:pPr>
              <w:jc w:val="both"/>
              <w:rPr>
                <w:rFonts w:ascii="Times New Roman" w:hAnsi="Times New Roman" w:cs="Times New Roman"/>
                <w:sz w:val="24"/>
                <w:szCs w:val="24"/>
              </w:rPr>
            </w:pPr>
            <w:bookmarkStart w:id="159" w:name="_Hlk160459757"/>
            <w:bookmarkStart w:id="160" w:name="_Hlk160705796"/>
            <w:r w:rsidRPr="00C01E20">
              <w:rPr>
                <w:rFonts w:ascii="Times New Roman" w:hAnsi="Times New Roman" w:cs="Times New Roman"/>
                <w:sz w:val="24"/>
                <w:szCs w:val="24"/>
              </w:rPr>
              <w:t xml:space="preserve">Уровень </w:t>
            </w:r>
            <w:proofErr w:type="spellStart"/>
            <w:r w:rsidRPr="00C01E20">
              <w:rPr>
                <w:rFonts w:ascii="Times New Roman" w:hAnsi="Times New Roman" w:cs="Times New Roman"/>
                <w:sz w:val="24"/>
                <w:szCs w:val="24"/>
              </w:rPr>
              <w:t>сформиро-ванности</w:t>
            </w:r>
            <w:proofErr w:type="spellEnd"/>
            <w:r w:rsidRPr="00C01E20">
              <w:rPr>
                <w:rFonts w:ascii="Times New Roman" w:hAnsi="Times New Roman" w:cs="Times New Roman"/>
                <w:sz w:val="24"/>
                <w:szCs w:val="24"/>
              </w:rPr>
              <w:t xml:space="preserve"> профессиональных компетенций</w:t>
            </w:r>
          </w:p>
        </w:tc>
        <w:tc>
          <w:tcPr>
            <w:tcW w:w="653" w:type="dxa"/>
            <w:textDirection w:val="btLr"/>
          </w:tcPr>
          <w:p w14:paraId="724528F2"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1</w:t>
            </w:r>
          </w:p>
        </w:tc>
        <w:tc>
          <w:tcPr>
            <w:tcW w:w="775" w:type="dxa"/>
            <w:textDirection w:val="btLr"/>
          </w:tcPr>
          <w:p w14:paraId="6240D2B5"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2</w:t>
            </w:r>
          </w:p>
        </w:tc>
        <w:tc>
          <w:tcPr>
            <w:tcW w:w="775" w:type="dxa"/>
            <w:textDirection w:val="btLr"/>
          </w:tcPr>
          <w:p w14:paraId="6BE06143"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3</w:t>
            </w:r>
          </w:p>
        </w:tc>
        <w:tc>
          <w:tcPr>
            <w:tcW w:w="775" w:type="dxa"/>
            <w:textDirection w:val="btLr"/>
          </w:tcPr>
          <w:p w14:paraId="1A003CAE"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4</w:t>
            </w:r>
          </w:p>
        </w:tc>
        <w:tc>
          <w:tcPr>
            <w:tcW w:w="775" w:type="dxa"/>
            <w:textDirection w:val="btLr"/>
          </w:tcPr>
          <w:p w14:paraId="1624A413"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5</w:t>
            </w:r>
          </w:p>
        </w:tc>
        <w:tc>
          <w:tcPr>
            <w:tcW w:w="775" w:type="dxa"/>
            <w:textDirection w:val="btLr"/>
          </w:tcPr>
          <w:p w14:paraId="16B71D9C"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6</w:t>
            </w:r>
          </w:p>
        </w:tc>
        <w:tc>
          <w:tcPr>
            <w:tcW w:w="775" w:type="dxa"/>
            <w:textDirection w:val="btLr"/>
          </w:tcPr>
          <w:p w14:paraId="09F79FB3"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7</w:t>
            </w:r>
          </w:p>
        </w:tc>
        <w:tc>
          <w:tcPr>
            <w:tcW w:w="775" w:type="dxa"/>
            <w:textDirection w:val="btLr"/>
          </w:tcPr>
          <w:p w14:paraId="7BB64813"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8</w:t>
            </w:r>
          </w:p>
        </w:tc>
        <w:tc>
          <w:tcPr>
            <w:tcW w:w="775" w:type="dxa"/>
            <w:textDirection w:val="btLr"/>
          </w:tcPr>
          <w:p w14:paraId="1AF80DFF"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9</w:t>
            </w:r>
          </w:p>
        </w:tc>
        <w:tc>
          <w:tcPr>
            <w:tcW w:w="655" w:type="dxa"/>
            <w:textDirection w:val="btLr"/>
          </w:tcPr>
          <w:p w14:paraId="393DA45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10</w:t>
            </w:r>
          </w:p>
        </w:tc>
      </w:tr>
      <w:tr w:rsidR="00C01E20" w:rsidRPr="00C01E20" w14:paraId="77CBA89D" w14:textId="77777777" w:rsidTr="00230B32">
        <w:tc>
          <w:tcPr>
            <w:tcW w:w="1696" w:type="dxa"/>
          </w:tcPr>
          <w:p w14:paraId="70AFA5E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w:t>
            </w:r>
          </w:p>
          <w:p w14:paraId="1D7C166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 (90%-100%)</w:t>
            </w:r>
          </w:p>
        </w:tc>
        <w:tc>
          <w:tcPr>
            <w:tcW w:w="653" w:type="dxa"/>
          </w:tcPr>
          <w:p w14:paraId="3C749A4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604F715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62BC888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75CF508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2D522E6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44CBF98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603028B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93%</w:t>
            </w:r>
          </w:p>
        </w:tc>
        <w:tc>
          <w:tcPr>
            <w:tcW w:w="775" w:type="dxa"/>
          </w:tcPr>
          <w:p w14:paraId="32963C8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489C2D2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655" w:type="dxa"/>
          </w:tcPr>
          <w:p w14:paraId="2A7C260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86%</w:t>
            </w:r>
          </w:p>
        </w:tc>
      </w:tr>
      <w:tr w:rsidR="00C01E20" w:rsidRPr="00C01E20" w14:paraId="0896056F" w14:textId="77777777" w:rsidTr="00230B32">
        <w:tc>
          <w:tcPr>
            <w:tcW w:w="1696" w:type="dxa"/>
          </w:tcPr>
          <w:p w14:paraId="5B10999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Высокий </w:t>
            </w:r>
          </w:p>
          <w:p w14:paraId="26E0971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(80%-89%)</w:t>
            </w:r>
          </w:p>
        </w:tc>
        <w:tc>
          <w:tcPr>
            <w:tcW w:w="653" w:type="dxa"/>
          </w:tcPr>
          <w:p w14:paraId="1110018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2E1855A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96%</w:t>
            </w:r>
          </w:p>
        </w:tc>
        <w:tc>
          <w:tcPr>
            <w:tcW w:w="775" w:type="dxa"/>
          </w:tcPr>
          <w:p w14:paraId="769B339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3B1844F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85%</w:t>
            </w:r>
          </w:p>
        </w:tc>
        <w:tc>
          <w:tcPr>
            <w:tcW w:w="775" w:type="dxa"/>
          </w:tcPr>
          <w:p w14:paraId="2D196D8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96%</w:t>
            </w:r>
          </w:p>
        </w:tc>
        <w:tc>
          <w:tcPr>
            <w:tcW w:w="775" w:type="dxa"/>
          </w:tcPr>
          <w:p w14:paraId="438A97D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36EF48B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14C4ED1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89%</w:t>
            </w:r>
          </w:p>
        </w:tc>
        <w:tc>
          <w:tcPr>
            <w:tcW w:w="775" w:type="dxa"/>
          </w:tcPr>
          <w:p w14:paraId="61C7908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88%</w:t>
            </w:r>
          </w:p>
        </w:tc>
        <w:tc>
          <w:tcPr>
            <w:tcW w:w="655" w:type="dxa"/>
          </w:tcPr>
          <w:p w14:paraId="40012FD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56</w:t>
            </w:r>
            <w:r w:rsidRPr="00C01E20">
              <w:rPr>
                <w:rFonts w:ascii="Times New Roman" w:hAnsi="Times New Roman" w:cs="Times New Roman"/>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w:t>
            </w:r>
          </w:p>
        </w:tc>
      </w:tr>
      <w:tr w:rsidR="00C01E20" w:rsidRPr="00C01E20" w14:paraId="52C8F4F7" w14:textId="77777777" w:rsidTr="00230B32">
        <w:tc>
          <w:tcPr>
            <w:tcW w:w="1696" w:type="dxa"/>
          </w:tcPr>
          <w:p w14:paraId="7E5B261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Средний </w:t>
            </w:r>
          </w:p>
          <w:p w14:paraId="09D2795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(60%-79%)</w:t>
            </w:r>
          </w:p>
        </w:tc>
        <w:tc>
          <w:tcPr>
            <w:tcW w:w="653" w:type="dxa"/>
          </w:tcPr>
          <w:p w14:paraId="6A84A3E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85%</w:t>
            </w:r>
          </w:p>
        </w:tc>
        <w:tc>
          <w:tcPr>
            <w:tcW w:w="775" w:type="dxa"/>
          </w:tcPr>
          <w:p w14:paraId="7D9033A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89%</w:t>
            </w:r>
          </w:p>
        </w:tc>
        <w:tc>
          <w:tcPr>
            <w:tcW w:w="775" w:type="dxa"/>
          </w:tcPr>
          <w:p w14:paraId="201A4EA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96%</w:t>
            </w:r>
          </w:p>
        </w:tc>
        <w:tc>
          <w:tcPr>
            <w:tcW w:w="775" w:type="dxa"/>
          </w:tcPr>
          <w:p w14:paraId="2C4762E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85%</w:t>
            </w:r>
          </w:p>
        </w:tc>
        <w:tc>
          <w:tcPr>
            <w:tcW w:w="775" w:type="dxa"/>
          </w:tcPr>
          <w:p w14:paraId="49AA581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81%</w:t>
            </w:r>
          </w:p>
        </w:tc>
        <w:tc>
          <w:tcPr>
            <w:tcW w:w="775" w:type="dxa"/>
          </w:tcPr>
          <w:p w14:paraId="270337B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81%</w:t>
            </w:r>
          </w:p>
        </w:tc>
        <w:tc>
          <w:tcPr>
            <w:tcW w:w="775" w:type="dxa"/>
          </w:tcPr>
          <w:p w14:paraId="417D1F8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78%</w:t>
            </w:r>
          </w:p>
        </w:tc>
        <w:tc>
          <w:tcPr>
            <w:tcW w:w="775" w:type="dxa"/>
          </w:tcPr>
          <w:p w14:paraId="782F52C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96%</w:t>
            </w:r>
          </w:p>
        </w:tc>
        <w:tc>
          <w:tcPr>
            <w:tcW w:w="775" w:type="dxa"/>
          </w:tcPr>
          <w:p w14:paraId="4A87D39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48%</w:t>
            </w:r>
          </w:p>
        </w:tc>
        <w:tc>
          <w:tcPr>
            <w:tcW w:w="655" w:type="dxa"/>
          </w:tcPr>
          <w:p w14:paraId="57CC46E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23%</w:t>
            </w:r>
          </w:p>
        </w:tc>
      </w:tr>
      <w:tr w:rsidR="00C01E20" w:rsidRPr="00C01E20" w14:paraId="018201F5" w14:textId="77777777" w:rsidTr="00230B32">
        <w:tc>
          <w:tcPr>
            <w:tcW w:w="1696" w:type="dxa"/>
          </w:tcPr>
          <w:p w14:paraId="026A9AE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Низкий (0%-59%)</w:t>
            </w:r>
          </w:p>
        </w:tc>
        <w:tc>
          <w:tcPr>
            <w:tcW w:w="653" w:type="dxa"/>
          </w:tcPr>
          <w:p w14:paraId="4EC5240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7C02E18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50%</w:t>
            </w:r>
          </w:p>
        </w:tc>
        <w:tc>
          <w:tcPr>
            <w:tcW w:w="775" w:type="dxa"/>
          </w:tcPr>
          <w:p w14:paraId="1593CEF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50%</w:t>
            </w:r>
          </w:p>
        </w:tc>
        <w:tc>
          <w:tcPr>
            <w:tcW w:w="775" w:type="dxa"/>
          </w:tcPr>
          <w:p w14:paraId="6278A7F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0%</w:t>
            </w:r>
          </w:p>
        </w:tc>
        <w:tc>
          <w:tcPr>
            <w:tcW w:w="775" w:type="dxa"/>
          </w:tcPr>
          <w:p w14:paraId="49D153D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0%</w:t>
            </w:r>
          </w:p>
        </w:tc>
        <w:tc>
          <w:tcPr>
            <w:tcW w:w="775" w:type="dxa"/>
          </w:tcPr>
          <w:p w14:paraId="7E8A9BD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50%</w:t>
            </w:r>
          </w:p>
        </w:tc>
        <w:tc>
          <w:tcPr>
            <w:tcW w:w="775" w:type="dxa"/>
          </w:tcPr>
          <w:p w14:paraId="2689C2E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50%</w:t>
            </w:r>
          </w:p>
        </w:tc>
        <w:tc>
          <w:tcPr>
            <w:tcW w:w="775" w:type="dxa"/>
          </w:tcPr>
          <w:p w14:paraId="0E05ECB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100%</w:t>
            </w:r>
          </w:p>
        </w:tc>
        <w:tc>
          <w:tcPr>
            <w:tcW w:w="775" w:type="dxa"/>
          </w:tcPr>
          <w:p w14:paraId="1456B3B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70%</w:t>
            </w:r>
          </w:p>
        </w:tc>
        <w:tc>
          <w:tcPr>
            <w:tcW w:w="655" w:type="dxa"/>
          </w:tcPr>
          <w:p w14:paraId="5D397D1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0%</w:t>
            </w:r>
          </w:p>
        </w:tc>
      </w:tr>
    </w:tbl>
    <w:bookmarkEnd w:id="159"/>
    <w:p w14:paraId="7391B27F"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t>Табл. 2 Средний процент выполнения заданий части «Предметные компетенции» каждой группой участников исследования</w:t>
      </w:r>
    </w:p>
    <w:bookmarkEnd w:id="160"/>
    <w:p w14:paraId="3779AF92"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p>
    <w:p w14:paraId="5251359A" w14:textId="77777777" w:rsidR="00C01E20" w:rsidRPr="00C01E20" w:rsidRDefault="00C01E20" w:rsidP="00C01E20">
      <w:pPr>
        <w:spacing w:after="0" w:line="240" w:lineRule="auto"/>
        <w:jc w:val="both"/>
        <w:rPr>
          <w:rFonts w:ascii="Times New Roman" w:hAnsi="Times New Roman" w:cs="Times New Roman"/>
          <w:sz w:val="28"/>
          <w:szCs w:val="28"/>
        </w:rPr>
      </w:pPr>
      <w:r w:rsidRPr="00C01E20">
        <w:rPr>
          <w:rFonts w:ascii="Times New Roman" w:hAnsi="Times New Roman" w:cs="Times New Roman"/>
          <w:sz w:val="28"/>
          <w:szCs w:val="28"/>
        </w:rPr>
        <w:tab/>
        <w:t>Из данных таблицы видим, что у педагогов, показавших низкий уровень сформированности профессиональных компетенций (с результатом ниже 60%), затруднения вызвали задания 2,3,4,5, связанные с определением названия художественного произведения, его автора, жанра и литературного направления; задание 6 (определение размера стихосложения), задание 7 (знание поэтических терминов) ,задание 10 (соотношение определения вида тропа и примера из художественного произведения).</w:t>
      </w:r>
    </w:p>
    <w:p w14:paraId="10822C51" w14:textId="3024F4E5" w:rsidR="00C01E20" w:rsidRPr="00C01E20" w:rsidRDefault="00C01E20" w:rsidP="00C01E20">
      <w:pPr>
        <w:spacing w:after="0" w:line="240" w:lineRule="auto"/>
        <w:ind w:firstLine="708"/>
        <w:jc w:val="both"/>
      </w:pPr>
      <w:r w:rsidRPr="00C01E20">
        <w:rPr>
          <w:rFonts w:ascii="Times New Roman" w:hAnsi="Times New Roman" w:cs="Times New Roman"/>
          <w:sz w:val="28"/>
          <w:szCs w:val="28"/>
        </w:rPr>
        <w:t>У педагогов, показавших средний уровень сформированности профессиональных компетенций, затруднения вызвали задания 9,10 (процент выполнения заданий ниже 60%</w:t>
      </w:r>
      <w:r w:rsidR="007651F1" w:rsidRPr="00C01E20">
        <w:rPr>
          <w:rFonts w:ascii="Times New Roman" w:hAnsi="Times New Roman" w:cs="Times New Roman"/>
          <w:sz w:val="28"/>
          <w:szCs w:val="28"/>
        </w:rPr>
        <w:t>). У</w:t>
      </w:r>
      <w:r w:rsidRPr="00C01E20">
        <w:rPr>
          <w:rFonts w:ascii="Times New Roman" w:hAnsi="Times New Roman" w:cs="Times New Roman"/>
          <w:sz w:val="28"/>
          <w:szCs w:val="28"/>
        </w:rPr>
        <w:t xml:space="preserve"> </w:t>
      </w:r>
      <w:r w:rsidR="007651F1" w:rsidRPr="00C01E20">
        <w:rPr>
          <w:rFonts w:ascii="Times New Roman" w:hAnsi="Times New Roman" w:cs="Times New Roman"/>
          <w:sz w:val="28"/>
          <w:szCs w:val="28"/>
        </w:rPr>
        <w:t>педагогов,</w:t>
      </w:r>
      <w:r w:rsidRPr="00C01E20">
        <w:rPr>
          <w:rFonts w:ascii="Times New Roman" w:hAnsi="Times New Roman" w:cs="Times New Roman"/>
          <w:sz w:val="28"/>
          <w:szCs w:val="28"/>
        </w:rPr>
        <w:t xml:space="preserve"> показавших высокий уровень сформированности профессиональных компетенций </w:t>
      </w:r>
      <w:r w:rsidR="007651F1" w:rsidRPr="00C01E20">
        <w:rPr>
          <w:rFonts w:ascii="Times New Roman" w:hAnsi="Times New Roman" w:cs="Times New Roman"/>
          <w:sz w:val="28"/>
          <w:szCs w:val="28"/>
        </w:rPr>
        <w:t>(от</w:t>
      </w:r>
      <w:r w:rsidRPr="00C01E20">
        <w:rPr>
          <w:rFonts w:ascii="Times New Roman" w:hAnsi="Times New Roman" w:cs="Times New Roman"/>
          <w:sz w:val="28"/>
          <w:szCs w:val="28"/>
        </w:rPr>
        <w:t xml:space="preserve"> 80% до 89%), затруднение вызвало задание 10. Можно сделать вывод, что здание 10, связанное со знанием терминологии средств художественной </w:t>
      </w:r>
      <w:r w:rsidRPr="00C01E20">
        <w:rPr>
          <w:rFonts w:ascii="Times New Roman" w:hAnsi="Times New Roman" w:cs="Times New Roman"/>
          <w:sz w:val="28"/>
          <w:szCs w:val="28"/>
        </w:rPr>
        <w:lastRenderedPageBreak/>
        <w:t>выразительности и умением распознавать их, оказалось сложным для всех групп педагогов, проходивших исследование.</w:t>
      </w:r>
      <w:r w:rsidRPr="00C01E20">
        <w:t xml:space="preserve"> </w:t>
      </w:r>
    </w:p>
    <w:p w14:paraId="6CEACAF5"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Таким образом, структурно и содержательно часть 1 диагностического исследования подчинена задаче широкого содержательного охвата программного материала. Включённый в работу литературный материал позволил проверить не только знание конкретных произведений, но и способность анализировать текст. Низкий уровень сформированности предметных компетенций проявился в неумении распознавать средства художественной выразительности в тексте. </w:t>
      </w:r>
    </w:p>
    <w:p w14:paraId="0679074D" w14:textId="77777777" w:rsidR="00C01E20" w:rsidRPr="00C01E20" w:rsidRDefault="00C01E20" w:rsidP="00C01E20">
      <w:pPr>
        <w:spacing w:after="0" w:line="240" w:lineRule="auto"/>
        <w:jc w:val="both"/>
        <w:rPr>
          <w:rFonts w:ascii="Times New Roman" w:hAnsi="Times New Roman" w:cs="Times New Roman"/>
          <w:sz w:val="28"/>
          <w:szCs w:val="28"/>
        </w:rPr>
      </w:pPr>
    </w:p>
    <w:p w14:paraId="4076BEDA" w14:textId="77777777" w:rsidR="003F0BD4" w:rsidRDefault="003F0BD4" w:rsidP="00C01E20">
      <w:pPr>
        <w:spacing w:after="0" w:line="240" w:lineRule="auto"/>
        <w:ind w:firstLine="708"/>
        <w:jc w:val="center"/>
        <w:rPr>
          <w:rFonts w:ascii="Times New Roman" w:hAnsi="Times New Roman" w:cs="Times New Roman"/>
          <w:b/>
          <w:bCs/>
          <w:sz w:val="28"/>
          <w:szCs w:val="28"/>
        </w:rPr>
      </w:pPr>
      <w:bookmarkStart w:id="161" w:name="_Hlk161130017"/>
      <w:r w:rsidRPr="003F0BD4">
        <w:rPr>
          <w:rFonts w:ascii="Times New Roman" w:hAnsi="Times New Roman" w:cs="Times New Roman"/>
          <w:b/>
          <w:bCs/>
          <w:sz w:val="28"/>
          <w:szCs w:val="28"/>
        </w:rPr>
        <w:t>13.2. Профессиональные затруднения педагогических работников предметной области «Литература»</w:t>
      </w:r>
    </w:p>
    <w:p w14:paraId="6C19D6D5" w14:textId="6754EF8C"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 xml:space="preserve">Анализ результатов выполнения заданий для оценки </w:t>
      </w:r>
    </w:p>
    <w:p w14:paraId="36539C9F"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методических компетенций</w:t>
      </w:r>
    </w:p>
    <w:bookmarkEnd w:id="161"/>
    <w:p w14:paraId="40AC4153"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Методические задачи позволяют оценить владение учителем закрепленными профессиональным стандартом «Педагог» трудовыми действиями, осуществляемыми в процессе профессиональной деятельности по обучению и воспитанию обучающихся в соответствии с ФГОС ООО и ФГОС </w:t>
      </w:r>
      <w:proofErr w:type="gramStart"/>
      <w:r w:rsidRPr="00C01E20">
        <w:rPr>
          <w:rFonts w:ascii="Times New Roman" w:hAnsi="Times New Roman" w:cs="Times New Roman"/>
          <w:sz w:val="28"/>
          <w:szCs w:val="28"/>
        </w:rPr>
        <w:t>СОО</w:t>
      </w:r>
      <w:proofErr w:type="gramEnd"/>
      <w:r w:rsidRPr="00C01E20">
        <w:rPr>
          <w:rFonts w:ascii="Times New Roman" w:hAnsi="Times New Roman" w:cs="Times New Roman"/>
          <w:sz w:val="28"/>
          <w:szCs w:val="28"/>
        </w:rPr>
        <w:t xml:space="preserve"> и основными образовательными программами. Результаты выполнения заданий этой части представлены на диаграмме:</w:t>
      </w:r>
    </w:p>
    <w:p w14:paraId="2B52E485" w14:textId="77777777" w:rsidR="00C01E20" w:rsidRPr="00C01E20" w:rsidRDefault="00C01E20" w:rsidP="00C01E20">
      <w:pPr>
        <w:spacing w:after="0" w:line="240" w:lineRule="auto"/>
        <w:ind w:firstLine="708"/>
        <w:jc w:val="both"/>
        <w:rPr>
          <w:rFonts w:ascii="Times New Roman" w:hAnsi="Times New Roman" w:cs="Times New Roman"/>
          <w:sz w:val="28"/>
          <w:szCs w:val="28"/>
        </w:rPr>
      </w:pPr>
      <w:bookmarkStart w:id="162" w:name="_Hlk160629345"/>
    </w:p>
    <w:bookmarkEnd w:id="162"/>
    <w:p w14:paraId="26159437"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0698554C" wp14:editId="09DC5ACF">
            <wp:extent cx="5486400" cy="3200400"/>
            <wp:effectExtent l="0" t="0" r="0" b="0"/>
            <wp:docPr id="7389302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E3C9EA" w14:textId="77777777" w:rsidR="00C01E20" w:rsidRPr="00C01E20" w:rsidRDefault="00C01E20" w:rsidP="00FB5924">
      <w:pPr>
        <w:spacing w:after="0" w:line="240" w:lineRule="auto"/>
        <w:ind w:firstLine="708"/>
        <w:jc w:val="center"/>
        <w:rPr>
          <w:rFonts w:ascii="Times New Roman" w:hAnsi="Times New Roman" w:cs="Times New Roman"/>
          <w:i/>
          <w:iCs/>
          <w:sz w:val="24"/>
          <w:szCs w:val="24"/>
        </w:rPr>
      </w:pPr>
      <w:r w:rsidRPr="00C01E20">
        <w:rPr>
          <w:rFonts w:ascii="Times New Roman" w:hAnsi="Times New Roman" w:cs="Times New Roman"/>
          <w:i/>
          <w:iCs/>
          <w:sz w:val="24"/>
          <w:szCs w:val="24"/>
        </w:rPr>
        <w:t>Рис.3 Результаты исследования методических компетенций</w:t>
      </w:r>
    </w:p>
    <w:p w14:paraId="51C5D7DE" w14:textId="77777777" w:rsidR="00C01E20" w:rsidRPr="00C01E20" w:rsidRDefault="00C01E20" w:rsidP="00C01E20">
      <w:pPr>
        <w:spacing w:after="0" w:line="240" w:lineRule="auto"/>
        <w:jc w:val="both"/>
        <w:rPr>
          <w:rFonts w:ascii="Times New Roman" w:hAnsi="Times New Roman" w:cs="Times New Roman"/>
          <w:sz w:val="28"/>
          <w:szCs w:val="28"/>
        </w:rPr>
      </w:pPr>
    </w:p>
    <w:p w14:paraId="2DF752E4" w14:textId="14D3BDCD"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Максимальный процент за выполнение заданий этой части составил 75% (задание14), минимальный</w:t>
      </w:r>
      <w:r w:rsidR="007651F1">
        <w:rPr>
          <w:rFonts w:ascii="Times New Roman" w:hAnsi="Times New Roman" w:cs="Times New Roman"/>
          <w:sz w:val="28"/>
          <w:szCs w:val="28"/>
        </w:rPr>
        <w:t xml:space="preserve"> </w:t>
      </w:r>
      <w:r w:rsidRPr="00C01E20">
        <w:rPr>
          <w:rFonts w:ascii="Times New Roman" w:hAnsi="Times New Roman" w:cs="Times New Roman"/>
          <w:sz w:val="28"/>
          <w:szCs w:val="28"/>
        </w:rPr>
        <w:t>- 60% (задание 12).</w:t>
      </w:r>
      <w:r w:rsidRPr="00C01E20">
        <w:t xml:space="preserve"> </w:t>
      </w:r>
      <w:r w:rsidRPr="00C01E20">
        <w:rPr>
          <w:rFonts w:ascii="Times New Roman" w:hAnsi="Times New Roman" w:cs="Times New Roman"/>
          <w:sz w:val="28"/>
          <w:szCs w:val="28"/>
        </w:rPr>
        <w:t>Средний процент выполнения заданий этой части составил 68%. При выполнении заданий этой части педагоги испытывали затруднения при выполнении заданий 12,13.</w:t>
      </w:r>
    </w:p>
    <w:p w14:paraId="0433B63F"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lastRenderedPageBreak/>
        <w:t>Вторая методическая задача (задание 12МК) ориентирована на оценку знания учителем основных требований ФГОС ООО и ФГОС СОО, принципов системно-деятельностного подхода, современных педагогических технологий и методик обучения. Необходимо было соотнести три задания и три предметных умения, на формирование которых направлены эти задания. Средний процент выполнения – 60%. Трудности возникли с выбором предметных умений, формируемых при выполнении заданий на уроке литературы. Это говорит о недостаточном владении</w:t>
      </w:r>
      <w:bookmarkStart w:id="163" w:name="_Hlk157695283"/>
      <w:r w:rsidRPr="00C01E20">
        <w:rPr>
          <w:rFonts w:ascii="Times New Roman" w:hAnsi="Times New Roman" w:cs="Times New Roman"/>
          <w:sz w:val="28"/>
          <w:szCs w:val="28"/>
        </w:rPr>
        <w:t xml:space="preserve"> навыками планирования и осуществления учебного процесса в соответствии с федеральной рабочей программой </w:t>
      </w:r>
      <w:bookmarkEnd w:id="163"/>
      <w:r w:rsidRPr="00C01E20">
        <w:rPr>
          <w:rFonts w:ascii="Times New Roman" w:hAnsi="Times New Roman" w:cs="Times New Roman"/>
          <w:sz w:val="28"/>
          <w:szCs w:val="28"/>
        </w:rPr>
        <w:t>и о необходимости уделения внимания методическому аспекту работы, а именно соотнесению типологии учебных заданий с конкретными знаниями и умениями школьников.</w:t>
      </w:r>
    </w:p>
    <w:p w14:paraId="4EE331F4"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Третья методическая задача (задание 13МК) ориентирована на оценку </w:t>
      </w:r>
      <w:bookmarkStart w:id="164" w:name="_Hlk157695322"/>
      <w:r w:rsidRPr="00C01E20">
        <w:rPr>
          <w:rFonts w:ascii="Times New Roman" w:hAnsi="Times New Roman" w:cs="Times New Roman"/>
          <w:sz w:val="28"/>
          <w:szCs w:val="28"/>
        </w:rPr>
        <w:t>умения учителя реализовывать педагогическое оценивание деятельности обучающихся</w:t>
      </w:r>
      <w:bookmarkEnd w:id="164"/>
      <w:r w:rsidRPr="00C01E20">
        <w:rPr>
          <w:rFonts w:ascii="Times New Roman" w:hAnsi="Times New Roman" w:cs="Times New Roman"/>
          <w:sz w:val="28"/>
          <w:szCs w:val="28"/>
        </w:rPr>
        <w:t xml:space="preserve"> и применять инструментарий объективной оценки образовательных результатов. Педагогам необходимо было оценить работу обучающегося, выполненную в формате ЕГЭ. Средний процент выполнения задания – 62%.</w:t>
      </w:r>
    </w:p>
    <w:p w14:paraId="7D0037C7"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Результаты выполнения заданий второй части диагностической работы позволяют сделать вывод о наличии профессиональных дефицитов, связанных с навыками планирования учебной деятельности на основе вариативных форм её организации</w:t>
      </w:r>
      <w:r w:rsidRPr="00C01E20">
        <w:t xml:space="preserve">, </w:t>
      </w:r>
      <w:r w:rsidRPr="00C01E20">
        <w:rPr>
          <w:rFonts w:ascii="Times New Roman" w:hAnsi="Times New Roman" w:cs="Times New Roman"/>
          <w:sz w:val="28"/>
          <w:szCs w:val="28"/>
        </w:rPr>
        <w:t>осуществлением учебного процесса в соответствии с федеральной рабочей программой и требованиями ФГОС ООО и ФГОС СОО, умением учителя реализовывать педагогическое оценивание деятельности обучающихся.</w:t>
      </w:r>
    </w:p>
    <w:p w14:paraId="0C68BAD7"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Средний процент выполнения заданий для оценки методических компетенций участниками исследования с разными итоговыми результатами представлен в таблице:</w:t>
      </w:r>
    </w:p>
    <w:p w14:paraId="28D4932A"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 </w:t>
      </w:r>
    </w:p>
    <w:tbl>
      <w:tblPr>
        <w:tblStyle w:val="a3"/>
        <w:tblW w:w="9209" w:type="dxa"/>
        <w:tblLook w:val="04A0" w:firstRow="1" w:lastRow="0" w:firstColumn="1" w:lastColumn="0" w:noHBand="0" w:noVBand="1"/>
      </w:tblPr>
      <w:tblGrid>
        <w:gridCol w:w="3964"/>
        <w:gridCol w:w="993"/>
        <w:gridCol w:w="1275"/>
        <w:gridCol w:w="1560"/>
        <w:gridCol w:w="1417"/>
      </w:tblGrid>
      <w:tr w:rsidR="00C01E20" w:rsidRPr="00C01E20" w14:paraId="425FCACC" w14:textId="77777777" w:rsidTr="00230B32">
        <w:trPr>
          <w:cantSplit/>
          <w:trHeight w:val="1134"/>
        </w:trPr>
        <w:tc>
          <w:tcPr>
            <w:tcW w:w="3964" w:type="dxa"/>
          </w:tcPr>
          <w:p w14:paraId="7E1E698D" w14:textId="77777777" w:rsidR="00C01E20" w:rsidRPr="00C01E20" w:rsidRDefault="00C01E20" w:rsidP="00C01E20">
            <w:pPr>
              <w:jc w:val="both"/>
              <w:rPr>
                <w:rFonts w:ascii="Times New Roman" w:hAnsi="Times New Roman" w:cs="Times New Roman"/>
                <w:sz w:val="24"/>
                <w:szCs w:val="24"/>
              </w:rPr>
            </w:pPr>
            <w:bookmarkStart w:id="165" w:name="_Hlk160461630"/>
            <w:r w:rsidRPr="00C01E20">
              <w:rPr>
                <w:rFonts w:ascii="Times New Roman" w:hAnsi="Times New Roman" w:cs="Times New Roman"/>
                <w:sz w:val="24"/>
                <w:szCs w:val="24"/>
              </w:rPr>
              <w:t>Уровень сформированности профессиональных компетенций</w:t>
            </w:r>
          </w:p>
        </w:tc>
        <w:tc>
          <w:tcPr>
            <w:tcW w:w="993" w:type="dxa"/>
            <w:textDirection w:val="btLr"/>
          </w:tcPr>
          <w:p w14:paraId="6FC4485F"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581951FB"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11</w:t>
            </w:r>
          </w:p>
        </w:tc>
        <w:tc>
          <w:tcPr>
            <w:tcW w:w="1275" w:type="dxa"/>
            <w:textDirection w:val="btLr"/>
          </w:tcPr>
          <w:p w14:paraId="5E6AF28F"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47E832C3"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12</w:t>
            </w:r>
          </w:p>
        </w:tc>
        <w:tc>
          <w:tcPr>
            <w:tcW w:w="1560" w:type="dxa"/>
            <w:textDirection w:val="btLr"/>
          </w:tcPr>
          <w:p w14:paraId="31F0426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w:t>
            </w:r>
          </w:p>
          <w:p w14:paraId="692F270D"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 № 13</w:t>
            </w:r>
          </w:p>
        </w:tc>
        <w:tc>
          <w:tcPr>
            <w:tcW w:w="1417" w:type="dxa"/>
            <w:textDirection w:val="btLr"/>
          </w:tcPr>
          <w:p w14:paraId="50FA172E"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25582A6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№1 4</w:t>
            </w:r>
          </w:p>
        </w:tc>
      </w:tr>
      <w:tr w:rsidR="00C01E20" w:rsidRPr="00C01E20" w14:paraId="5FE67EC3" w14:textId="77777777" w:rsidTr="00230B32">
        <w:tc>
          <w:tcPr>
            <w:tcW w:w="3964" w:type="dxa"/>
          </w:tcPr>
          <w:p w14:paraId="6FF3C6F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Низкий (0%-59%)</w:t>
            </w:r>
          </w:p>
        </w:tc>
        <w:tc>
          <w:tcPr>
            <w:tcW w:w="993" w:type="dxa"/>
          </w:tcPr>
          <w:p w14:paraId="762560F9"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50%</w:t>
            </w:r>
          </w:p>
        </w:tc>
        <w:tc>
          <w:tcPr>
            <w:tcW w:w="1275" w:type="dxa"/>
          </w:tcPr>
          <w:p w14:paraId="13062FEA"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50%</w:t>
            </w:r>
          </w:p>
        </w:tc>
        <w:tc>
          <w:tcPr>
            <w:tcW w:w="1560" w:type="dxa"/>
          </w:tcPr>
          <w:p w14:paraId="6F68D66F"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25%</w:t>
            </w:r>
          </w:p>
        </w:tc>
        <w:tc>
          <w:tcPr>
            <w:tcW w:w="1417" w:type="dxa"/>
          </w:tcPr>
          <w:p w14:paraId="23F7438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60%</w:t>
            </w:r>
          </w:p>
        </w:tc>
      </w:tr>
      <w:tr w:rsidR="00C01E20" w:rsidRPr="00C01E20" w14:paraId="0DD5381D" w14:textId="77777777" w:rsidTr="00230B32">
        <w:tc>
          <w:tcPr>
            <w:tcW w:w="3964" w:type="dxa"/>
          </w:tcPr>
          <w:p w14:paraId="2899EE2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Средний (60%-79%)</w:t>
            </w:r>
          </w:p>
        </w:tc>
        <w:tc>
          <w:tcPr>
            <w:tcW w:w="993" w:type="dxa"/>
          </w:tcPr>
          <w:p w14:paraId="345357C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67%</w:t>
            </w:r>
          </w:p>
        </w:tc>
        <w:tc>
          <w:tcPr>
            <w:tcW w:w="1275" w:type="dxa"/>
          </w:tcPr>
          <w:p w14:paraId="7C5ADA1C"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44%</w:t>
            </w:r>
          </w:p>
        </w:tc>
        <w:tc>
          <w:tcPr>
            <w:tcW w:w="1560" w:type="dxa"/>
          </w:tcPr>
          <w:p w14:paraId="446E5131"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43%</w:t>
            </w:r>
          </w:p>
        </w:tc>
        <w:tc>
          <w:tcPr>
            <w:tcW w:w="1417" w:type="dxa"/>
          </w:tcPr>
          <w:p w14:paraId="572DA9B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65%</w:t>
            </w:r>
          </w:p>
        </w:tc>
      </w:tr>
      <w:tr w:rsidR="00C01E20" w:rsidRPr="00C01E20" w14:paraId="0FB2DC7C" w14:textId="77777777" w:rsidTr="00230B32">
        <w:tc>
          <w:tcPr>
            <w:tcW w:w="3964" w:type="dxa"/>
          </w:tcPr>
          <w:p w14:paraId="47D6677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Высокий (80%-89%)</w:t>
            </w:r>
          </w:p>
        </w:tc>
        <w:tc>
          <w:tcPr>
            <w:tcW w:w="993" w:type="dxa"/>
          </w:tcPr>
          <w:p w14:paraId="074BD2D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74%</w:t>
            </w:r>
          </w:p>
        </w:tc>
        <w:tc>
          <w:tcPr>
            <w:tcW w:w="1275" w:type="dxa"/>
          </w:tcPr>
          <w:p w14:paraId="02E3513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64%</w:t>
            </w:r>
          </w:p>
        </w:tc>
        <w:tc>
          <w:tcPr>
            <w:tcW w:w="1560" w:type="dxa"/>
          </w:tcPr>
          <w:p w14:paraId="65AEF0F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74%</w:t>
            </w:r>
          </w:p>
        </w:tc>
        <w:tc>
          <w:tcPr>
            <w:tcW w:w="1417" w:type="dxa"/>
          </w:tcPr>
          <w:p w14:paraId="035FDD2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83%</w:t>
            </w:r>
          </w:p>
        </w:tc>
      </w:tr>
      <w:tr w:rsidR="00C01E20" w:rsidRPr="00C01E20" w14:paraId="6A6EBCBE" w14:textId="77777777" w:rsidTr="00230B32">
        <w:tc>
          <w:tcPr>
            <w:tcW w:w="3964" w:type="dxa"/>
          </w:tcPr>
          <w:p w14:paraId="5BC13BF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 (90%-100%)</w:t>
            </w:r>
          </w:p>
        </w:tc>
        <w:tc>
          <w:tcPr>
            <w:tcW w:w="993" w:type="dxa"/>
          </w:tcPr>
          <w:p w14:paraId="1F255D8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93%</w:t>
            </w:r>
          </w:p>
        </w:tc>
        <w:tc>
          <w:tcPr>
            <w:tcW w:w="1275" w:type="dxa"/>
          </w:tcPr>
          <w:p w14:paraId="7782AB4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83%</w:t>
            </w:r>
          </w:p>
        </w:tc>
        <w:tc>
          <w:tcPr>
            <w:tcW w:w="1560" w:type="dxa"/>
          </w:tcPr>
          <w:p w14:paraId="6AF0F64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79%</w:t>
            </w:r>
          </w:p>
        </w:tc>
        <w:tc>
          <w:tcPr>
            <w:tcW w:w="1417" w:type="dxa"/>
          </w:tcPr>
          <w:p w14:paraId="392563B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C00000"/>
                <w:sz w:val="24"/>
                <w:szCs w:val="24"/>
              </w:rPr>
              <w:t>43%</w:t>
            </w:r>
          </w:p>
        </w:tc>
      </w:tr>
    </w:tbl>
    <w:bookmarkEnd w:id="165"/>
    <w:p w14:paraId="354BA263"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t>Табл. 3 Средний процент выполнения заданий части «Методические компетенции» участниками исследования с разными итоговыми результатами</w:t>
      </w:r>
    </w:p>
    <w:p w14:paraId="31A16FE1"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p>
    <w:p w14:paraId="194DE242"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Из данных таблицы видно, что у педагогов, показавших низкий уровень сформированности профессиональных компетенций, затруднения вызвали задания 11,12, 13 (средний процент выполнения составляет ниже 60%). У педагогов, показавших средний уровень сформированности профессиональных компетенций, затруднения вызвали задания 12, 13, что </w:t>
      </w:r>
      <w:r w:rsidRPr="00C01E20">
        <w:rPr>
          <w:rFonts w:ascii="Times New Roman" w:hAnsi="Times New Roman" w:cs="Times New Roman"/>
          <w:sz w:val="28"/>
          <w:szCs w:val="28"/>
        </w:rPr>
        <w:lastRenderedPageBreak/>
        <w:t>соотносится с результатами предыдущей группы. У педагогов, показавших высокий уровень сформированности компетенций, затруднение вызвало задание 14. Можно сделать вывод, что у педагогов, показавших низкий и средний уровень сформированности профессиональных компетенций, затруднения вызвали задания 11,12,13, а у педагогов, показавших более повышенный уровень сформированности профессиональных компетенций – задание 14. Педагоги, показавшие высокий уровень сформированности профессиональных компетенций, не испытывали трудностей при выполнении заданий этой части.</w:t>
      </w:r>
    </w:p>
    <w:p w14:paraId="5BEDB772"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Таким образом, при выполнении заданий второй части диагностического исследования низкий уровень профессиональных компетенций педагоги показали при выполнении заданий, связанных со знанием основных требований ФГОС ООО и ФГОС СОО, современных педагогических технологий и методик обучения; умением реализовывать педагогическое оценивание, а также в области владения навыками планирования и осуществления учебного процесса в соответствии с федеральной образовательной программой.</w:t>
      </w:r>
    </w:p>
    <w:p w14:paraId="49A37677" w14:textId="77777777" w:rsidR="00C01E20" w:rsidRPr="00C01E20" w:rsidRDefault="00C01E20" w:rsidP="00C01E20">
      <w:pPr>
        <w:spacing w:after="0" w:line="240" w:lineRule="auto"/>
        <w:ind w:firstLine="708"/>
        <w:jc w:val="both"/>
        <w:rPr>
          <w:rFonts w:ascii="Times New Roman" w:hAnsi="Times New Roman" w:cs="Times New Roman"/>
          <w:sz w:val="28"/>
          <w:szCs w:val="28"/>
        </w:rPr>
      </w:pPr>
    </w:p>
    <w:p w14:paraId="1F049C35"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 xml:space="preserve">Анализ результатов выполнения заданий для оценки </w:t>
      </w:r>
    </w:p>
    <w:p w14:paraId="0EE96317"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уровня сформированности читательской грамотности</w:t>
      </w:r>
    </w:p>
    <w:p w14:paraId="2A8B27EC" w14:textId="77777777" w:rsidR="00C01E20" w:rsidRPr="00C01E20" w:rsidRDefault="00C01E20" w:rsidP="00C01E20">
      <w:pPr>
        <w:spacing w:after="0" w:line="240" w:lineRule="auto"/>
        <w:ind w:firstLine="708"/>
        <w:rPr>
          <w:rFonts w:ascii="Times New Roman" w:hAnsi="Times New Roman" w:cs="Times New Roman"/>
          <w:sz w:val="28"/>
          <w:szCs w:val="28"/>
        </w:rPr>
      </w:pPr>
      <w:r w:rsidRPr="00C01E20">
        <w:rPr>
          <w:rFonts w:ascii="Times New Roman" w:hAnsi="Times New Roman" w:cs="Times New Roman"/>
          <w:sz w:val="28"/>
          <w:szCs w:val="28"/>
        </w:rPr>
        <w:t>В третьей части диагностического исследования участникам предлагалось 4 задания. Результаты выполнения заданий этой части представлены на диаграмме:</w:t>
      </w:r>
    </w:p>
    <w:p w14:paraId="378755E9"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1876148F" wp14:editId="6594650E">
            <wp:extent cx="5486400" cy="2571750"/>
            <wp:effectExtent l="0" t="0" r="0" b="0"/>
            <wp:docPr id="38165630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11891C6" w14:textId="08F5AA39" w:rsid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t>Рис. 4 Уровень сформированности читательской грамотности участников исследования</w:t>
      </w:r>
    </w:p>
    <w:p w14:paraId="539001E8" w14:textId="77777777" w:rsidR="00FB5924" w:rsidRPr="00C01E20" w:rsidRDefault="00FB5924" w:rsidP="00C01E20">
      <w:pPr>
        <w:spacing w:after="0" w:line="240" w:lineRule="auto"/>
        <w:ind w:firstLine="708"/>
        <w:jc w:val="both"/>
        <w:rPr>
          <w:rFonts w:ascii="Times New Roman" w:hAnsi="Times New Roman" w:cs="Times New Roman"/>
          <w:i/>
          <w:iCs/>
          <w:sz w:val="24"/>
          <w:szCs w:val="24"/>
        </w:rPr>
      </w:pPr>
    </w:p>
    <w:p w14:paraId="269D0E35"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Задание 15 направлено на проверку знаний об умениях, которые раскрывают содержание читательской грамотности. Средний процент выполнения задания составил 86%, что свидетельствует о высоком уровне владения данной компетенцией.</w:t>
      </w:r>
    </w:p>
    <w:p w14:paraId="7236C059"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Задания 16-18 направлены на оценку уровня сформированности читательской грамотности учителя (умений и навыков интегрировать и </w:t>
      </w:r>
      <w:r w:rsidRPr="00C01E20">
        <w:rPr>
          <w:rFonts w:ascii="Times New Roman" w:hAnsi="Times New Roman" w:cs="Times New Roman"/>
          <w:sz w:val="28"/>
          <w:szCs w:val="28"/>
        </w:rPr>
        <w:lastRenderedPageBreak/>
        <w:t>интерпретировать информацию). Средний процент выполнения заданий 78% свидетельствует о высоком уровне сформированности компетенций в области читательской грамотности.</w:t>
      </w:r>
    </w:p>
    <w:p w14:paraId="397E0B69" w14:textId="77777777" w:rsidR="00C01E20" w:rsidRPr="00C01E20" w:rsidRDefault="00C01E20" w:rsidP="00C01E20">
      <w:pPr>
        <w:spacing w:after="0" w:line="240" w:lineRule="auto"/>
        <w:ind w:firstLine="708"/>
        <w:rPr>
          <w:rFonts w:ascii="Times New Roman" w:eastAsia="Calibri" w:hAnsi="Times New Roman" w:cs="Times New Roman"/>
          <w:bCs/>
          <w:sz w:val="28"/>
          <w:szCs w:val="28"/>
        </w:rPr>
      </w:pPr>
      <w:r w:rsidRPr="00C01E20">
        <w:rPr>
          <w:rFonts w:ascii="Times New Roman" w:eastAsia="Calibri" w:hAnsi="Times New Roman" w:cs="Times New Roman"/>
          <w:bCs/>
          <w:sz w:val="28"/>
          <w:szCs w:val="28"/>
        </w:rPr>
        <w:t xml:space="preserve">Результаты выполнения заданий участниками исследования с разными итоговыми результатами представлены в таблице: </w:t>
      </w:r>
    </w:p>
    <w:tbl>
      <w:tblPr>
        <w:tblStyle w:val="a3"/>
        <w:tblW w:w="9209" w:type="dxa"/>
        <w:tblLook w:val="04A0" w:firstRow="1" w:lastRow="0" w:firstColumn="1" w:lastColumn="0" w:noHBand="0" w:noVBand="1"/>
      </w:tblPr>
      <w:tblGrid>
        <w:gridCol w:w="3964"/>
        <w:gridCol w:w="993"/>
        <w:gridCol w:w="1275"/>
        <w:gridCol w:w="1560"/>
        <w:gridCol w:w="1417"/>
      </w:tblGrid>
      <w:tr w:rsidR="00C01E20" w:rsidRPr="00C01E20" w14:paraId="3A63AB38" w14:textId="77777777" w:rsidTr="00230B32">
        <w:trPr>
          <w:cantSplit/>
          <w:trHeight w:val="1134"/>
        </w:trPr>
        <w:tc>
          <w:tcPr>
            <w:tcW w:w="3964" w:type="dxa"/>
          </w:tcPr>
          <w:p w14:paraId="33887AC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Уровень сформированности профессиональных компетенций</w:t>
            </w:r>
          </w:p>
        </w:tc>
        <w:tc>
          <w:tcPr>
            <w:tcW w:w="993" w:type="dxa"/>
            <w:textDirection w:val="btLr"/>
          </w:tcPr>
          <w:p w14:paraId="15DA467C"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71CECD0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15</w:t>
            </w:r>
          </w:p>
        </w:tc>
        <w:tc>
          <w:tcPr>
            <w:tcW w:w="1275" w:type="dxa"/>
            <w:textDirection w:val="btLr"/>
          </w:tcPr>
          <w:p w14:paraId="259B5D8E"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5460E16F"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16</w:t>
            </w:r>
          </w:p>
        </w:tc>
        <w:tc>
          <w:tcPr>
            <w:tcW w:w="1560" w:type="dxa"/>
            <w:textDirection w:val="btLr"/>
          </w:tcPr>
          <w:p w14:paraId="23B538CA"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w:t>
            </w:r>
          </w:p>
          <w:p w14:paraId="7A507293"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 № 17</w:t>
            </w:r>
          </w:p>
        </w:tc>
        <w:tc>
          <w:tcPr>
            <w:tcW w:w="1417" w:type="dxa"/>
            <w:textDirection w:val="btLr"/>
          </w:tcPr>
          <w:p w14:paraId="7B485F65"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2280986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№1 8</w:t>
            </w:r>
          </w:p>
        </w:tc>
      </w:tr>
      <w:tr w:rsidR="00C01E20" w:rsidRPr="00C01E20" w14:paraId="353E9E30" w14:textId="77777777" w:rsidTr="00230B32">
        <w:tc>
          <w:tcPr>
            <w:tcW w:w="3964" w:type="dxa"/>
          </w:tcPr>
          <w:p w14:paraId="1CAC4A3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Низкий (0%-59%)</w:t>
            </w:r>
          </w:p>
        </w:tc>
        <w:tc>
          <w:tcPr>
            <w:tcW w:w="993" w:type="dxa"/>
          </w:tcPr>
          <w:p w14:paraId="18A8667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75%</w:t>
            </w:r>
          </w:p>
        </w:tc>
        <w:tc>
          <w:tcPr>
            <w:tcW w:w="1275" w:type="dxa"/>
          </w:tcPr>
          <w:p w14:paraId="0F6FC371"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33%</w:t>
            </w:r>
          </w:p>
        </w:tc>
        <w:tc>
          <w:tcPr>
            <w:tcW w:w="1560" w:type="dxa"/>
          </w:tcPr>
          <w:p w14:paraId="4DA98238" w14:textId="77777777" w:rsidR="00C01E20" w:rsidRPr="00C01E20" w:rsidRDefault="00C01E20" w:rsidP="00C01E20">
            <w:pPr>
              <w:jc w:val="both"/>
              <w:rPr>
                <w:rFonts w:ascii="Times New Roman" w:hAnsi="Times New Roman" w:cs="Times New Roman"/>
                <w:color w:val="C00000"/>
                <w:sz w:val="24"/>
                <w:szCs w:val="24"/>
              </w:rPr>
            </w:pPr>
            <w:r w:rsidRPr="00C01E20">
              <w:rPr>
                <w:rFonts w:ascii="Times New Roman" w:hAnsi="Times New Roman" w:cs="Times New Roman"/>
                <w:color w:val="C00000"/>
                <w:sz w:val="24"/>
                <w:szCs w:val="24"/>
              </w:rPr>
              <w:t>50%</w:t>
            </w:r>
          </w:p>
        </w:tc>
        <w:tc>
          <w:tcPr>
            <w:tcW w:w="1417" w:type="dxa"/>
          </w:tcPr>
          <w:p w14:paraId="7AF572B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75%</w:t>
            </w:r>
          </w:p>
        </w:tc>
      </w:tr>
      <w:tr w:rsidR="00C01E20" w:rsidRPr="00C01E20" w14:paraId="2F977DDC" w14:textId="77777777" w:rsidTr="00230B32">
        <w:tc>
          <w:tcPr>
            <w:tcW w:w="3964" w:type="dxa"/>
          </w:tcPr>
          <w:p w14:paraId="3E476AD5"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Средний (60%-79%)</w:t>
            </w:r>
          </w:p>
        </w:tc>
        <w:tc>
          <w:tcPr>
            <w:tcW w:w="993" w:type="dxa"/>
          </w:tcPr>
          <w:p w14:paraId="54DA4D9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79%</w:t>
            </w:r>
          </w:p>
        </w:tc>
        <w:tc>
          <w:tcPr>
            <w:tcW w:w="1275" w:type="dxa"/>
          </w:tcPr>
          <w:p w14:paraId="55DF560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67%</w:t>
            </w:r>
          </w:p>
        </w:tc>
        <w:tc>
          <w:tcPr>
            <w:tcW w:w="1560" w:type="dxa"/>
          </w:tcPr>
          <w:p w14:paraId="73F3F88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63%</w:t>
            </w:r>
          </w:p>
        </w:tc>
        <w:tc>
          <w:tcPr>
            <w:tcW w:w="1417" w:type="dxa"/>
          </w:tcPr>
          <w:p w14:paraId="719300E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59%</w:t>
            </w:r>
          </w:p>
        </w:tc>
      </w:tr>
      <w:tr w:rsidR="00C01E20" w:rsidRPr="00C01E20" w14:paraId="748C3963" w14:textId="77777777" w:rsidTr="00230B32">
        <w:tc>
          <w:tcPr>
            <w:tcW w:w="3964" w:type="dxa"/>
          </w:tcPr>
          <w:p w14:paraId="61C41AD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Высокий (80%-89%)</w:t>
            </w:r>
          </w:p>
        </w:tc>
        <w:tc>
          <w:tcPr>
            <w:tcW w:w="993" w:type="dxa"/>
          </w:tcPr>
          <w:p w14:paraId="3B46939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89 %</w:t>
            </w:r>
          </w:p>
        </w:tc>
        <w:tc>
          <w:tcPr>
            <w:tcW w:w="1275" w:type="dxa"/>
          </w:tcPr>
          <w:p w14:paraId="1D99718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86 %</w:t>
            </w:r>
          </w:p>
        </w:tc>
        <w:tc>
          <w:tcPr>
            <w:tcW w:w="1560" w:type="dxa"/>
          </w:tcPr>
          <w:p w14:paraId="22A6430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93%</w:t>
            </w:r>
          </w:p>
        </w:tc>
        <w:tc>
          <w:tcPr>
            <w:tcW w:w="1417" w:type="dxa"/>
          </w:tcPr>
          <w:p w14:paraId="5F6659B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72%</w:t>
            </w:r>
          </w:p>
        </w:tc>
      </w:tr>
      <w:tr w:rsidR="00C01E20" w:rsidRPr="00C01E20" w14:paraId="790D809D" w14:textId="77777777" w:rsidTr="00230B32">
        <w:tc>
          <w:tcPr>
            <w:tcW w:w="3964" w:type="dxa"/>
          </w:tcPr>
          <w:p w14:paraId="4282737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 (90%-100%)</w:t>
            </w:r>
          </w:p>
        </w:tc>
        <w:tc>
          <w:tcPr>
            <w:tcW w:w="993" w:type="dxa"/>
          </w:tcPr>
          <w:p w14:paraId="21956B3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98%</w:t>
            </w:r>
          </w:p>
        </w:tc>
        <w:tc>
          <w:tcPr>
            <w:tcW w:w="1275" w:type="dxa"/>
          </w:tcPr>
          <w:p w14:paraId="7C3FBB0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93%</w:t>
            </w:r>
          </w:p>
        </w:tc>
        <w:tc>
          <w:tcPr>
            <w:tcW w:w="1560" w:type="dxa"/>
          </w:tcPr>
          <w:p w14:paraId="33F7F54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96%</w:t>
            </w:r>
          </w:p>
        </w:tc>
        <w:tc>
          <w:tcPr>
            <w:tcW w:w="1417" w:type="dxa"/>
          </w:tcPr>
          <w:p w14:paraId="4A88B17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79%</w:t>
            </w:r>
          </w:p>
        </w:tc>
      </w:tr>
    </w:tbl>
    <w:p w14:paraId="160C0B70"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eastAsia="Calibri" w:hAnsi="Times New Roman" w:cs="Times New Roman"/>
          <w:bCs/>
          <w:i/>
          <w:iCs/>
          <w:sz w:val="24"/>
          <w:szCs w:val="24"/>
        </w:rPr>
        <w:t xml:space="preserve">Табл.4 Средний процент выполнения заданий для оценки формирования читательской грамотности </w:t>
      </w:r>
      <w:r w:rsidRPr="00C01E20">
        <w:rPr>
          <w:rFonts w:ascii="Times New Roman" w:hAnsi="Times New Roman" w:cs="Times New Roman"/>
          <w:i/>
          <w:iCs/>
          <w:sz w:val="24"/>
          <w:szCs w:val="24"/>
        </w:rPr>
        <w:t>участниками исследования с разными итоговыми результатами</w:t>
      </w:r>
    </w:p>
    <w:p w14:paraId="671F79AA"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p>
    <w:p w14:paraId="3D8B4E84"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r w:rsidRPr="00C01E20">
        <w:rPr>
          <w:rFonts w:ascii="Times New Roman" w:eastAsia="Calibri" w:hAnsi="Times New Roman" w:cs="Times New Roman"/>
          <w:bCs/>
          <w:sz w:val="28"/>
          <w:szCs w:val="28"/>
        </w:rPr>
        <w:t>Из данных этой таблицы видим, что у группы участников, показавших низкий уровень сформированности профессиональных компетенций,</w:t>
      </w:r>
      <w:r w:rsidRPr="00C01E20">
        <w:rPr>
          <w:rFonts w:ascii="Times New Roman" w:eastAsia="Calibri" w:hAnsi="Times New Roman" w:cs="Times New Roman"/>
          <w:bCs/>
          <w:i/>
          <w:iCs/>
          <w:sz w:val="24"/>
          <w:szCs w:val="24"/>
        </w:rPr>
        <w:t xml:space="preserve"> </w:t>
      </w:r>
      <w:r w:rsidRPr="00C01E20">
        <w:rPr>
          <w:rFonts w:ascii="Times New Roman" w:hAnsi="Times New Roman" w:cs="Times New Roman"/>
          <w:sz w:val="28"/>
          <w:szCs w:val="28"/>
        </w:rPr>
        <w:t>в области читательской грамотности имеются дефициты, связанные с умениями интегрировать и интерпретировать информацию.</w:t>
      </w:r>
    </w:p>
    <w:p w14:paraId="244FFD0A" w14:textId="77777777" w:rsidR="00C01E20" w:rsidRPr="00C01E20" w:rsidRDefault="00C01E20" w:rsidP="00C01E20">
      <w:pPr>
        <w:rPr>
          <w:rFonts w:ascii="Times New Roman" w:hAnsi="Times New Roman" w:cs="Times New Roman"/>
          <w:i/>
          <w:iCs/>
          <w:sz w:val="28"/>
          <w:szCs w:val="28"/>
        </w:rPr>
      </w:pPr>
    </w:p>
    <w:p w14:paraId="2BAB2F5E" w14:textId="17418F35" w:rsidR="00C01E20" w:rsidRPr="00E87CA5" w:rsidRDefault="00C01E20" w:rsidP="00E87CA5">
      <w:pPr>
        <w:pStyle w:val="2"/>
        <w:jc w:val="center"/>
        <w:rPr>
          <w:rFonts w:ascii="Times New Roman" w:hAnsi="Times New Roman" w:cs="Times New Roman"/>
          <w:b/>
          <w:bCs/>
          <w:color w:val="auto"/>
          <w:sz w:val="28"/>
          <w:szCs w:val="28"/>
        </w:rPr>
      </w:pPr>
      <w:bookmarkStart w:id="166" w:name="_Toc185519521"/>
      <w:r w:rsidRPr="00E87CA5">
        <w:rPr>
          <w:rFonts w:ascii="Times New Roman" w:hAnsi="Times New Roman" w:cs="Times New Roman"/>
          <w:b/>
          <w:bCs/>
          <w:color w:val="auto"/>
          <w:sz w:val="28"/>
          <w:szCs w:val="28"/>
        </w:rPr>
        <w:t>13.3. Лучшие результаты</w:t>
      </w:r>
      <w:bookmarkEnd w:id="166"/>
    </w:p>
    <w:p w14:paraId="6144EE9B"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литературоведческая компетенция учителя (знание программных текстов, авторов русской классической литературы, умение определять жанр, литературное направление). Содержание заданий: предлагается цитата из литературного произведения. Требуется определить название художественного произведения, автора, направление и жанр. </w:t>
      </w:r>
      <w:r w:rsidRPr="00C01E20">
        <w:rPr>
          <w:rFonts w:ascii="Times New Roman" w:eastAsia="Times New Roman" w:hAnsi="Times New Roman" w:cs="Times New Roman"/>
          <w:sz w:val="28"/>
          <w:szCs w:val="28"/>
          <w:lang w:eastAsia="ru-RU"/>
        </w:rPr>
        <w:t>Средний процент выполнения задания – 92%, что является высоким показателем и свидетельствует о том, что предметные компетенции в области данной литературоведческой компетенций сформированы на высоком уровне.</w:t>
      </w:r>
    </w:p>
    <w:p w14:paraId="2C8298C3"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 Задание 6 ПК. Задание связано с анализом лирического произведения. Проверяемые элементы: литературоведческая компетенция учителя (знание основ стиховедения, умение определять стихотворный размер). Содержание задания: приведена стихотворная цитата, требуется определить размер стихосложения. Средний процент выполнения – 90%. </w:t>
      </w:r>
    </w:p>
    <w:p w14:paraId="292B2C42"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Задание 7 ПК. Проверяемые элементы: литературоведческая компетенция (знание теоретико-литературных терминов). Средний процент выполнения – 89%. Основной причиной ошибочных ответов можно назвать невнимание большой массы учителей к стиховедческим вопросам, касающимся формы поэтического произведения. Лирика – наиболее трудный для изучения в школе род литературы. Многие педагоги относят определение поэтического размера к необязательной, «технической» стороне анализа.</w:t>
      </w:r>
    </w:p>
    <w:p w14:paraId="784DBB63"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lastRenderedPageBreak/>
        <w:t xml:space="preserve">Задание 8 ПК. Проверяемые элементы: литературоведческая компетенция учителя (тип композиции). Содержание задания: приводится определение, необходимо определить термин. Средний процент выполнения задания – 94%. </w:t>
      </w:r>
    </w:p>
    <w:p w14:paraId="591AB5E1"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Задание 9 ПК. Проверяемые элементы: литературоведческая компетенция учителя (выявлять средства художественной выразительности). Содержание задания: приведена стихотворная цитата. Требуется найти средства художественной выразительности. Средний процент выполнения задания – 85%, что показывает высокий уровень лингвистической и литературоведческой компетенции общей массы учителей в области терминологии (различение и определение тропов и фигур).</w:t>
      </w:r>
    </w:p>
    <w:p w14:paraId="70C06EBF"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Результаты выполнения заданий этой части каждой группой участников, проходивших исследование, представлены в таблице:</w:t>
      </w:r>
    </w:p>
    <w:p w14:paraId="216598D0" w14:textId="77777777" w:rsidR="00C01E20" w:rsidRPr="00C01E20" w:rsidRDefault="00C01E20" w:rsidP="00C01E20">
      <w:pPr>
        <w:spacing w:after="0" w:line="240" w:lineRule="auto"/>
        <w:ind w:firstLine="708"/>
        <w:jc w:val="both"/>
        <w:rPr>
          <w:rFonts w:ascii="Times New Roman" w:hAnsi="Times New Roman" w:cs="Times New Roman"/>
          <w:sz w:val="28"/>
          <w:szCs w:val="28"/>
        </w:rPr>
      </w:pPr>
    </w:p>
    <w:tbl>
      <w:tblPr>
        <w:tblStyle w:val="a3"/>
        <w:tblW w:w="9209" w:type="dxa"/>
        <w:tblLayout w:type="fixed"/>
        <w:tblLook w:val="04A0" w:firstRow="1" w:lastRow="0" w:firstColumn="1" w:lastColumn="0" w:noHBand="0" w:noVBand="1"/>
      </w:tblPr>
      <w:tblGrid>
        <w:gridCol w:w="1696"/>
        <w:gridCol w:w="653"/>
        <w:gridCol w:w="775"/>
        <w:gridCol w:w="775"/>
        <w:gridCol w:w="775"/>
        <w:gridCol w:w="775"/>
        <w:gridCol w:w="775"/>
        <w:gridCol w:w="775"/>
        <w:gridCol w:w="775"/>
        <w:gridCol w:w="775"/>
        <w:gridCol w:w="660"/>
      </w:tblGrid>
      <w:tr w:rsidR="00C01E20" w:rsidRPr="00C01E20" w14:paraId="73FE1B83" w14:textId="77777777" w:rsidTr="00230B32">
        <w:trPr>
          <w:cantSplit/>
          <w:trHeight w:val="1134"/>
        </w:trPr>
        <w:tc>
          <w:tcPr>
            <w:tcW w:w="1696" w:type="dxa"/>
          </w:tcPr>
          <w:p w14:paraId="51A42E1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Уровень сформированности профессиональных компетенций</w:t>
            </w:r>
          </w:p>
        </w:tc>
        <w:tc>
          <w:tcPr>
            <w:tcW w:w="653" w:type="dxa"/>
            <w:textDirection w:val="btLr"/>
          </w:tcPr>
          <w:p w14:paraId="228A047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1</w:t>
            </w:r>
          </w:p>
        </w:tc>
        <w:tc>
          <w:tcPr>
            <w:tcW w:w="775" w:type="dxa"/>
            <w:textDirection w:val="btLr"/>
          </w:tcPr>
          <w:p w14:paraId="23DA6C0D"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2</w:t>
            </w:r>
          </w:p>
        </w:tc>
        <w:tc>
          <w:tcPr>
            <w:tcW w:w="775" w:type="dxa"/>
            <w:textDirection w:val="btLr"/>
          </w:tcPr>
          <w:p w14:paraId="0D6FFD40"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3</w:t>
            </w:r>
          </w:p>
        </w:tc>
        <w:tc>
          <w:tcPr>
            <w:tcW w:w="775" w:type="dxa"/>
            <w:textDirection w:val="btLr"/>
          </w:tcPr>
          <w:p w14:paraId="1C534184"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4</w:t>
            </w:r>
          </w:p>
        </w:tc>
        <w:tc>
          <w:tcPr>
            <w:tcW w:w="775" w:type="dxa"/>
            <w:textDirection w:val="btLr"/>
          </w:tcPr>
          <w:p w14:paraId="41052072"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5</w:t>
            </w:r>
          </w:p>
        </w:tc>
        <w:tc>
          <w:tcPr>
            <w:tcW w:w="775" w:type="dxa"/>
            <w:textDirection w:val="btLr"/>
          </w:tcPr>
          <w:p w14:paraId="7CBA97CB"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6</w:t>
            </w:r>
          </w:p>
        </w:tc>
        <w:tc>
          <w:tcPr>
            <w:tcW w:w="775" w:type="dxa"/>
            <w:textDirection w:val="btLr"/>
          </w:tcPr>
          <w:p w14:paraId="1D5E338B"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7</w:t>
            </w:r>
          </w:p>
        </w:tc>
        <w:tc>
          <w:tcPr>
            <w:tcW w:w="775" w:type="dxa"/>
            <w:textDirection w:val="btLr"/>
          </w:tcPr>
          <w:p w14:paraId="41EC2B72"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8</w:t>
            </w:r>
          </w:p>
        </w:tc>
        <w:tc>
          <w:tcPr>
            <w:tcW w:w="775" w:type="dxa"/>
            <w:textDirection w:val="btLr"/>
          </w:tcPr>
          <w:p w14:paraId="1C4B86FD"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9</w:t>
            </w:r>
          </w:p>
        </w:tc>
        <w:tc>
          <w:tcPr>
            <w:tcW w:w="660" w:type="dxa"/>
            <w:textDirection w:val="btLr"/>
          </w:tcPr>
          <w:p w14:paraId="188651D5"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 № 10</w:t>
            </w:r>
          </w:p>
        </w:tc>
      </w:tr>
      <w:tr w:rsidR="00C01E20" w:rsidRPr="00C01E20" w14:paraId="1A09AC83" w14:textId="77777777" w:rsidTr="00230B32">
        <w:tc>
          <w:tcPr>
            <w:tcW w:w="1696" w:type="dxa"/>
          </w:tcPr>
          <w:p w14:paraId="7672673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w:t>
            </w:r>
          </w:p>
          <w:p w14:paraId="1DEDFE0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 (90%-100%)</w:t>
            </w:r>
          </w:p>
        </w:tc>
        <w:tc>
          <w:tcPr>
            <w:tcW w:w="653" w:type="dxa"/>
          </w:tcPr>
          <w:p w14:paraId="4E37E933"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775" w:type="dxa"/>
          </w:tcPr>
          <w:p w14:paraId="51FA375F"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775" w:type="dxa"/>
          </w:tcPr>
          <w:p w14:paraId="072B1C4B"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775" w:type="dxa"/>
          </w:tcPr>
          <w:p w14:paraId="1BE9287D"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775" w:type="dxa"/>
          </w:tcPr>
          <w:p w14:paraId="5AC30293"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775" w:type="dxa"/>
          </w:tcPr>
          <w:p w14:paraId="06469FF7"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775" w:type="dxa"/>
          </w:tcPr>
          <w:p w14:paraId="5E73830C"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93%</w:t>
            </w:r>
          </w:p>
        </w:tc>
        <w:tc>
          <w:tcPr>
            <w:tcW w:w="775" w:type="dxa"/>
          </w:tcPr>
          <w:p w14:paraId="107745AB"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775" w:type="dxa"/>
          </w:tcPr>
          <w:p w14:paraId="4AB87096"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100%</w:t>
            </w:r>
          </w:p>
        </w:tc>
        <w:tc>
          <w:tcPr>
            <w:tcW w:w="660" w:type="dxa"/>
          </w:tcPr>
          <w:p w14:paraId="20C3FE90" w14:textId="77777777" w:rsidR="00C01E20" w:rsidRPr="00C01E20" w:rsidRDefault="00C01E20" w:rsidP="00C01E20">
            <w:pPr>
              <w:jc w:val="both"/>
              <w:rPr>
                <w:rFonts w:ascii="Times New Roman" w:hAnsi="Times New Roman" w:cs="Times New Roman"/>
                <w:color w:val="385623" w:themeColor="accent6" w:themeShade="80"/>
                <w:sz w:val="24"/>
                <w:szCs w:val="24"/>
              </w:rPr>
            </w:pPr>
            <w:r w:rsidRPr="00C01E20">
              <w:rPr>
                <w:rFonts w:ascii="Times New Roman" w:hAnsi="Times New Roman" w:cs="Times New Roman"/>
                <w:color w:val="385623" w:themeColor="accent6" w:themeShade="80"/>
                <w:sz w:val="24"/>
                <w:szCs w:val="24"/>
              </w:rPr>
              <w:t>86%</w:t>
            </w:r>
          </w:p>
        </w:tc>
      </w:tr>
      <w:tr w:rsidR="00C01E20" w:rsidRPr="00C01E20" w14:paraId="10C93DAC" w14:textId="77777777" w:rsidTr="00230B32">
        <w:tc>
          <w:tcPr>
            <w:tcW w:w="1696" w:type="dxa"/>
          </w:tcPr>
          <w:p w14:paraId="002BDB0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Высокий </w:t>
            </w:r>
          </w:p>
          <w:p w14:paraId="2D7E99A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(80%-89%)</w:t>
            </w:r>
          </w:p>
        </w:tc>
        <w:tc>
          <w:tcPr>
            <w:tcW w:w="653" w:type="dxa"/>
          </w:tcPr>
          <w:p w14:paraId="6CD943AE"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5" w:type="dxa"/>
          </w:tcPr>
          <w:p w14:paraId="66065249"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96%</w:t>
            </w:r>
          </w:p>
        </w:tc>
        <w:tc>
          <w:tcPr>
            <w:tcW w:w="775" w:type="dxa"/>
          </w:tcPr>
          <w:p w14:paraId="1B8F9FE6"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5" w:type="dxa"/>
          </w:tcPr>
          <w:p w14:paraId="6FF60B2D"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85%</w:t>
            </w:r>
          </w:p>
        </w:tc>
        <w:tc>
          <w:tcPr>
            <w:tcW w:w="775" w:type="dxa"/>
          </w:tcPr>
          <w:p w14:paraId="4D17A845"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96%</w:t>
            </w:r>
          </w:p>
        </w:tc>
        <w:tc>
          <w:tcPr>
            <w:tcW w:w="775" w:type="dxa"/>
          </w:tcPr>
          <w:p w14:paraId="1F9F40B3"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5" w:type="dxa"/>
          </w:tcPr>
          <w:p w14:paraId="3B81E081"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100%</w:t>
            </w:r>
          </w:p>
        </w:tc>
        <w:tc>
          <w:tcPr>
            <w:tcW w:w="775" w:type="dxa"/>
          </w:tcPr>
          <w:p w14:paraId="008E87AA"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89%</w:t>
            </w:r>
          </w:p>
        </w:tc>
        <w:tc>
          <w:tcPr>
            <w:tcW w:w="775" w:type="dxa"/>
          </w:tcPr>
          <w:p w14:paraId="76F72D37"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88%</w:t>
            </w:r>
          </w:p>
        </w:tc>
        <w:tc>
          <w:tcPr>
            <w:tcW w:w="660" w:type="dxa"/>
          </w:tcPr>
          <w:p w14:paraId="038E9A7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56</w:t>
            </w:r>
            <w:r w:rsidRPr="00C01E20">
              <w:rPr>
                <w:rFonts w:ascii="Times New Roman" w:hAnsi="Times New Roman" w:cs="Times New Roman"/>
              </w:rPr>
              <w:t>%</w:t>
            </w:r>
          </w:p>
        </w:tc>
      </w:tr>
      <w:tr w:rsidR="00C01E20" w:rsidRPr="00C01E20" w14:paraId="7544642F" w14:textId="77777777" w:rsidTr="00230B32">
        <w:tc>
          <w:tcPr>
            <w:tcW w:w="1696" w:type="dxa"/>
          </w:tcPr>
          <w:p w14:paraId="134FB2E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 xml:space="preserve">Средний </w:t>
            </w:r>
          </w:p>
          <w:p w14:paraId="738FCD7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(60%-79%)</w:t>
            </w:r>
          </w:p>
        </w:tc>
        <w:tc>
          <w:tcPr>
            <w:tcW w:w="653" w:type="dxa"/>
          </w:tcPr>
          <w:p w14:paraId="6ECB38BB"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85%</w:t>
            </w:r>
          </w:p>
        </w:tc>
        <w:tc>
          <w:tcPr>
            <w:tcW w:w="775" w:type="dxa"/>
          </w:tcPr>
          <w:p w14:paraId="054C55BF"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89%</w:t>
            </w:r>
          </w:p>
        </w:tc>
        <w:tc>
          <w:tcPr>
            <w:tcW w:w="775" w:type="dxa"/>
          </w:tcPr>
          <w:p w14:paraId="5C8244F2"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96%</w:t>
            </w:r>
          </w:p>
        </w:tc>
        <w:tc>
          <w:tcPr>
            <w:tcW w:w="775" w:type="dxa"/>
          </w:tcPr>
          <w:p w14:paraId="0C9BD979"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85%</w:t>
            </w:r>
          </w:p>
        </w:tc>
        <w:tc>
          <w:tcPr>
            <w:tcW w:w="775" w:type="dxa"/>
          </w:tcPr>
          <w:p w14:paraId="51F2BD77"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81%</w:t>
            </w:r>
          </w:p>
        </w:tc>
        <w:tc>
          <w:tcPr>
            <w:tcW w:w="775" w:type="dxa"/>
          </w:tcPr>
          <w:p w14:paraId="685B5525"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81%</w:t>
            </w:r>
          </w:p>
        </w:tc>
        <w:tc>
          <w:tcPr>
            <w:tcW w:w="775" w:type="dxa"/>
          </w:tcPr>
          <w:p w14:paraId="12DE6142"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78%</w:t>
            </w:r>
          </w:p>
        </w:tc>
        <w:tc>
          <w:tcPr>
            <w:tcW w:w="775" w:type="dxa"/>
          </w:tcPr>
          <w:p w14:paraId="7845DB45"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96%</w:t>
            </w:r>
          </w:p>
        </w:tc>
        <w:tc>
          <w:tcPr>
            <w:tcW w:w="775" w:type="dxa"/>
          </w:tcPr>
          <w:p w14:paraId="2AF9CC0C"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48%</w:t>
            </w:r>
          </w:p>
        </w:tc>
        <w:tc>
          <w:tcPr>
            <w:tcW w:w="660" w:type="dxa"/>
          </w:tcPr>
          <w:p w14:paraId="4C15A41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23%</w:t>
            </w:r>
          </w:p>
        </w:tc>
      </w:tr>
      <w:tr w:rsidR="00C01E20" w:rsidRPr="00C01E20" w14:paraId="2CB5BA8A" w14:textId="77777777" w:rsidTr="00230B32">
        <w:tc>
          <w:tcPr>
            <w:tcW w:w="1696" w:type="dxa"/>
          </w:tcPr>
          <w:p w14:paraId="5BC465D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Низкий (0%-59%)</w:t>
            </w:r>
          </w:p>
        </w:tc>
        <w:tc>
          <w:tcPr>
            <w:tcW w:w="653" w:type="dxa"/>
          </w:tcPr>
          <w:p w14:paraId="1884ED2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775" w:type="dxa"/>
          </w:tcPr>
          <w:p w14:paraId="3E8B0CD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50%</w:t>
            </w:r>
          </w:p>
        </w:tc>
        <w:tc>
          <w:tcPr>
            <w:tcW w:w="775" w:type="dxa"/>
          </w:tcPr>
          <w:p w14:paraId="77798BB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50%</w:t>
            </w:r>
          </w:p>
        </w:tc>
        <w:tc>
          <w:tcPr>
            <w:tcW w:w="775" w:type="dxa"/>
          </w:tcPr>
          <w:p w14:paraId="0CF2015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0%</w:t>
            </w:r>
          </w:p>
        </w:tc>
        <w:tc>
          <w:tcPr>
            <w:tcW w:w="775" w:type="dxa"/>
          </w:tcPr>
          <w:p w14:paraId="3B2A24D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0%</w:t>
            </w:r>
          </w:p>
        </w:tc>
        <w:tc>
          <w:tcPr>
            <w:tcW w:w="775" w:type="dxa"/>
          </w:tcPr>
          <w:p w14:paraId="5AD556AD"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50%</w:t>
            </w:r>
          </w:p>
        </w:tc>
        <w:tc>
          <w:tcPr>
            <w:tcW w:w="775" w:type="dxa"/>
          </w:tcPr>
          <w:p w14:paraId="456B189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50%</w:t>
            </w:r>
          </w:p>
        </w:tc>
        <w:tc>
          <w:tcPr>
            <w:tcW w:w="775" w:type="dxa"/>
          </w:tcPr>
          <w:p w14:paraId="389C4336"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color w:val="388600"/>
                <w:sz w:val="24"/>
                <w:szCs w:val="24"/>
              </w:rPr>
              <w:t>100%</w:t>
            </w:r>
          </w:p>
        </w:tc>
        <w:tc>
          <w:tcPr>
            <w:tcW w:w="775" w:type="dxa"/>
          </w:tcPr>
          <w:p w14:paraId="5DCB31FA"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70%</w:t>
            </w:r>
          </w:p>
        </w:tc>
        <w:tc>
          <w:tcPr>
            <w:tcW w:w="660" w:type="dxa"/>
          </w:tcPr>
          <w:p w14:paraId="574928F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0%</w:t>
            </w:r>
          </w:p>
        </w:tc>
      </w:tr>
    </w:tbl>
    <w:p w14:paraId="52C2110E"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hAnsi="Times New Roman" w:cs="Times New Roman"/>
          <w:i/>
          <w:iCs/>
          <w:sz w:val="24"/>
          <w:szCs w:val="24"/>
        </w:rPr>
        <w:t>Табл. 5 Средний процент выполнения заданий части «Предметные компетенции» каждой группой участников исследования</w:t>
      </w:r>
    </w:p>
    <w:p w14:paraId="7A152684" w14:textId="77777777" w:rsidR="00C01E20" w:rsidRPr="00C01E20" w:rsidRDefault="00C01E20" w:rsidP="00C01E20">
      <w:pPr>
        <w:spacing w:after="0" w:line="240" w:lineRule="auto"/>
        <w:ind w:firstLine="708"/>
        <w:jc w:val="both"/>
        <w:rPr>
          <w:rFonts w:ascii="Times New Roman" w:hAnsi="Times New Roman" w:cs="Times New Roman"/>
          <w:sz w:val="28"/>
          <w:szCs w:val="28"/>
        </w:rPr>
      </w:pPr>
    </w:p>
    <w:p w14:paraId="18738D64"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Средний процент выполнения заданий части «Предметные компетенции» – 87%, что говорит о высоком уровне владения педагогами содержанием предмета «Литература».</w:t>
      </w:r>
    </w:p>
    <w:p w14:paraId="2403FD7C" w14:textId="77777777" w:rsidR="00C01E20" w:rsidRPr="00C01E20" w:rsidRDefault="00C01E20" w:rsidP="00C01E20">
      <w:pPr>
        <w:spacing w:after="0" w:line="240" w:lineRule="auto"/>
        <w:ind w:firstLine="708"/>
        <w:jc w:val="both"/>
        <w:rPr>
          <w:rFonts w:ascii="Times New Roman" w:hAnsi="Times New Roman" w:cs="Times New Roman"/>
          <w:sz w:val="28"/>
          <w:szCs w:val="28"/>
        </w:rPr>
      </w:pPr>
    </w:p>
    <w:p w14:paraId="482054D0"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 xml:space="preserve">Анализ результатов выполнения заданий для оценки </w:t>
      </w:r>
    </w:p>
    <w:p w14:paraId="1B629671"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методических компетенций</w:t>
      </w:r>
    </w:p>
    <w:p w14:paraId="30322F97" w14:textId="77777777" w:rsidR="00C01E20" w:rsidRPr="00C01E20" w:rsidRDefault="00C01E20" w:rsidP="00C01E20">
      <w:pPr>
        <w:spacing w:after="0" w:line="240" w:lineRule="auto"/>
        <w:ind w:firstLine="708"/>
        <w:rPr>
          <w:rFonts w:ascii="Times New Roman" w:hAnsi="Times New Roman" w:cs="Times New Roman"/>
          <w:sz w:val="28"/>
          <w:szCs w:val="28"/>
        </w:rPr>
      </w:pPr>
      <w:r w:rsidRPr="00C01E20">
        <w:rPr>
          <w:rFonts w:ascii="Times New Roman" w:hAnsi="Times New Roman" w:cs="Times New Roman"/>
          <w:sz w:val="28"/>
          <w:szCs w:val="28"/>
        </w:rPr>
        <w:t xml:space="preserve">Из четырёх методических задач этой части средний процент выполнения заданий выше 70% участники исследования получили за задания 11 и 14. </w:t>
      </w:r>
    </w:p>
    <w:p w14:paraId="105872B9"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hAnsi="Times New Roman" w:cs="Times New Roman"/>
          <w:sz w:val="28"/>
          <w:szCs w:val="28"/>
        </w:rPr>
        <w:t xml:space="preserve">Первая методическая задача (задание 11МК) </w:t>
      </w:r>
      <w:r w:rsidRPr="00C01E20">
        <w:rPr>
          <w:rFonts w:ascii="Times New Roman" w:eastAsia="Times New Roman" w:hAnsi="Times New Roman" w:cs="Times New Roman"/>
          <w:sz w:val="28"/>
          <w:szCs w:val="28"/>
          <w:lang w:eastAsia="ru-RU"/>
        </w:rPr>
        <w:t xml:space="preserve">нацелена на реализацию компетенции педагога по работе с классами разного уровня обученности: необходимо было указать особенности организации учебной работы (наиболее продуктивные формы, методы, приёмы) с обучающимися класса, имеющего определённый уровень обученности. Средний процент </w:t>
      </w:r>
      <w:r w:rsidRPr="00C01E20">
        <w:rPr>
          <w:rFonts w:ascii="Times New Roman" w:eastAsia="Times New Roman" w:hAnsi="Times New Roman" w:cs="Times New Roman"/>
          <w:sz w:val="28"/>
          <w:szCs w:val="28"/>
          <w:lang w:eastAsia="ru-RU"/>
        </w:rPr>
        <w:lastRenderedPageBreak/>
        <w:t>выполнения задания – 74%. Этот показатель позволяет сделать вывод о том, что в практике работы учителя не всегда проводят дифференциацию организации работы и подбора учебного материала в классах с высоким и низким уровнем предметной подготовки.</w:t>
      </w:r>
    </w:p>
    <w:p w14:paraId="2C35E5E5" w14:textId="77777777" w:rsidR="00C01E20" w:rsidRPr="00C01E20" w:rsidRDefault="00C01E20" w:rsidP="00C01E20">
      <w:pPr>
        <w:spacing w:after="0" w:line="240" w:lineRule="auto"/>
        <w:ind w:firstLine="708"/>
        <w:jc w:val="both"/>
        <w:rPr>
          <w:rFonts w:ascii="Times New Roman" w:hAnsi="Times New Roman" w:cs="Times New Roman"/>
          <w:sz w:val="28"/>
          <w:szCs w:val="28"/>
        </w:rPr>
      </w:pPr>
      <w:r w:rsidRPr="00C01E20">
        <w:rPr>
          <w:rFonts w:ascii="Times New Roman" w:hAnsi="Times New Roman" w:cs="Times New Roman"/>
          <w:sz w:val="28"/>
          <w:szCs w:val="28"/>
        </w:rPr>
        <w:t xml:space="preserve">Четвёртая методическая задача (задание 14МК) направлена на оценку умения планировать образовательные результаты. Средний процент выполнения 75% свидетельствует о достаточном владении навыками планирования и осуществления учебного процесса в соответствии с федеральной рабочей программой. </w:t>
      </w:r>
    </w:p>
    <w:p w14:paraId="2AC14EFF"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55004714"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 xml:space="preserve">Анализ результатов выполнения заданий для оценки </w:t>
      </w:r>
    </w:p>
    <w:p w14:paraId="06B3BE2F" w14:textId="77777777" w:rsidR="00C01E20" w:rsidRPr="00C01E20" w:rsidRDefault="00C01E20" w:rsidP="00C01E20">
      <w:pPr>
        <w:spacing w:after="0" w:line="240" w:lineRule="auto"/>
        <w:ind w:firstLine="708"/>
        <w:jc w:val="center"/>
        <w:rPr>
          <w:rFonts w:ascii="Times New Roman" w:hAnsi="Times New Roman" w:cs="Times New Roman"/>
          <w:b/>
          <w:bCs/>
          <w:sz w:val="28"/>
          <w:szCs w:val="28"/>
        </w:rPr>
      </w:pPr>
      <w:r w:rsidRPr="00C01E20">
        <w:rPr>
          <w:rFonts w:ascii="Times New Roman" w:hAnsi="Times New Roman" w:cs="Times New Roman"/>
          <w:b/>
          <w:bCs/>
          <w:sz w:val="28"/>
          <w:szCs w:val="28"/>
        </w:rPr>
        <w:t>формирования читательской грамотности</w:t>
      </w:r>
    </w:p>
    <w:p w14:paraId="3893C47A"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r w:rsidRPr="00C01E20">
        <w:rPr>
          <w:rFonts w:ascii="Times New Roman" w:eastAsia="Calibri" w:hAnsi="Times New Roman" w:cs="Times New Roman"/>
          <w:bCs/>
          <w:sz w:val="28"/>
          <w:szCs w:val="28"/>
        </w:rPr>
        <w:t>Средний процент выполнения заданий для оценки сформированности читательской грамотности представлен в таблице:</w:t>
      </w:r>
    </w:p>
    <w:p w14:paraId="17E54707"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p>
    <w:tbl>
      <w:tblPr>
        <w:tblStyle w:val="a3"/>
        <w:tblW w:w="9209" w:type="dxa"/>
        <w:tblLook w:val="04A0" w:firstRow="1" w:lastRow="0" w:firstColumn="1" w:lastColumn="0" w:noHBand="0" w:noVBand="1"/>
      </w:tblPr>
      <w:tblGrid>
        <w:gridCol w:w="3964"/>
        <w:gridCol w:w="993"/>
        <w:gridCol w:w="1275"/>
        <w:gridCol w:w="1560"/>
        <w:gridCol w:w="1417"/>
      </w:tblGrid>
      <w:tr w:rsidR="00C01E20" w:rsidRPr="00C01E20" w14:paraId="5979D1B8" w14:textId="77777777" w:rsidTr="00230B32">
        <w:trPr>
          <w:cantSplit/>
          <w:trHeight w:val="1134"/>
        </w:trPr>
        <w:tc>
          <w:tcPr>
            <w:tcW w:w="3964" w:type="dxa"/>
          </w:tcPr>
          <w:p w14:paraId="51E28EB0"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Уровень сформированности профессиональных компетенций</w:t>
            </w:r>
          </w:p>
        </w:tc>
        <w:tc>
          <w:tcPr>
            <w:tcW w:w="993" w:type="dxa"/>
            <w:textDirection w:val="btLr"/>
          </w:tcPr>
          <w:p w14:paraId="7B88EA26"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4E8BA971"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15</w:t>
            </w:r>
          </w:p>
        </w:tc>
        <w:tc>
          <w:tcPr>
            <w:tcW w:w="1275" w:type="dxa"/>
            <w:textDirection w:val="btLr"/>
          </w:tcPr>
          <w:p w14:paraId="5EF034C8"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4025C99A"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16</w:t>
            </w:r>
          </w:p>
        </w:tc>
        <w:tc>
          <w:tcPr>
            <w:tcW w:w="1560" w:type="dxa"/>
            <w:textDirection w:val="btLr"/>
          </w:tcPr>
          <w:p w14:paraId="04B3F6D6"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Зад.</w:t>
            </w:r>
          </w:p>
          <w:p w14:paraId="071113B6"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 № 17</w:t>
            </w:r>
          </w:p>
        </w:tc>
        <w:tc>
          <w:tcPr>
            <w:tcW w:w="1417" w:type="dxa"/>
            <w:textDirection w:val="btLr"/>
          </w:tcPr>
          <w:p w14:paraId="352DE7C9"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 xml:space="preserve">Зад. </w:t>
            </w:r>
          </w:p>
          <w:p w14:paraId="3D21EC7A" w14:textId="77777777" w:rsidR="00C01E20" w:rsidRPr="00C01E20" w:rsidRDefault="00C01E20" w:rsidP="00C01E20">
            <w:pPr>
              <w:ind w:left="113" w:right="113"/>
              <w:jc w:val="both"/>
              <w:rPr>
                <w:rFonts w:ascii="Times New Roman" w:hAnsi="Times New Roman" w:cs="Times New Roman"/>
                <w:sz w:val="24"/>
                <w:szCs w:val="24"/>
              </w:rPr>
            </w:pPr>
            <w:r w:rsidRPr="00C01E20">
              <w:rPr>
                <w:rFonts w:ascii="Times New Roman" w:hAnsi="Times New Roman" w:cs="Times New Roman"/>
                <w:sz w:val="24"/>
                <w:szCs w:val="24"/>
              </w:rPr>
              <w:t>№1 8</w:t>
            </w:r>
          </w:p>
        </w:tc>
      </w:tr>
      <w:tr w:rsidR="00C01E20" w:rsidRPr="00C01E20" w14:paraId="3513709C" w14:textId="77777777" w:rsidTr="00230B32">
        <w:tc>
          <w:tcPr>
            <w:tcW w:w="3964" w:type="dxa"/>
          </w:tcPr>
          <w:p w14:paraId="316F720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Низкий (0%-59%)</w:t>
            </w:r>
          </w:p>
        </w:tc>
        <w:tc>
          <w:tcPr>
            <w:tcW w:w="993" w:type="dxa"/>
          </w:tcPr>
          <w:p w14:paraId="1B76963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75%</w:t>
            </w:r>
          </w:p>
        </w:tc>
        <w:tc>
          <w:tcPr>
            <w:tcW w:w="1275" w:type="dxa"/>
          </w:tcPr>
          <w:p w14:paraId="2F6D98B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33%</w:t>
            </w:r>
          </w:p>
        </w:tc>
        <w:tc>
          <w:tcPr>
            <w:tcW w:w="1560" w:type="dxa"/>
          </w:tcPr>
          <w:p w14:paraId="1A8985E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50%</w:t>
            </w:r>
          </w:p>
        </w:tc>
        <w:tc>
          <w:tcPr>
            <w:tcW w:w="1417" w:type="dxa"/>
          </w:tcPr>
          <w:p w14:paraId="28E35A7F"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75%</w:t>
            </w:r>
          </w:p>
        </w:tc>
      </w:tr>
      <w:tr w:rsidR="00C01E20" w:rsidRPr="00C01E20" w14:paraId="6D9752C1" w14:textId="77777777" w:rsidTr="00230B32">
        <w:tc>
          <w:tcPr>
            <w:tcW w:w="3964" w:type="dxa"/>
          </w:tcPr>
          <w:p w14:paraId="45D3EC89"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Средний (60%-79%)</w:t>
            </w:r>
          </w:p>
        </w:tc>
        <w:tc>
          <w:tcPr>
            <w:tcW w:w="993" w:type="dxa"/>
          </w:tcPr>
          <w:p w14:paraId="6E2611C4"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79%</w:t>
            </w:r>
          </w:p>
        </w:tc>
        <w:tc>
          <w:tcPr>
            <w:tcW w:w="1275" w:type="dxa"/>
          </w:tcPr>
          <w:p w14:paraId="45848FC7"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67%</w:t>
            </w:r>
          </w:p>
        </w:tc>
        <w:tc>
          <w:tcPr>
            <w:tcW w:w="1560" w:type="dxa"/>
          </w:tcPr>
          <w:p w14:paraId="098C9DA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63%</w:t>
            </w:r>
          </w:p>
        </w:tc>
        <w:tc>
          <w:tcPr>
            <w:tcW w:w="1417" w:type="dxa"/>
          </w:tcPr>
          <w:p w14:paraId="72882F9B"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59%</w:t>
            </w:r>
          </w:p>
        </w:tc>
      </w:tr>
      <w:tr w:rsidR="00C01E20" w:rsidRPr="00C01E20" w14:paraId="6E56AF46" w14:textId="77777777" w:rsidTr="00230B32">
        <w:tc>
          <w:tcPr>
            <w:tcW w:w="3964" w:type="dxa"/>
          </w:tcPr>
          <w:p w14:paraId="614EA348"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Высокий (80%-89%)</w:t>
            </w:r>
          </w:p>
        </w:tc>
        <w:tc>
          <w:tcPr>
            <w:tcW w:w="993" w:type="dxa"/>
          </w:tcPr>
          <w:p w14:paraId="20DAF406"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89 %</w:t>
            </w:r>
          </w:p>
        </w:tc>
        <w:tc>
          <w:tcPr>
            <w:tcW w:w="1275" w:type="dxa"/>
          </w:tcPr>
          <w:p w14:paraId="0AD04F1E"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86 %</w:t>
            </w:r>
          </w:p>
        </w:tc>
        <w:tc>
          <w:tcPr>
            <w:tcW w:w="1560" w:type="dxa"/>
          </w:tcPr>
          <w:p w14:paraId="7477E991"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93%</w:t>
            </w:r>
          </w:p>
        </w:tc>
        <w:tc>
          <w:tcPr>
            <w:tcW w:w="1417" w:type="dxa"/>
          </w:tcPr>
          <w:p w14:paraId="37485E4E"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72%</w:t>
            </w:r>
          </w:p>
        </w:tc>
      </w:tr>
      <w:tr w:rsidR="00C01E20" w:rsidRPr="00C01E20" w14:paraId="0D187987" w14:textId="77777777" w:rsidTr="00230B32">
        <w:tc>
          <w:tcPr>
            <w:tcW w:w="3964" w:type="dxa"/>
          </w:tcPr>
          <w:p w14:paraId="0E8F0193"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Более повышенный (90%-100%)</w:t>
            </w:r>
          </w:p>
        </w:tc>
        <w:tc>
          <w:tcPr>
            <w:tcW w:w="993" w:type="dxa"/>
          </w:tcPr>
          <w:p w14:paraId="1F3C22AC"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98%</w:t>
            </w:r>
          </w:p>
        </w:tc>
        <w:tc>
          <w:tcPr>
            <w:tcW w:w="1275" w:type="dxa"/>
          </w:tcPr>
          <w:p w14:paraId="610AD1C9"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93%</w:t>
            </w:r>
          </w:p>
        </w:tc>
        <w:tc>
          <w:tcPr>
            <w:tcW w:w="1560" w:type="dxa"/>
          </w:tcPr>
          <w:p w14:paraId="771EF9C9" w14:textId="77777777" w:rsidR="00C01E20" w:rsidRPr="00C01E20" w:rsidRDefault="00C01E20" w:rsidP="00C01E20">
            <w:pPr>
              <w:jc w:val="both"/>
              <w:rPr>
                <w:rFonts w:ascii="Times New Roman" w:hAnsi="Times New Roman" w:cs="Times New Roman"/>
                <w:color w:val="388600"/>
                <w:sz w:val="24"/>
                <w:szCs w:val="24"/>
              </w:rPr>
            </w:pPr>
            <w:r w:rsidRPr="00C01E20">
              <w:rPr>
                <w:rFonts w:ascii="Times New Roman" w:hAnsi="Times New Roman" w:cs="Times New Roman"/>
                <w:color w:val="388600"/>
                <w:sz w:val="24"/>
                <w:szCs w:val="24"/>
              </w:rPr>
              <w:t>96%</w:t>
            </w:r>
          </w:p>
        </w:tc>
        <w:tc>
          <w:tcPr>
            <w:tcW w:w="1417" w:type="dxa"/>
          </w:tcPr>
          <w:p w14:paraId="7A619831" w14:textId="77777777" w:rsidR="00C01E20" w:rsidRPr="00C01E20" w:rsidRDefault="00C01E20" w:rsidP="00C01E20">
            <w:pPr>
              <w:jc w:val="both"/>
              <w:rPr>
                <w:rFonts w:ascii="Times New Roman" w:hAnsi="Times New Roman" w:cs="Times New Roman"/>
                <w:sz w:val="24"/>
                <w:szCs w:val="24"/>
              </w:rPr>
            </w:pPr>
            <w:r w:rsidRPr="00C01E20">
              <w:rPr>
                <w:rFonts w:ascii="Times New Roman" w:hAnsi="Times New Roman" w:cs="Times New Roman"/>
                <w:sz w:val="24"/>
                <w:szCs w:val="24"/>
              </w:rPr>
              <w:t>79%</w:t>
            </w:r>
          </w:p>
        </w:tc>
      </w:tr>
    </w:tbl>
    <w:p w14:paraId="7EFAEEE7" w14:textId="77777777" w:rsidR="00C01E20" w:rsidRPr="00C01E20" w:rsidRDefault="00C01E20" w:rsidP="00C01E20">
      <w:pPr>
        <w:spacing w:after="0" w:line="240" w:lineRule="auto"/>
        <w:ind w:firstLine="708"/>
        <w:jc w:val="both"/>
        <w:rPr>
          <w:rFonts w:ascii="Times New Roman" w:hAnsi="Times New Roman" w:cs="Times New Roman"/>
          <w:i/>
          <w:iCs/>
          <w:sz w:val="24"/>
          <w:szCs w:val="24"/>
        </w:rPr>
      </w:pPr>
      <w:r w:rsidRPr="00C01E20">
        <w:rPr>
          <w:rFonts w:ascii="Times New Roman" w:eastAsia="Calibri" w:hAnsi="Times New Roman" w:cs="Times New Roman"/>
          <w:bCs/>
          <w:i/>
          <w:iCs/>
          <w:sz w:val="24"/>
          <w:szCs w:val="24"/>
        </w:rPr>
        <w:t xml:space="preserve">Табл.6 Средний процент выполнения заданий для оценки формирования читательской грамотности </w:t>
      </w:r>
      <w:r w:rsidRPr="00C01E20">
        <w:rPr>
          <w:rFonts w:ascii="Times New Roman" w:hAnsi="Times New Roman" w:cs="Times New Roman"/>
          <w:i/>
          <w:iCs/>
          <w:sz w:val="24"/>
          <w:szCs w:val="24"/>
        </w:rPr>
        <w:t>участниками исследования с разными итоговыми результатами</w:t>
      </w:r>
    </w:p>
    <w:p w14:paraId="7BAC2354" w14:textId="77777777" w:rsidR="00C01E20" w:rsidRPr="00C01E20" w:rsidRDefault="00C01E20" w:rsidP="00C01E20">
      <w:pPr>
        <w:spacing w:after="0" w:line="240" w:lineRule="auto"/>
        <w:ind w:firstLine="708"/>
        <w:jc w:val="both"/>
        <w:rPr>
          <w:rFonts w:ascii="Times New Roman" w:hAnsi="Times New Roman" w:cs="Times New Roman"/>
          <w:sz w:val="24"/>
          <w:szCs w:val="24"/>
        </w:rPr>
      </w:pPr>
    </w:p>
    <w:p w14:paraId="15D440D5" w14:textId="77777777" w:rsidR="00C01E20" w:rsidRPr="00C01E20" w:rsidRDefault="00C01E20" w:rsidP="00C01E20">
      <w:pPr>
        <w:spacing w:after="0" w:line="240" w:lineRule="auto"/>
        <w:ind w:firstLine="708"/>
        <w:rPr>
          <w:rFonts w:ascii="Times New Roman" w:hAnsi="Times New Roman" w:cs="Times New Roman"/>
          <w:sz w:val="28"/>
          <w:szCs w:val="28"/>
        </w:rPr>
      </w:pPr>
      <w:r w:rsidRPr="00C01E20">
        <w:rPr>
          <w:rFonts w:ascii="Times New Roman" w:hAnsi="Times New Roman" w:cs="Times New Roman"/>
          <w:sz w:val="28"/>
          <w:szCs w:val="28"/>
        </w:rPr>
        <w:t xml:space="preserve">Анализируя данные таблицы, можно сделать вывод о том, что компетенции в области читательской грамотности сформированы на достаточно высоком уровне у большинства участников исследования. </w:t>
      </w:r>
    </w:p>
    <w:p w14:paraId="0AC7F3D7" w14:textId="1A251553"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bookmarkStart w:id="167" w:name="_Hlk161065522"/>
      <w:r w:rsidRPr="00C01E20">
        <w:rPr>
          <w:rFonts w:ascii="Times New Roman" w:eastAsia="Calibri" w:hAnsi="Times New Roman" w:cs="Times New Roman"/>
          <w:bCs/>
          <w:sz w:val="28"/>
          <w:szCs w:val="28"/>
        </w:rPr>
        <w:t>Таким образом, анализ результатов исследования подтверждает разноуровневый характер профессиональной подготовки учителей.</w:t>
      </w:r>
      <w:r w:rsidRPr="00C01E20">
        <w:t xml:space="preserve"> </w:t>
      </w:r>
      <w:r w:rsidRPr="00C01E20">
        <w:rPr>
          <w:rFonts w:ascii="Times New Roman" w:eastAsia="Calibri" w:hAnsi="Times New Roman" w:cs="Times New Roman"/>
          <w:bCs/>
          <w:sz w:val="28"/>
          <w:szCs w:val="28"/>
        </w:rPr>
        <w:t>Средний процент выполнения заданий из раздела «Предметные компетенции» составил 92%, «Методические компетенции» - 68%, «Читательская грамотность»</w:t>
      </w:r>
      <w:r w:rsidR="007651F1">
        <w:rPr>
          <w:rFonts w:ascii="Times New Roman" w:eastAsia="Calibri" w:hAnsi="Times New Roman" w:cs="Times New Roman"/>
          <w:bCs/>
          <w:sz w:val="28"/>
          <w:szCs w:val="28"/>
        </w:rPr>
        <w:t xml:space="preserve"> </w:t>
      </w:r>
      <w:r w:rsidRPr="00C01E20">
        <w:rPr>
          <w:rFonts w:ascii="Times New Roman" w:eastAsia="Calibri" w:hAnsi="Times New Roman" w:cs="Times New Roman"/>
          <w:bCs/>
          <w:sz w:val="28"/>
          <w:szCs w:val="28"/>
        </w:rPr>
        <w:t>- 78%. Более высокая степень подготовленности в целом характерна для предметной области конкретных литературоведческих знаний и умений, ниже – в области методики преподавания.</w:t>
      </w:r>
    </w:p>
    <w:p w14:paraId="33E22505"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p>
    <w:bookmarkEnd w:id="167"/>
    <w:p w14:paraId="05B30736" w14:textId="77777777" w:rsidR="00C01E20" w:rsidRPr="00C01E20" w:rsidRDefault="00C01E20" w:rsidP="00C01E20">
      <w:pPr>
        <w:spacing w:after="0" w:line="240" w:lineRule="auto"/>
        <w:jc w:val="both"/>
        <w:rPr>
          <w:rFonts w:ascii="Times New Roman" w:hAnsi="Times New Roman" w:cs="Times New Roman"/>
          <w:sz w:val="28"/>
          <w:szCs w:val="28"/>
        </w:rPr>
      </w:pPr>
    </w:p>
    <w:p w14:paraId="402866A7"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p>
    <w:p w14:paraId="68F6EBCF" w14:textId="77777777" w:rsidR="00C01E20" w:rsidRPr="00C01E20" w:rsidRDefault="00C01E20" w:rsidP="00C01E20">
      <w:pPr>
        <w:spacing w:after="0" w:line="240" w:lineRule="auto"/>
        <w:ind w:firstLine="708"/>
        <w:jc w:val="both"/>
        <w:rPr>
          <w:rFonts w:ascii="Times New Roman" w:eastAsia="Calibri" w:hAnsi="Times New Roman" w:cs="Times New Roman"/>
          <w:bCs/>
          <w:sz w:val="28"/>
          <w:szCs w:val="28"/>
        </w:rPr>
      </w:pPr>
      <w:r w:rsidRPr="00C01E20">
        <w:rPr>
          <w:rFonts w:ascii="Times New Roman" w:eastAsia="Calibri" w:hAnsi="Times New Roman" w:cs="Times New Roman"/>
          <w:bCs/>
          <w:noProof/>
          <w:sz w:val="28"/>
          <w:szCs w:val="28"/>
          <w:lang w:eastAsia="ru-RU"/>
        </w:rPr>
        <w:lastRenderedPageBreak/>
        <w:drawing>
          <wp:inline distT="0" distB="0" distL="0" distR="0" wp14:anchorId="57B177F0" wp14:editId="56A5F9C5">
            <wp:extent cx="5486400" cy="2809875"/>
            <wp:effectExtent l="0" t="0" r="0" b="9525"/>
            <wp:docPr id="840581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3C1478D" w14:textId="77777777" w:rsidR="00C01E20" w:rsidRPr="00C01E20" w:rsidRDefault="00C01E20" w:rsidP="00C01E20">
      <w:pPr>
        <w:spacing w:after="0" w:line="240" w:lineRule="auto"/>
        <w:ind w:firstLine="708"/>
        <w:jc w:val="both"/>
        <w:rPr>
          <w:rFonts w:ascii="Times New Roman" w:eastAsia="Calibri" w:hAnsi="Times New Roman" w:cs="Times New Roman"/>
          <w:bCs/>
          <w:i/>
          <w:iCs/>
          <w:sz w:val="24"/>
          <w:szCs w:val="24"/>
        </w:rPr>
      </w:pPr>
      <w:r w:rsidRPr="00C01E20">
        <w:rPr>
          <w:rFonts w:ascii="Times New Roman" w:eastAsia="Calibri" w:hAnsi="Times New Roman" w:cs="Times New Roman"/>
          <w:bCs/>
          <w:i/>
          <w:iCs/>
          <w:sz w:val="24"/>
          <w:szCs w:val="24"/>
        </w:rPr>
        <w:t>Рис.5 Средний процент выполнения заданий каждой части диагностической работы</w:t>
      </w:r>
    </w:p>
    <w:p w14:paraId="08E2E6E2" w14:textId="77777777" w:rsidR="00C01E20" w:rsidRPr="00C01E20" w:rsidRDefault="00C01E20" w:rsidP="00C01E20">
      <w:pPr>
        <w:rPr>
          <w:rFonts w:ascii="Times New Roman" w:hAnsi="Times New Roman" w:cs="Times New Roman"/>
          <w:i/>
          <w:iCs/>
          <w:sz w:val="28"/>
          <w:szCs w:val="28"/>
        </w:rPr>
      </w:pPr>
    </w:p>
    <w:p w14:paraId="03C02CD8" w14:textId="77777777" w:rsidR="00C01E20" w:rsidRPr="00E87CA5" w:rsidRDefault="00C01E20" w:rsidP="00E87CA5">
      <w:pPr>
        <w:pStyle w:val="2"/>
        <w:jc w:val="center"/>
        <w:rPr>
          <w:rFonts w:ascii="Times New Roman" w:hAnsi="Times New Roman" w:cs="Times New Roman"/>
          <w:b/>
          <w:bCs/>
          <w:color w:val="auto"/>
        </w:rPr>
      </w:pPr>
      <w:bookmarkStart w:id="168" w:name="_Toc185519522"/>
      <w:r w:rsidRPr="00E87CA5">
        <w:rPr>
          <w:rFonts w:ascii="Times New Roman" w:hAnsi="Times New Roman" w:cs="Times New Roman"/>
          <w:b/>
          <w:bCs/>
          <w:color w:val="auto"/>
        </w:rPr>
        <w:t>13.4. Методические рекомендации педагогическим работникам предметной области «Литература»</w:t>
      </w:r>
      <w:bookmarkEnd w:id="168"/>
    </w:p>
    <w:p w14:paraId="7E850B8B" w14:textId="77777777" w:rsidR="00C01E20" w:rsidRPr="00C01E20" w:rsidRDefault="00C01E20" w:rsidP="00C01E20">
      <w:pPr>
        <w:spacing w:after="0" w:line="240" w:lineRule="auto"/>
        <w:jc w:val="both"/>
        <w:rPr>
          <w:rFonts w:ascii="Times New Roman" w:eastAsia="Calibri" w:hAnsi="Times New Roman" w:cs="Times New Roman"/>
          <w:bCs/>
          <w:sz w:val="28"/>
          <w:szCs w:val="28"/>
        </w:rPr>
      </w:pPr>
      <w:r w:rsidRPr="00C01E20">
        <w:rPr>
          <w:rFonts w:ascii="Times New Roman" w:eastAsia="Calibri" w:hAnsi="Times New Roman" w:cs="Times New Roman"/>
          <w:bCs/>
          <w:sz w:val="28"/>
          <w:szCs w:val="28"/>
        </w:rPr>
        <w:t>1.С целью восполнения выявленных дефицитов профессиональных компетенций участникам диагностики, показавшим низкий и средний уровень сформированности профессиональных компетенций, рекомендуется повышение квалификации в форме индивидуального образовательного маршрута.</w:t>
      </w:r>
    </w:p>
    <w:p w14:paraId="5118D2B9" w14:textId="77777777" w:rsidR="00C01E20" w:rsidRPr="00C01E20" w:rsidRDefault="00C01E20" w:rsidP="00C01E20">
      <w:pPr>
        <w:spacing w:after="0" w:line="240" w:lineRule="auto"/>
        <w:jc w:val="both"/>
        <w:rPr>
          <w:rFonts w:ascii="Times New Roman" w:eastAsia="Microsoft Sans Serif" w:hAnsi="Times New Roman" w:cs="Times New Roman"/>
          <w:color w:val="000000"/>
          <w:sz w:val="28"/>
          <w:szCs w:val="28"/>
          <w:lang w:eastAsia="ru-RU" w:bidi="ru-RU"/>
        </w:rPr>
      </w:pPr>
      <w:r w:rsidRPr="00C01E20">
        <w:rPr>
          <w:rFonts w:ascii="Times New Roman" w:eastAsia="Microsoft Sans Serif" w:hAnsi="Times New Roman" w:cs="Times New Roman"/>
          <w:color w:val="000000"/>
          <w:sz w:val="28"/>
          <w:szCs w:val="28"/>
          <w:lang w:eastAsia="ru-RU" w:bidi="ru-RU"/>
        </w:rPr>
        <w:t>2. Закрепить наставника за педагогами, показавшими низкий уровень сформированности профессиональных компетенций.</w:t>
      </w:r>
    </w:p>
    <w:p w14:paraId="4058ED88" w14:textId="77777777" w:rsidR="00C01E20" w:rsidRPr="00C01E20" w:rsidRDefault="00C01E20" w:rsidP="00C01E20">
      <w:pPr>
        <w:spacing w:after="0" w:line="240" w:lineRule="auto"/>
        <w:jc w:val="both"/>
        <w:rPr>
          <w:rFonts w:ascii="Times New Roman" w:eastAsia="Microsoft Sans Serif" w:hAnsi="Times New Roman" w:cs="Times New Roman"/>
          <w:color w:val="000000"/>
          <w:sz w:val="28"/>
          <w:szCs w:val="28"/>
          <w:lang w:eastAsia="ru-RU" w:bidi="ru-RU"/>
        </w:rPr>
      </w:pPr>
      <w:r w:rsidRPr="00C01E20">
        <w:rPr>
          <w:rFonts w:ascii="Times New Roman" w:hAnsi="Times New Roman" w:cs="Times New Roman"/>
          <w:sz w:val="28"/>
          <w:szCs w:val="28"/>
        </w:rPr>
        <w:t>3.</w:t>
      </w:r>
      <w:r w:rsidRPr="00C01E20">
        <w:t xml:space="preserve"> </w:t>
      </w:r>
      <w:r w:rsidRPr="00C01E20">
        <w:rPr>
          <w:rFonts w:ascii="Times New Roman" w:hAnsi="Times New Roman" w:cs="Times New Roman"/>
          <w:sz w:val="28"/>
          <w:szCs w:val="28"/>
        </w:rPr>
        <w:t xml:space="preserve">На основании выявленных дефицитов в области предметных и методических компетенций педагогам, показавшим низкий и средний уровень сформированности профессиональных компетенций, рекомендуется пройти обучение по программам </w:t>
      </w:r>
      <w:r w:rsidRPr="00C01E20">
        <w:rPr>
          <w:rFonts w:ascii="Times New Roman" w:eastAsia="Microsoft Sans Serif" w:hAnsi="Times New Roman" w:cs="Times New Roman"/>
          <w:color w:val="000000"/>
          <w:sz w:val="28"/>
          <w:szCs w:val="28"/>
          <w:lang w:eastAsia="ru-RU" w:bidi="ru-RU"/>
        </w:rPr>
        <w:t>ДПО</w:t>
      </w:r>
      <w:r w:rsidRPr="00C01E20">
        <w:rPr>
          <w:rFonts w:ascii="Times New Roman" w:eastAsia="Microsoft Sans Serif" w:hAnsi="Times New Roman" w:cs="Times New Roman"/>
          <w:b/>
          <w:bCs/>
          <w:color w:val="000000"/>
          <w:sz w:val="28"/>
          <w:szCs w:val="28"/>
          <w:lang w:eastAsia="ru-RU" w:bidi="ru-RU"/>
        </w:rPr>
        <w:t xml:space="preserve">: </w:t>
      </w:r>
      <w:r w:rsidRPr="00C01E20">
        <w:rPr>
          <w:rFonts w:ascii="Times New Roman" w:eastAsia="Microsoft Sans Serif" w:hAnsi="Times New Roman" w:cs="Times New Roman"/>
          <w:color w:val="000000"/>
          <w:sz w:val="28"/>
          <w:szCs w:val="28"/>
          <w:lang w:eastAsia="ru-RU" w:bidi="ru-RU"/>
        </w:rPr>
        <w:t>«Преподавание русского языка, литературного чтения, литературы, родных языков и родных литератур в условиях введения федеральных образовательных программ начального общего, основного общего и среднего общего образования</w:t>
      </w:r>
      <w:r w:rsidRPr="00C01E20">
        <w:rPr>
          <w:rFonts w:ascii="Times New Roman" w:eastAsia="Microsoft Sans Serif" w:hAnsi="Times New Roman" w:cs="Times New Roman"/>
          <w:b/>
          <w:bCs/>
          <w:color w:val="000000"/>
          <w:sz w:val="28"/>
          <w:szCs w:val="28"/>
          <w:lang w:eastAsia="ru-RU" w:bidi="ru-RU"/>
        </w:rPr>
        <w:t xml:space="preserve">», </w:t>
      </w:r>
      <w:r w:rsidRPr="00C01E20">
        <w:rPr>
          <w:rFonts w:ascii="Times New Roman" w:eastAsia="Microsoft Sans Serif" w:hAnsi="Times New Roman" w:cs="Times New Roman"/>
          <w:color w:val="000000"/>
          <w:sz w:val="28"/>
          <w:szCs w:val="28"/>
          <w:lang w:eastAsia="ru-RU" w:bidi="ru-RU"/>
        </w:rPr>
        <w:t>«Школа современного учителя русского языка и литературы: достижения российской науки</w:t>
      </w:r>
      <w:r w:rsidRPr="00C01E20">
        <w:rPr>
          <w:rFonts w:ascii="Times New Roman" w:eastAsia="Microsoft Sans Serif" w:hAnsi="Times New Roman" w:cs="Times New Roman"/>
          <w:b/>
          <w:bCs/>
          <w:color w:val="000000"/>
          <w:sz w:val="28"/>
          <w:szCs w:val="28"/>
          <w:lang w:eastAsia="ru-RU" w:bidi="ru-RU"/>
        </w:rPr>
        <w:t>», «</w:t>
      </w:r>
      <w:r w:rsidRPr="00C01E20">
        <w:rPr>
          <w:rFonts w:ascii="Times New Roman" w:eastAsia="Microsoft Sans Serif" w:hAnsi="Times New Roman" w:cs="Times New Roman"/>
          <w:color w:val="000000"/>
          <w:sz w:val="28"/>
          <w:szCs w:val="28"/>
          <w:lang w:eastAsia="ru-RU" w:bidi="ru-RU"/>
        </w:rPr>
        <w:t xml:space="preserve">Формирование </w:t>
      </w:r>
      <w:r w:rsidRPr="00C01E20">
        <w:rPr>
          <w:rFonts w:ascii="Times New Roman" w:hAnsi="Times New Roman" w:cs="Times New Roman"/>
          <w:sz w:val="28"/>
          <w:szCs w:val="28"/>
        </w:rPr>
        <w:t>читательской грамотности обучающихся в соответствии с требованиями ФГОС к результатам освоения основной образовательной программы, обучение с использованием дистанционных образовательных технологий», «Методы работы по формированию функциональной грамотности на уроках литературы».</w:t>
      </w:r>
    </w:p>
    <w:p w14:paraId="2E9D4A95" w14:textId="386BE843" w:rsidR="00FB5924" w:rsidRDefault="00FB5924">
      <w:pPr>
        <w:rPr>
          <w:rFonts w:ascii="Times New Roman" w:hAnsi="Times New Roman" w:cs="Times New Roman"/>
          <w:i/>
          <w:iCs/>
          <w:sz w:val="28"/>
          <w:szCs w:val="28"/>
        </w:rPr>
      </w:pPr>
      <w:r>
        <w:rPr>
          <w:rFonts w:ascii="Times New Roman" w:hAnsi="Times New Roman" w:cs="Times New Roman"/>
          <w:i/>
          <w:iCs/>
          <w:sz w:val="28"/>
          <w:szCs w:val="28"/>
        </w:rPr>
        <w:br w:type="page"/>
      </w:r>
    </w:p>
    <w:p w14:paraId="6342F73D" w14:textId="738BE4DB" w:rsidR="00C01E20" w:rsidRPr="00515693" w:rsidRDefault="00C01E20" w:rsidP="00E87CA5">
      <w:pPr>
        <w:pStyle w:val="1"/>
        <w:jc w:val="center"/>
      </w:pPr>
      <w:bookmarkStart w:id="169" w:name="_Toc185519523"/>
      <w:r w:rsidRPr="00C01E20">
        <w:lastRenderedPageBreak/>
        <w:t xml:space="preserve">14. </w:t>
      </w:r>
      <w:bookmarkStart w:id="170" w:name="Анализ_результатов_вып_диагн_пред_обл_ТХ"/>
      <w:r w:rsidRPr="00C01E20">
        <w:t xml:space="preserve">Анализ результатов выполнения диагностических работ по </w:t>
      </w:r>
      <w:r w:rsidRPr="00515693">
        <w:t>предметной области «</w:t>
      </w:r>
      <w:r w:rsidR="0045320B" w:rsidRPr="0045320B">
        <w:t>Труд (технология)</w:t>
      </w:r>
      <w:r w:rsidRPr="00515693">
        <w:t>»</w:t>
      </w:r>
      <w:bookmarkEnd w:id="169"/>
      <w:bookmarkEnd w:id="170"/>
    </w:p>
    <w:p w14:paraId="1B13D972" w14:textId="63B43EF2" w:rsidR="00C01E20" w:rsidRPr="00E87CA5" w:rsidRDefault="00C01E20" w:rsidP="00E87CA5">
      <w:pPr>
        <w:pStyle w:val="2"/>
        <w:jc w:val="center"/>
        <w:rPr>
          <w:rFonts w:ascii="Times New Roman" w:hAnsi="Times New Roman" w:cs="Times New Roman"/>
          <w:b/>
          <w:bCs/>
          <w:color w:val="auto"/>
        </w:rPr>
      </w:pPr>
      <w:bookmarkStart w:id="171" w:name="_Toc185519524"/>
      <w:r w:rsidRPr="00E87CA5">
        <w:rPr>
          <w:rFonts w:ascii="Times New Roman" w:hAnsi="Times New Roman" w:cs="Times New Roman"/>
          <w:b/>
          <w:bCs/>
          <w:color w:val="auto"/>
        </w:rPr>
        <w:t>14.1. Характеристика участников диагностического исследования предметной области «</w:t>
      </w:r>
      <w:r w:rsidR="0045320B" w:rsidRPr="0045320B">
        <w:rPr>
          <w:rFonts w:ascii="Times New Roman" w:hAnsi="Times New Roman" w:cs="Times New Roman"/>
          <w:b/>
          <w:bCs/>
          <w:color w:val="auto"/>
        </w:rPr>
        <w:t>Труд (технология)</w:t>
      </w:r>
      <w:r w:rsidRPr="00E87CA5">
        <w:rPr>
          <w:rFonts w:ascii="Times New Roman" w:hAnsi="Times New Roman" w:cs="Times New Roman"/>
          <w:b/>
          <w:bCs/>
          <w:color w:val="auto"/>
        </w:rPr>
        <w:t>»</w:t>
      </w:r>
      <w:bookmarkEnd w:id="171"/>
    </w:p>
    <w:p w14:paraId="6389AEAC" w14:textId="1CA55253"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На участие в диагностике от Ставропольского края было заявлено </w:t>
      </w:r>
      <w:r w:rsidR="00A53203">
        <w:rPr>
          <w:rFonts w:ascii="Times New Roman" w:eastAsia="Times New Roman" w:hAnsi="Times New Roman" w:cs="Times New Roman"/>
          <w:sz w:val="28"/>
          <w:szCs w:val="28"/>
          <w:lang w:eastAsia="ru-RU"/>
        </w:rPr>
        <w:t>152</w:t>
      </w:r>
      <w:r w:rsidRPr="00C01E20">
        <w:rPr>
          <w:rFonts w:ascii="Times New Roman" w:eastAsia="Times New Roman" w:hAnsi="Times New Roman" w:cs="Times New Roman"/>
          <w:sz w:val="28"/>
          <w:szCs w:val="28"/>
          <w:lang w:eastAsia="ru-RU"/>
        </w:rPr>
        <w:t xml:space="preserve"> учителей технологии. Прошли диагностику </w:t>
      </w:r>
      <w:r w:rsidR="00A53203">
        <w:rPr>
          <w:rFonts w:ascii="Times New Roman" w:eastAsia="Times New Roman" w:hAnsi="Times New Roman" w:cs="Times New Roman"/>
          <w:sz w:val="28"/>
          <w:szCs w:val="28"/>
          <w:lang w:eastAsia="ru-RU"/>
        </w:rPr>
        <w:t>152</w:t>
      </w:r>
      <w:r w:rsidRPr="00C01E20">
        <w:rPr>
          <w:rFonts w:ascii="Times New Roman" w:eastAsia="Times New Roman" w:hAnsi="Times New Roman" w:cs="Times New Roman"/>
          <w:sz w:val="28"/>
          <w:szCs w:val="28"/>
          <w:lang w:eastAsia="ru-RU"/>
        </w:rPr>
        <w:t xml:space="preserve"> человек</w:t>
      </w:r>
      <w:r w:rsidR="00A53203">
        <w:rPr>
          <w:rFonts w:ascii="Times New Roman" w:eastAsia="Times New Roman" w:hAnsi="Times New Roman" w:cs="Times New Roman"/>
          <w:sz w:val="28"/>
          <w:szCs w:val="28"/>
          <w:lang w:eastAsia="ru-RU"/>
        </w:rPr>
        <w:t>а</w:t>
      </w:r>
      <w:r w:rsidRPr="00C01E20">
        <w:rPr>
          <w:rFonts w:ascii="Times New Roman" w:eastAsia="Times New Roman" w:hAnsi="Times New Roman" w:cs="Times New Roman"/>
          <w:sz w:val="28"/>
          <w:szCs w:val="28"/>
          <w:lang w:eastAsia="ru-RU"/>
        </w:rPr>
        <w:t xml:space="preserve">. </w:t>
      </w:r>
    </w:p>
    <w:p w14:paraId="33FEE888" w14:textId="629B64A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исследовании участвовали </w:t>
      </w:r>
      <w:r w:rsidR="00A53203">
        <w:rPr>
          <w:rFonts w:ascii="Times New Roman" w:eastAsia="Times New Roman" w:hAnsi="Times New Roman" w:cs="Times New Roman"/>
          <w:sz w:val="28"/>
          <w:szCs w:val="28"/>
          <w:lang w:eastAsia="ru-RU"/>
        </w:rPr>
        <w:t>129</w:t>
      </w:r>
      <w:r w:rsidRPr="00C01E20">
        <w:rPr>
          <w:rFonts w:ascii="Times New Roman" w:eastAsia="Times New Roman" w:hAnsi="Times New Roman" w:cs="Times New Roman"/>
          <w:sz w:val="28"/>
          <w:szCs w:val="28"/>
          <w:lang w:eastAsia="ru-RU"/>
        </w:rPr>
        <w:t xml:space="preserve"> человек (85%) в возрасте от 35 до 65 лет, </w:t>
      </w:r>
      <w:r w:rsidR="00C23B42">
        <w:rPr>
          <w:rFonts w:ascii="Times New Roman" w:eastAsia="Times New Roman" w:hAnsi="Times New Roman" w:cs="Times New Roman"/>
          <w:sz w:val="28"/>
          <w:szCs w:val="28"/>
          <w:lang w:eastAsia="ru-RU"/>
        </w:rPr>
        <w:t>14</w:t>
      </w:r>
      <w:r w:rsidRPr="00C01E20">
        <w:rPr>
          <w:rFonts w:ascii="Times New Roman" w:eastAsia="Times New Roman" w:hAnsi="Times New Roman" w:cs="Times New Roman"/>
          <w:sz w:val="28"/>
          <w:szCs w:val="28"/>
          <w:lang w:eastAsia="ru-RU"/>
        </w:rPr>
        <w:t xml:space="preserve"> человек (9%) – до 35 лет и </w:t>
      </w:r>
      <w:r w:rsidR="00C23B42">
        <w:rPr>
          <w:rFonts w:ascii="Times New Roman" w:eastAsia="Times New Roman" w:hAnsi="Times New Roman" w:cs="Times New Roman"/>
          <w:sz w:val="28"/>
          <w:szCs w:val="28"/>
          <w:lang w:eastAsia="ru-RU"/>
        </w:rPr>
        <w:t>9</w:t>
      </w:r>
      <w:r w:rsidRPr="00C01E20">
        <w:rPr>
          <w:rFonts w:ascii="Times New Roman" w:eastAsia="Times New Roman" w:hAnsi="Times New Roman" w:cs="Times New Roman"/>
          <w:sz w:val="28"/>
          <w:szCs w:val="28"/>
          <w:lang w:eastAsia="ru-RU"/>
        </w:rPr>
        <w:t xml:space="preserve"> человек (6%) – свыше 65 лет.</w:t>
      </w:r>
    </w:p>
    <w:p w14:paraId="552B8066" w14:textId="20FF11E8" w:rsid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более 20 лет, – 60% (</w:t>
      </w:r>
      <w:r w:rsidR="00C23B42">
        <w:rPr>
          <w:rFonts w:ascii="Times New Roman" w:hAnsi="Times New Roman" w:cs="Times New Roman"/>
          <w:sz w:val="28"/>
          <w:szCs w:val="28"/>
        </w:rPr>
        <w:t>91</w:t>
      </w:r>
      <w:r w:rsidRPr="00C01E20">
        <w:rPr>
          <w:rFonts w:ascii="Times New Roman" w:hAnsi="Times New Roman" w:cs="Times New Roman"/>
          <w:sz w:val="28"/>
          <w:szCs w:val="28"/>
        </w:rPr>
        <w:t xml:space="preserve"> человек). Преподают в школе менее 5</w:t>
      </w:r>
      <w:r w:rsidR="00C23B42">
        <w:rPr>
          <w:rFonts w:ascii="Times New Roman" w:hAnsi="Times New Roman" w:cs="Times New Roman"/>
          <w:sz w:val="28"/>
          <w:szCs w:val="28"/>
        </w:rPr>
        <w:t xml:space="preserve"> </w:t>
      </w:r>
      <w:r w:rsidRPr="00C01E20">
        <w:rPr>
          <w:rFonts w:ascii="Times New Roman" w:hAnsi="Times New Roman" w:cs="Times New Roman"/>
          <w:sz w:val="28"/>
          <w:szCs w:val="28"/>
        </w:rPr>
        <w:t>лет – 5% (</w:t>
      </w:r>
      <w:r w:rsidR="00C23B42">
        <w:rPr>
          <w:rFonts w:ascii="Times New Roman" w:hAnsi="Times New Roman" w:cs="Times New Roman"/>
          <w:sz w:val="28"/>
          <w:szCs w:val="28"/>
        </w:rPr>
        <w:t>8</w:t>
      </w:r>
      <w:r w:rsidRPr="00C01E20">
        <w:rPr>
          <w:rFonts w:ascii="Times New Roman" w:hAnsi="Times New Roman" w:cs="Times New Roman"/>
          <w:sz w:val="28"/>
          <w:szCs w:val="28"/>
        </w:rPr>
        <w:t xml:space="preserve"> человек), от 5 до 10 лет – 18% (</w:t>
      </w:r>
      <w:r w:rsidR="00976C3F">
        <w:rPr>
          <w:rFonts w:ascii="Times New Roman" w:hAnsi="Times New Roman" w:cs="Times New Roman"/>
          <w:sz w:val="28"/>
          <w:szCs w:val="28"/>
        </w:rPr>
        <w:t>27</w:t>
      </w:r>
      <w:r w:rsidRPr="00C01E20">
        <w:rPr>
          <w:rFonts w:ascii="Times New Roman" w:hAnsi="Times New Roman" w:cs="Times New Roman"/>
          <w:sz w:val="28"/>
          <w:szCs w:val="28"/>
        </w:rPr>
        <w:t xml:space="preserve"> человек), и от 10 до 20 лет – 17% участников (</w:t>
      </w:r>
      <w:r w:rsidR="00976C3F">
        <w:rPr>
          <w:rFonts w:ascii="Times New Roman" w:hAnsi="Times New Roman" w:cs="Times New Roman"/>
          <w:sz w:val="28"/>
          <w:szCs w:val="28"/>
        </w:rPr>
        <w:t>26</w:t>
      </w:r>
      <w:r w:rsidRPr="00C01E20">
        <w:rPr>
          <w:rFonts w:ascii="Times New Roman" w:hAnsi="Times New Roman" w:cs="Times New Roman"/>
          <w:sz w:val="28"/>
          <w:szCs w:val="28"/>
        </w:rPr>
        <w:t xml:space="preserve"> человек).</w:t>
      </w:r>
    </w:p>
    <w:p w14:paraId="00E99E7A" w14:textId="77777777" w:rsidR="00C01E20" w:rsidRPr="00C01E20" w:rsidRDefault="00C01E20" w:rsidP="00C01E20">
      <w:pPr>
        <w:rPr>
          <w:rFonts w:ascii="Times New Roman" w:hAnsi="Times New Roman" w:cs="Times New Roman"/>
          <w:sz w:val="28"/>
          <w:szCs w:val="28"/>
        </w:rPr>
      </w:pPr>
    </w:p>
    <w:p w14:paraId="1D71647F" w14:textId="68231506" w:rsidR="00C01E20" w:rsidRPr="00E87CA5" w:rsidRDefault="00C01E20" w:rsidP="00E87CA5">
      <w:pPr>
        <w:pStyle w:val="2"/>
        <w:jc w:val="center"/>
        <w:rPr>
          <w:rFonts w:ascii="Times New Roman" w:hAnsi="Times New Roman" w:cs="Times New Roman"/>
          <w:b/>
          <w:bCs/>
          <w:color w:val="auto"/>
          <w:sz w:val="28"/>
          <w:szCs w:val="28"/>
        </w:rPr>
      </w:pPr>
      <w:bookmarkStart w:id="172" w:name="_Toc185519525"/>
      <w:r w:rsidRPr="00E87CA5">
        <w:rPr>
          <w:rFonts w:ascii="Times New Roman" w:hAnsi="Times New Roman" w:cs="Times New Roman"/>
          <w:b/>
          <w:bCs/>
          <w:color w:val="auto"/>
          <w:sz w:val="28"/>
          <w:szCs w:val="28"/>
        </w:rPr>
        <w:t>14.2. Профессиональные затруднения педагогических работников предметной области «</w:t>
      </w:r>
      <w:r w:rsidR="0045320B" w:rsidRPr="0045320B">
        <w:rPr>
          <w:rFonts w:ascii="Times New Roman" w:hAnsi="Times New Roman" w:cs="Times New Roman"/>
          <w:b/>
          <w:bCs/>
          <w:color w:val="auto"/>
          <w:sz w:val="28"/>
          <w:szCs w:val="28"/>
        </w:rPr>
        <w:t>Труд (технология)</w:t>
      </w:r>
      <w:r w:rsidRPr="00E87CA5">
        <w:rPr>
          <w:rFonts w:ascii="Times New Roman" w:hAnsi="Times New Roman" w:cs="Times New Roman"/>
          <w:b/>
          <w:bCs/>
          <w:color w:val="auto"/>
          <w:sz w:val="28"/>
          <w:szCs w:val="28"/>
        </w:rPr>
        <w:t>»</w:t>
      </w:r>
      <w:bookmarkEnd w:id="172"/>
    </w:p>
    <w:p w14:paraId="22291C21"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Для оценки итогов выполнения диагностического исследования выделены 3 уровня дефицитов по общему количеству баллов, набранному участником:</w:t>
      </w:r>
    </w:p>
    <w:p w14:paraId="1E28E19D"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высокий уровень дефицитов, если участник набрал менее 18 баллов (менее 60%);</w:t>
      </w:r>
    </w:p>
    <w:p w14:paraId="21640809"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средний уровень дефицитов, если участник набрал от 18 до 23 баллов (60% - 79%);</w:t>
      </w:r>
    </w:p>
    <w:p w14:paraId="159501C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минимальный уровень дефицитов, если участник набрал 24 балла и более (более 80%).</w:t>
      </w:r>
    </w:p>
    <w:p w14:paraId="1070CEA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Результаты диагностики показали, что 36% от общего числа учителей технологии Ставропольского края, принявших участие в исследовании, не преодолели порог в 60% выполнения диагностики и, соответственно, имеют высокий уровень профессиональных дефицитов.</w:t>
      </w:r>
    </w:p>
    <w:p w14:paraId="52B37DDE"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Подавляющее большинство педагогов (55%) продемонстрировали наличие среднего уровня предметных дефицитов.</w:t>
      </w:r>
    </w:p>
    <w:p w14:paraId="4AF09683"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Незначительное число педагогов показали наличие минимального уровня дефицитов (9%). (Рисунок 1).</w:t>
      </w:r>
    </w:p>
    <w:p w14:paraId="0ACAEE1E"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p>
    <w:p w14:paraId="261DB62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r w:rsidRPr="00C01E20">
        <w:rPr>
          <w:rFonts w:ascii="Times New Roman" w:eastAsia="Times New Roman" w:hAnsi="Times New Roman" w:cs="Times New Roman"/>
          <w:bCs/>
          <w:sz w:val="28"/>
          <w:szCs w:val="28"/>
          <w:lang w:eastAsia="ru-RU"/>
        </w:rPr>
        <w:t>Среднее время выполнения диагностической работы составило 1 час 13 минут.</w:t>
      </w:r>
    </w:p>
    <w:p w14:paraId="5CE224C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lang w:eastAsia="ru-RU"/>
        </w:rPr>
      </w:pPr>
    </w:p>
    <w:p w14:paraId="6AA8BC21"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4"/>
          <w:szCs w:val="24"/>
          <w:lang w:eastAsia="ru-RU"/>
        </w:rPr>
      </w:pPr>
      <w:r w:rsidRPr="00C01E20">
        <w:rPr>
          <w:rFonts w:ascii="Times New Roman" w:eastAsia="Times New Roman" w:hAnsi="Times New Roman" w:cs="Times New Roman"/>
          <w:noProof/>
          <w:sz w:val="24"/>
          <w:szCs w:val="24"/>
          <w:lang w:eastAsia="ru-RU"/>
        </w:rPr>
        <w:lastRenderedPageBreak/>
        <w:drawing>
          <wp:inline distT="0" distB="0" distL="0" distR="0" wp14:anchorId="63C4B16B" wp14:editId="0BD749F0">
            <wp:extent cx="5305425" cy="37147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3714750"/>
                    </a:xfrm>
                    <a:prstGeom prst="rect">
                      <a:avLst/>
                    </a:prstGeom>
                    <a:noFill/>
                    <a:ln>
                      <a:noFill/>
                    </a:ln>
                  </pic:spPr>
                </pic:pic>
              </a:graphicData>
            </a:graphic>
          </wp:inline>
        </w:drawing>
      </w:r>
    </w:p>
    <w:p w14:paraId="66462AC8"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i/>
          <w:iCs/>
          <w:sz w:val="24"/>
          <w:szCs w:val="24"/>
          <w:lang w:eastAsia="ru-RU"/>
        </w:rPr>
      </w:pPr>
      <w:r w:rsidRPr="00C01E20">
        <w:rPr>
          <w:rFonts w:ascii="Times New Roman" w:eastAsia="Times New Roman" w:hAnsi="Times New Roman" w:cs="Times New Roman"/>
          <w:i/>
          <w:iCs/>
          <w:sz w:val="24"/>
          <w:szCs w:val="24"/>
          <w:lang w:eastAsia="ru-RU"/>
        </w:rPr>
        <w:t>Рисунок 1. Результат диагностики</w:t>
      </w:r>
    </w:p>
    <w:p w14:paraId="2CE430F8"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i/>
          <w:iCs/>
          <w:sz w:val="24"/>
          <w:szCs w:val="24"/>
          <w:lang w:eastAsia="ru-RU"/>
        </w:rPr>
      </w:pPr>
    </w:p>
    <w:p w14:paraId="49376CA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p>
    <w:p w14:paraId="6E50960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Оценка диагностики профессиональных дефицитов в разрезе компетенций учителей по технологии показывает, что больше всего возникло проблем с ответами на вопросы, связанные с проверкой методических компетенций (Рисунок 2). Таким образом 77% учителей имеют высокий дефицит методических компетенций.</w:t>
      </w:r>
    </w:p>
    <w:p w14:paraId="2498E722"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8"/>
          <w:szCs w:val="28"/>
          <w:lang w:eastAsia="ru-RU"/>
        </w:rPr>
      </w:pPr>
      <w:r w:rsidRPr="00C01E20">
        <w:rPr>
          <w:rFonts w:ascii="Times New Roman" w:eastAsia="Times New Roman" w:hAnsi="Times New Roman" w:cs="Times New Roman"/>
          <w:noProof/>
          <w:sz w:val="28"/>
          <w:szCs w:val="28"/>
          <w:lang w:eastAsia="ru-RU"/>
        </w:rPr>
        <w:drawing>
          <wp:inline distT="0" distB="0" distL="0" distR="0" wp14:anchorId="5D3C3D86" wp14:editId="6B112681">
            <wp:extent cx="5257800" cy="31337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p>
    <w:p w14:paraId="18E7D39A" w14:textId="77777777" w:rsidR="00C01E20" w:rsidRPr="00C01E20" w:rsidRDefault="00C01E20" w:rsidP="00C01E20">
      <w:pPr>
        <w:shd w:val="clear" w:color="auto" w:fill="FFFFFF" w:themeFill="background1"/>
        <w:spacing w:after="0" w:line="240" w:lineRule="auto"/>
        <w:contextualSpacing/>
        <w:jc w:val="center"/>
        <w:rPr>
          <w:rFonts w:ascii="Times New Roman" w:hAnsi="Times New Roman" w:cs="Times New Roman"/>
          <w:i/>
          <w:iCs/>
          <w:sz w:val="24"/>
          <w:szCs w:val="24"/>
        </w:rPr>
      </w:pPr>
      <w:r w:rsidRPr="00C01E20">
        <w:rPr>
          <w:rFonts w:ascii="Times New Roman" w:hAnsi="Times New Roman" w:cs="Times New Roman"/>
          <w:i/>
          <w:iCs/>
          <w:sz w:val="24"/>
          <w:szCs w:val="24"/>
        </w:rPr>
        <w:t>Рисунок 2. Результаты тестирования участников диагностики в разрезе по компетенциям</w:t>
      </w:r>
    </w:p>
    <w:p w14:paraId="10AD8308"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sz w:val="28"/>
          <w:szCs w:val="28"/>
          <w:lang w:eastAsia="ru-RU"/>
        </w:rPr>
      </w:pPr>
    </w:p>
    <w:p w14:paraId="6B887357"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b/>
          <w:bCs/>
          <w:sz w:val="28"/>
          <w:szCs w:val="28"/>
        </w:rPr>
        <w:lastRenderedPageBreak/>
        <w:t>Задания 1, 3, 4, 11, 12, 14-16, 19 и 20</w:t>
      </w:r>
      <w:r w:rsidRPr="00C01E20">
        <w:rPr>
          <w:rFonts w:ascii="Times New Roman" w:hAnsi="Times New Roman" w:cs="Times New Roman"/>
          <w:sz w:val="28"/>
          <w:szCs w:val="28"/>
        </w:rPr>
        <w:t xml:space="preserve"> составлены для проверки уровня сформированности предметных компетенций учителей технологии по модулю «Технологии обработки материалов и пищевых продуктов». С данным модулем справились 53% учителей и имеют соответственно минимальный уровень дефицитов (рисунок 3). Не справились с данным модулем только 6 человек (7%).</w:t>
      </w:r>
    </w:p>
    <w:p w14:paraId="6CBDBB9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0BFF0120" wp14:editId="50DAEF95">
            <wp:extent cx="5238750" cy="3105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inline>
        </w:drawing>
      </w:r>
    </w:p>
    <w:p w14:paraId="45D2EB78"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i/>
          <w:iCs/>
          <w:sz w:val="24"/>
          <w:szCs w:val="24"/>
        </w:rPr>
        <w:t>Рисунок 3. Уровень сформированности предметных компетенций по модулю «Технологии обработки материалов и пищевых продуктов»</w:t>
      </w:r>
    </w:p>
    <w:p w14:paraId="47A0436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1 направлено на проверку уровня сформированности умений характеризовать свойства конструкционных материалов; называть и характеризовать виды древесины, пиломатериалов; выполнять простые ручные операции по обработке изделий из древесины с учётом её свойств, применять в работе столярные инструменты и приспособления. С данным заданием не справились 40% учителей технологии.</w:t>
      </w:r>
    </w:p>
    <w:p w14:paraId="6A473E21"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3 направлено на проверку уровня сформированности умений называть и характеризовать виды металлов и их сплавов; исследовать, анализировать и сравнивать свойства металлов и их сплавов. Больше половины (76%) участников справились с данным заданием.</w:t>
      </w:r>
    </w:p>
    <w:p w14:paraId="4A276529"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Задание 4 предполагает реализацию умения применять технологии механической обработки конструкционных материалов. Только 67% учителей смогли выполнить задание. </w:t>
      </w:r>
    </w:p>
    <w:p w14:paraId="6460A252"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11 заключалось на проверку знания видов художественно-прикладной обработки материалов. 78% участников ответили на данный вопрос.</w:t>
      </w:r>
    </w:p>
    <w:p w14:paraId="6A40081E"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Задание 12 направлено на проверку уровня сформированности умений классифицировать и характеризовать инструменты, приспособления и технологическое оборудование. С данным заданием не справились только 19% учителей. </w:t>
      </w:r>
    </w:p>
    <w:p w14:paraId="3584490E"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Задание 14 было направлено на проверку уровня сформированности умений характеризовать мир профессий, связанных с изучаемыми </w:t>
      </w:r>
      <w:r w:rsidRPr="00C01E20">
        <w:rPr>
          <w:rFonts w:ascii="Times New Roman" w:hAnsi="Times New Roman" w:cs="Times New Roman"/>
          <w:sz w:val="28"/>
          <w:szCs w:val="28"/>
        </w:rPr>
        <w:lastRenderedPageBreak/>
        <w:t>технологиями, их востребованность на рынке труда. Данный вопрос оказался самым простым для всех участников диагностики и практически все (94%) смогли ответить на него.</w:t>
      </w:r>
    </w:p>
    <w:p w14:paraId="2EF375F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15 предполагает реализацию умения называть и характеризовать текстильные материалы, классифицировать их. С данным заданием не справились только 14% учителей технологии.</w:t>
      </w:r>
    </w:p>
    <w:p w14:paraId="4D01D422"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На задание 16 ответили полностью или частично 72% респондентов. Задание было направлено на проверку уровня сформированности умений определять овощи и фрукты; называть и выполнять технологии первичной обработки овощей, круп; называть и выполнять технологии приготовления блюд.</w:t>
      </w:r>
    </w:p>
    <w:p w14:paraId="5A33EDC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19 заключалось на проверку знаний стиля, интерьера, рационального размещения мебели. Участники диагностики справились практически все (92%) с данным заданием.</w:t>
      </w:r>
    </w:p>
    <w:p w14:paraId="153695F6"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20 было направлено на проверку уровня сформированности умений описывать основные этапы производства текстильных материалов; называть направления современной моды и справились с этим заданием только 79% учителей (рисунок 4).</w:t>
      </w:r>
    </w:p>
    <w:p w14:paraId="6A23B297" w14:textId="77777777" w:rsidR="00C01E20" w:rsidRPr="00C01E20" w:rsidRDefault="00C01E20" w:rsidP="00C01E20">
      <w:pPr>
        <w:shd w:val="clear" w:color="auto" w:fill="FFFFFF" w:themeFill="background1"/>
        <w:spacing w:after="0" w:line="240" w:lineRule="auto"/>
        <w:ind w:firstLine="709"/>
        <w:contextualSpacing/>
        <w:jc w:val="center"/>
        <w:rPr>
          <w:rFonts w:ascii="Times New Roman"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7A26017D" wp14:editId="1F141ADD">
            <wp:extent cx="4581525" cy="36861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1525" cy="3686175"/>
                    </a:xfrm>
                    <a:prstGeom prst="rect">
                      <a:avLst/>
                    </a:prstGeom>
                    <a:noFill/>
                    <a:ln>
                      <a:noFill/>
                    </a:ln>
                  </pic:spPr>
                </pic:pic>
              </a:graphicData>
            </a:graphic>
          </wp:inline>
        </w:drawing>
      </w:r>
    </w:p>
    <w:p w14:paraId="76873BD8" w14:textId="77777777" w:rsidR="00C01E20" w:rsidRPr="00C01E20" w:rsidRDefault="00C01E20" w:rsidP="00C01E20">
      <w:pPr>
        <w:shd w:val="clear" w:color="auto" w:fill="FFFFFF" w:themeFill="background1"/>
        <w:spacing w:after="0" w:line="240" w:lineRule="auto"/>
        <w:ind w:firstLine="709"/>
        <w:contextualSpacing/>
        <w:jc w:val="center"/>
        <w:rPr>
          <w:rFonts w:ascii="Times New Roman" w:hAnsi="Times New Roman" w:cs="Times New Roman"/>
          <w:sz w:val="28"/>
          <w:szCs w:val="28"/>
        </w:rPr>
      </w:pPr>
      <w:r w:rsidRPr="00C01E20">
        <w:rPr>
          <w:rFonts w:ascii="Times New Roman" w:hAnsi="Times New Roman" w:cs="Times New Roman"/>
          <w:i/>
          <w:iCs/>
          <w:sz w:val="24"/>
          <w:szCs w:val="24"/>
        </w:rPr>
        <w:t>Рисунок 4. Процент выполнения заданий модуля «Технологии обработки материалов и пищевых продуктов»</w:t>
      </w:r>
    </w:p>
    <w:p w14:paraId="3D0FCA60"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b/>
          <w:bCs/>
          <w:sz w:val="28"/>
          <w:szCs w:val="28"/>
        </w:rPr>
        <w:t>Задания 2, 5, 6, 8-10, 17 и 18</w:t>
      </w:r>
      <w:r w:rsidRPr="00C01E20">
        <w:rPr>
          <w:rFonts w:ascii="Times New Roman" w:hAnsi="Times New Roman" w:cs="Times New Roman"/>
          <w:sz w:val="28"/>
          <w:szCs w:val="28"/>
        </w:rPr>
        <w:t xml:space="preserve"> составлены для проверки уровня сформированности предметных компетенций учителей технологии по модулю «Производство и технологии». Не справились с данным модулем 33% респондентов (рисунок 5).</w:t>
      </w:r>
    </w:p>
    <w:p w14:paraId="21D396EC"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noProof/>
          <w:sz w:val="28"/>
          <w:szCs w:val="28"/>
          <w:lang w:eastAsia="ru-RU"/>
        </w:rPr>
        <w:lastRenderedPageBreak/>
        <w:drawing>
          <wp:inline distT="0" distB="0" distL="0" distR="0" wp14:anchorId="61574CE7" wp14:editId="6D2E11BB">
            <wp:extent cx="5238750" cy="3105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inline>
        </w:drawing>
      </w:r>
    </w:p>
    <w:p w14:paraId="4D51B19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i/>
          <w:iCs/>
          <w:sz w:val="24"/>
          <w:szCs w:val="24"/>
        </w:rPr>
        <w:t>Рисунок 6. Уровень сформированности предметных компетенций по модулю «Производство и технологии»</w:t>
      </w:r>
    </w:p>
    <w:p w14:paraId="521740ED"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p>
    <w:p w14:paraId="6122B816"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Согласно рисунку 7, можно сделать вывод, что больше всего трудностей возникло с выполнением задания 6. Только 58% участников смогли выполнить задание полностью или частично.</w:t>
      </w:r>
    </w:p>
    <w:p w14:paraId="0BFD04BA"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1B6B2EA5" wp14:editId="79E91F38">
            <wp:extent cx="4581525" cy="36861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1525" cy="3686175"/>
                    </a:xfrm>
                    <a:prstGeom prst="rect">
                      <a:avLst/>
                    </a:prstGeom>
                    <a:noFill/>
                    <a:ln>
                      <a:noFill/>
                    </a:ln>
                  </pic:spPr>
                </pic:pic>
              </a:graphicData>
            </a:graphic>
          </wp:inline>
        </w:drawing>
      </w:r>
    </w:p>
    <w:p w14:paraId="04AB1A28"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i/>
          <w:iCs/>
          <w:sz w:val="24"/>
          <w:szCs w:val="24"/>
        </w:rPr>
        <w:t>Рисунок 7. Процент выполнения заданий модуля «Производство и технологии»</w:t>
      </w:r>
    </w:p>
    <w:p w14:paraId="3317280E"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p>
    <w:p w14:paraId="1A686B6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6 был направлено на проверку уровня сформированности умений называть и характеризовать технологии; приводить примеры развития технологий.</w:t>
      </w:r>
    </w:p>
    <w:p w14:paraId="32EDA28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Затруднения с выполнением возникли так же в заданиях 8, 10, 18 и 5.</w:t>
      </w:r>
    </w:p>
    <w:p w14:paraId="61816A96"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lastRenderedPageBreak/>
        <w:t>Задание 8 направлено на проверку уровня сформированности умений характеризовать культуру предпринимательства, виды предпринимательской деятельности; оценивать эффективность предпринимательской деятельности. 61% участников справились с данным заданием.</w:t>
      </w:r>
    </w:p>
    <w:p w14:paraId="3CE2F042"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Задание 10 предполагает реализацию умения рассчитывать расходы на коммунальные платежи в семейном бюджете. Только 63% учителей смогли выполнить задание. </w:t>
      </w:r>
    </w:p>
    <w:p w14:paraId="6927DFCD"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Задание 18 заключалось на проверку знания принципов работы лазера. 65% участников ответили на данный вопрос.</w:t>
      </w:r>
    </w:p>
    <w:p w14:paraId="39C1B4C8"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 xml:space="preserve">Задание 5 направлено на проверку уровня сформированности умений называть и характеризовать машины и механизмы. С данным заданием не справились 31% учителей. </w:t>
      </w:r>
    </w:p>
    <w:p w14:paraId="5741396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01E20">
        <w:rPr>
          <w:rFonts w:ascii="Times New Roman" w:hAnsi="Times New Roman" w:cs="Times New Roman"/>
          <w:sz w:val="28"/>
          <w:szCs w:val="28"/>
        </w:rPr>
        <w:t>Больше всего правильных ответов давали на задание 2 и 17, 76% и 78% соответственно.</w:t>
      </w:r>
    </w:p>
    <w:p w14:paraId="7C4492C3"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Задание 2 было направлено на проверку уровня сформированности умений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w:t>
      </w:r>
    </w:p>
    <w:p w14:paraId="6DBF3B52" w14:textId="77777777" w:rsidR="00C01E20" w:rsidRPr="00C01E20" w:rsidRDefault="00C01E20" w:rsidP="00C01E20">
      <w:pPr>
        <w:spacing w:after="0" w:line="240" w:lineRule="auto"/>
        <w:ind w:firstLine="709"/>
        <w:jc w:val="both"/>
        <w:rPr>
          <w:rFonts w:ascii="Times New Roman" w:hAnsi="Times New Roman" w:cs="Times New Roman"/>
          <w:b/>
          <w:bCs/>
          <w:sz w:val="28"/>
          <w:szCs w:val="28"/>
        </w:rPr>
      </w:pPr>
      <w:r w:rsidRPr="00C01E20">
        <w:rPr>
          <w:rFonts w:ascii="Times New Roman" w:hAnsi="Times New Roman" w:cs="Times New Roman"/>
          <w:sz w:val="28"/>
          <w:szCs w:val="28"/>
        </w:rPr>
        <w:t>Задание 17 направлено на проверку уровня сформированности умений оценивать условия и риски применимости технологий с позиций экологических последствий; выявлять экологические проблемы.</w:t>
      </w:r>
    </w:p>
    <w:p w14:paraId="5C53BBFD"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Задание 7</w:t>
      </w:r>
      <w:r w:rsidRPr="00C01E20">
        <w:rPr>
          <w:rFonts w:ascii="Times New Roman" w:hAnsi="Times New Roman" w:cs="Times New Roman"/>
          <w:sz w:val="28"/>
          <w:szCs w:val="28"/>
        </w:rPr>
        <w:t xml:space="preserve"> составлено для проверки уровня сформированности предметных компетенций учителей технологии по модулю «Автоматизированные системы». Предполагает выявление умений определять результат работы электрической схемы при использовании различных элементов; объяснять применение элементов электрической цепи; различать аналоговую и цифровую схемотехнику. Анализ результатов выполнения задания показал низкий уровень освоения учителями данного модуля (56%).</w:t>
      </w:r>
    </w:p>
    <w:p w14:paraId="135FB4DA"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Задание 13</w:t>
      </w:r>
      <w:r w:rsidRPr="00C01E20">
        <w:rPr>
          <w:rFonts w:ascii="Times New Roman" w:hAnsi="Times New Roman" w:cs="Times New Roman"/>
          <w:sz w:val="28"/>
          <w:szCs w:val="28"/>
        </w:rPr>
        <w:t xml:space="preserve"> составлено для проверки уровня сформированности предметных компетенций учителей технологии по модулю «Робототехника». Предполагает выявление умений классифицировать и характеризовать роботов по видам и назначению. Анализ результатов выполнения задания показал низкий уровень освоения учителями данного модуля (33%).</w:t>
      </w:r>
    </w:p>
    <w:p w14:paraId="59A9BDCD"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Задания 21-25</w:t>
      </w:r>
      <w:r w:rsidRPr="00C01E20">
        <w:rPr>
          <w:rFonts w:ascii="Times New Roman" w:hAnsi="Times New Roman" w:cs="Times New Roman"/>
          <w:sz w:val="28"/>
          <w:szCs w:val="28"/>
        </w:rPr>
        <w:t xml:space="preserve"> направлены на проверку сформированности методических компетенций, в частности, на выявление умений планировать учебный материал по предмету; умений отбирать учебный материал по предмету; умений организовать деятельность обучающихся на уроке; на знание планируемых результатов, на достижение которых может быть ориентирован урок; на знание и использование методов обучения. </w:t>
      </w:r>
    </w:p>
    <w:p w14:paraId="5FE33A90"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lastRenderedPageBreak/>
        <w:t>Наибольшее затруднение вызвало задание 25 (только 28% учителей справились полностью или частично), где необходимо было показать знания по использованию методов обучения (рисунок 8).</w:t>
      </w:r>
    </w:p>
    <w:p w14:paraId="2B4A7F07" w14:textId="77777777" w:rsidR="00C01E20" w:rsidRPr="00C01E20" w:rsidRDefault="00C01E20" w:rsidP="00C01E20">
      <w:pPr>
        <w:spacing w:after="0" w:line="240" w:lineRule="auto"/>
        <w:ind w:firstLine="709"/>
        <w:jc w:val="both"/>
        <w:rPr>
          <w:rFonts w:ascii="Times New Roman" w:hAnsi="Times New Roman" w:cs="Times New Roman"/>
          <w:sz w:val="28"/>
          <w:szCs w:val="28"/>
        </w:rPr>
      </w:pPr>
    </w:p>
    <w:p w14:paraId="63F80BC7" w14:textId="77777777" w:rsidR="00C01E20" w:rsidRPr="00C01E20" w:rsidRDefault="00C01E20" w:rsidP="00C01E20">
      <w:pPr>
        <w:spacing w:after="0" w:line="240" w:lineRule="auto"/>
        <w:ind w:firstLine="709"/>
        <w:jc w:val="center"/>
        <w:rPr>
          <w:rFonts w:ascii="Times New Roman" w:hAnsi="Times New Roman" w:cs="Times New Roman"/>
          <w:sz w:val="28"/>
          <w:szCs w:val="28"/>
        </w:rPr>
      </w:pPr>
      <w:r w:rsidRPr="00C01E20">
        <w:rPr>
          <w:rFonts w:ascii="Times New Roman" w:hAnsi="Times New Roman" w:cs="Times New Roman"/>
          <w:noProof/>
          <w:sz w:val="28"/>
          <w:szCs w:val="28"/>
          <w:lang w:eastAsia="ru-RU"/>
        </w:rPr>
        <w:drawing>
          <wp:inline distT="0" distB="0" distL="0" distR="0" wp14:anchorId="7F5F98C8" wp14:editId="11753129">
            <wp:extent cx="4581525" cy="2752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3DE8C223" w14:textId="77777777" w:rsidR="00C01E20" w:rsidRPr="00C01E20" w:rsidRDefault="00C01E20" w:rsidP="00C01E20">
      <w:pPr>
        <w:spacing w:after="0" w:line="240" w:lineRule="auto"/>
        <w:ind w:firstLine="709"/>
        <w:jc w:val="center"/>
        <w:rPr>
          <w:rFonts w:ascii="Times New Roman" w:hAnsi="Times New Roman" w:cs="Times New Roman"/>
          <w:i/>
          <w:iCs/>
          <w:sz w:val="24"/>
          <w:szCs w:val="24"/>
        </w:rPr>
      </w:pPr>
      <w:r w:rsidRPr="00C01E20">
        <w:rPr>
          <w:rFonts w:ascii="Times New Roman" w:hAnsi="Times New Roman" w:cs="Times New Roman"/>
          <w:i/>
          <w:iCs/>
          <w:sz w:val="24"/>
          <w:szCs w:val="24"/>
        </w:rPr>
        <w:t>Рисунок 8. Процент выполнения заданий проверки методических компетенций</w:t>
      </w:r>
    </w:p>
    <w:p w14:paraId="256C8153" w14:textId="77777777" w:rsidR="00C01E20" w:rsidRPr="00C01E20" w:rsidRDefault="00C01E20" w:rsidP="00C01E20">
      <w:pPr>
        <w:spacing w:after="0" w:line="240" w:lineRule="auto"/>
        <w:ind w:firstLine="709"/>
        <w:jc w:val="center"/>
        <w:rPr>
          <w:rFonts w:ascii="Times New Roman" w:hAnsi="Times New Roman" w:cs="Times New Roman"/>
          <w:sz w:val="28"/>
          <w:szCs w:val="28"/>
        </w:rPr>
      </w:pPr>
    </w:p>
    <w:p w14:paraId="4EAA0101"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 xml:space="preserve">Задание 26 и 27 </w:t>
      </w:r>
      <w:r w:rsidRPr="00C01E20">
        <w:rPr>
          <w:rFonts w:ascii="Times New Roman" w:hAnsi="Times New Roman" w:cs="Times New Roman"/>
          <w:sz w:val="28"/>
          <w:szCs w:val="28"/>
        </w:rPr>
        <w:t>предполагает выявление умения учителя искать ошибки в выполненном задании ученика и оценивать работы по критериям. Большинство учителей не справились с заданиями – 85% и 63% соответственно. Очень сильное затруднение вызвало задание 26, связанное с нахождением ошибок на чертеже – выполнили правильно только 15% учителей.</w:t>
      </w:r>
    </w:p>
    <w:p w14:paraId="6AF55183"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b/>
          <w:bCs/>
          <w:sz w:val="28"/>
          <w:szCs w:val="28"/>
        </w:rPr>
        <w:t xml:space="preserve">Задания 28-30 </w:t>
      </w:r>
      <w:r w:rsidRPr="00C01E20">
        <w:rPr>
          <w:rFonts w:ascii="Times New Roman" w:hAnsi="Times New Roman" w:cs="Times New Roman"/>
          <w:sz w:val="28"/>
          <w:szCs w:val="28"/>
        </w:rPr>
        <w:t>направлены на проверку сформированности умений реализовывать проектный подход к обучению; умение выбирать или адаптировать необходимые для конкретного образовательного процесса технологии, методы, приёмы и средства; владение системой научных знаний. Большинство учителей так же не справились с данными заданиями – 85%, 56% и 53% не справились соответственно. Наибольшее затруднение вызвало задание 28 (15% учителей выполнили задание), связанное с проектным подходом к обучению.</w:t>
      </w:r>
    </w:p>
    <w:p w14:paraId="6044F9BC"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Далее, анализ диагностики профессиональных компетенций показал, что 8 учителей имеют минимальные профессиональные дефициты, т.е. они набрали при прохождении тестирования 24 балла и более (80% и более). Максимальный набранный балл только у одного человека – 26 из 30 баллов.</w:t>
      </w:r>
    </w:p>
    <w:p w14:paraId="512D97E8"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hAnsi="Times New Roman" w:cs="Times New Roman"/>
          <w:sz w:val="28"/>
          <w:szCs w:val="28"/>
        </w:rPr>
        <w:t>Исходя из диаграммы на рисунке 9 видно, что больше всего ошибок возникло в заданиях 13, 25-29.</w:t>
      </w:r>
    </w:p>
    <w:p w14:paraId="5D298DB9" w14:textId="77777777" w:rsidR="00C01E20" w:rsidRPr="00C01E20" w:rsidRDefault="00C01E20" w:rsidP="00C01E20">
      <w:pPr>
        <w:spacing w:after="0" w:line="240" w:lineRule="auto"/>
        <w:jc w:val="both"/>
        <w:rPr>
          <w:rFonts w:ascii="Times New Roman" w:hAnsi="Times New Roman" w:cs="Times New Roman"/>
          <w:sz w:val="28"/>
          <w:szCs w:val="28"/>
        </w:rPr>
      </w:pPr>
      <w:r w:rsidRPr="00C01E20">
        <w:rPr>
          <w:rFonts w:ascii="Times New Roman" w:hAnsi="Times New Roman" w:cs="Times New Roman"/>
          <w:noProof/>
          <w:sz w:val="28"/>
          <w:szCs w:val="28"/>
          <w:lang w:eastAsia="ru-RU"/>
        </w:rPr>
        <w:lastRenderedPageBreak/>
        <w:drawing>
          <wp:inline distT="0" distB="0" distL="0" distR="0" wp14:anchorId="57EBB926" wp14:editId="092ADD0C">
            <wp:extent cx="5760085" cy="51504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5150485"/>
                    </a:xfrm>
                    <a:prstGeom prst="rect">
                      <a:avLst/>
                    </a:prstGeom>
                    <a:noFill/>
                    <a:ln>
                      <a:noFill/>
                    </a:ln>
                  </pic:spPr>
                </pic:pic>
              </a:graphicData>
            </a:graphic>
          </wp:inline>
        </w:drawing>
      </w:r>
    </w:p>
    <w:p w14:paraId="1E2EE85F" w14:textId="77777777" w:rsidR="00C01E20" w:rsidRPr="00C01E20" w:rsidRDefault="00C01E20" w:rsidP="00C01E20">
      <w:pPr>
        <w:shd w:val="clear" w:color="auto" w:fill="FFFFFF" w:themeFill="background1"/>
        <w:spacing w:after="0" w:line="240" w:lineRule="auto"/>
        <w:contextualSpacing/>
        <w:jc w:val="center"/>
        <w:rPr>
          <w:rFonts w:ascii="Times New Roman" w:hAnsi="Times New Roman" w:cs="Times New Roman"/>
          <w:i/>
          <w:iCs/>
          <w:sz w:val="24"/>
          <w:szCs w:val="24"/>
        </w:rPr>
      </w:pPr>
      <w:r w:rsidRPr="00C01E20">
        <w:rPr>
          <w:rFonts w:ascii="Times New Roman" w:hAnsi="Times New Roman" w:cs="Times New Roman"/>
          <w:i/>
          <w:iCs/>
          <w:sz w:val="24"/>
          <w:szCs w:val="24"/>
        </w:rPr>
        <w:t>Рисунок 9. Процент выполнения заданий учителей с минимальными дефицитами</w:t>
      </w:r>
    </w:p>
    <w:p w14:paraId="08954926" w14:textId="77777777" w:rsidR="00C01E20" w:rsidRPr="00C01E20" w:rsidRDefault="00C01E20" w:rsidP="00C01E20">
      <w:pPr>
        <w:shd w:val="clear" w:color="auto" w:fill="FFFFFF" w:themeFill="background1"/>
        <w:spacing w:after="0" w:line="240" w:lineRule="auto"/>
        <w:contextualSpacing/>
        <w:jc w:val="center"/>
        <w:rPr>
          <w:rFonts w:ascii="Times New Roman" w:eastAsia="Times New Roman" w:hAnsi="Times New Roman" w:cs="Times New Roman"/>
          <w:b/>
          <w:bCs/>
          <w:sz w:val="28"/>
          <w:szCs w:val="28"/>
          <w:lang w:eastAsia="ru-RU"/>
        </w:rPr>
      </w:pPr>
    </w:p>
    <w:p w14:paraId="6223F8F7" w14:textId="77777777" w:rsidR="00C01E20" w:rsidRPr="00C01E20" w:rsidRDefault="00C01E20" w:rsidP="00C01E20">
      <w:pPr>
        <w:spacing w:after="0" w:line="240" w:lineRule="auto"/>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Таким образом, данный результат показывает, что имеют место дефициты в области сформированности методических компетенций, в частности, проверка и оценивание работ учеников, выбор и применение методов обучения, в том числе проектного метода. Так же выявлены дефициты по предметным компетенциям, а именно по модулю «Робототехника».</w:t>
      </w:r>
    </w:p>
    <w:p w14:paraId="1913047C" w14:textId="77777777" w:rsidR="00C01E20" w:rsidRPr="00C01E20" w:rsidRDefault="00C01E20" w:rsidP="00C01E20">
      <w:pPr>
        <w:spacing w:after="0" w:line="240" w:lineRule="auto"/>
        <w:ind w:firstLine="709"/>
        <w:jc w:val="both"/>
        <w:rPr>
          <w:rFonts w:ascii="Times New Roman" w:hAnsi="Times New Roman" w:cs="Times New Roman"/>
          <w:sz w:val="28"/>
          <w:szCs w:val="28"/>
        </w:rPr>
      </w:pPr>
      <w:r w:rsidRPr="00C01E20">
        <w:rPr>
          <w:rFonts w:ascii="Times New Roman" w:eastAsia="Times New Roman" w:hAnsi="Times New Roman" w:cs="Times New Roman"/>
          <w:sz w:val="28"/>
          <w:szCs w:val="28"/>
          <w:lang w:eastAsia="ru-RU"/>
        </w:rPr>
        <w:t xml:space="preserve">Объективность результатов обеспечивалась </w:t>
      </w:r>
      <w:r w:rsidRPr="00C01E20">
        <w:rPr>
          <w:rFonts w:ascii="Times New Roman" w:hAnsi="Times New Roman" w:cs="Times New Roman"/>
          <w:sz w:val="28"/>
          <w:szCs w:val="28"/>
        </w:rPr>
        <w:t>системой автоматизированного оценивания, разработанной специалистами ЦНППМ.</w:t>
      </w:r>
    </w:p>
    <w:p w14:paraId="099FB9FB" w14:textId="77777777" w:rsidR="00C01E20" w:rsidRPr="00C01E20" w:rsidRDefault="00C01E20" w:rsidP="00C01E20">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На основании полученных результатов исследования были выявлены профессиональные дефициты и сделаны следующие выводы:</w:t>
      </w:r>
    </w:p>
    <w:p w14:paraId="4FAE76BF" w14:textId="77777777" w:rsidR="00C01E20" w:rsidRPr="00C01E20" w:rsidRDefault="00C01E20" w:rsidP="001317B3">
      <w:pPr>
        <w:numPr>
          <w:ilvl w:val="0"/>
          <w:numId w:val="8"/>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Учителя технологии показывают средний уровень сформированности </w:t>
      </w:r>
      <w:proofErr w:type="spellStart"/>
      <w:r w:rsidRPr="00C01E20">
        <w:rPr>
          <w:rFonts w:ascii="Times New Roman" w:eastAsia="Times New Roman" w:hAnsi="Times New Roman" w:cs="Times New Roman"/>
          <w:sz w:val="28"/>
          <w:szCs w:val="28"/>
          <w:lang w:eastAsia="ru-RU"/>
        </w:rPr>
        <w:t>общепредметных</w:t>
      </w:r>
      <w:proofErr w:type="spellEnd"/>
      <w:r w:rsidRPr="00C01E20">
        <w:rPr>
          <w:rFonts w:ascii="Times New Roman" w:eastAsia="Times New Roman" w:hAnsi="Times New Roman" w:cs="Times New Roman"/>
          <w:sz w:val="28"/>
          <w:szCs w:val="28"/>
          <w:lang w:eastAsia="ru-RU"/>
        </w:rPr>
        <w:t xml:space="preserve"> компетенций. Наибольшее число ошибок допущено в заданиях по модулю «Робототехника». Это можно объяснить отсутствием у большинства участников тестирования подобного опыта работы.</w:t>
      </w:r>
    </w:p>
    <w:p w14:paraId="730E6FCD" w14:textId="77777777" w:rsidR="00C01E20" w:rsidRPr="00C01E20" w:rsidRDefault="00C01E20" w:rsidP="001317B3">
      <w:pPr>
        <w:numPr>
          <w:ilvl w:val="0"/>
          <w:numId w:val="8"/>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В области сформированности методических компетенций </w:t>
      </w:r>
      <w:r w:rsidRPr="00C01E20">
        <w:rPr>
          <w:rFonts w:ascii="Times New Roman" w:hAnsi="Times New Roman" w:cs="Times New Roman"/>
          <w:spacing w:val="-6"/>
          <w:sz w:val="28"/>
          <w:szCs w:val="28"/>
        </w:rPr>
        <w:t xml:space="preserve">многие участники исследования продемонстрировали существенные </w:t>
      </w:r>
      <w:r w:rsidRPr="00C01E20">
        <w:rPr>
          <w:rFonts w:ascii="Times New Roman" w:hAnsi="Times New Roman" w:cs="Times New Roman"/>
          <w:spacing w:val="-6"/>
          <w:sz w:val="28"/>
          <w:szCs w:val="28"/>
        </w:rPr>
        <w:lastRenderedPageBreak/>
        <w:t>затруднения в выполнении заданий, требующих способности проверки и оценивание работ учеников, в частности проверки работ, связанных с чертежами; выбор и применение методов обучения, в том числе проектного метода.</w:t>
      </w:r>
    </w:p>
    <w:p w14:paraId="0BE3F354" w14:textId="77777777" w:rsidR="00C01E20" w:rsidRPr="00C01E20" w:rsidRDefault="00C01E20" w:rsidP="001317B3">
      <w:pPr>
        <w:numPr>
          <w:ilvl w:val="0"/>
          <w:numId w:val="8"/>
        </w:numPr>
        <w:shd w:val="clear" w:color="auto" w:fill="FFFFFF" w:themeFill="background1"/>
        <w:spacing w:after="0" w:line="240" w:lineRule="auto"/>
        <w:ind w:left="0" w:firstLine="851"/>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Учителя с минимальными, средними и высокими дефицитами имеют общие затруднения, связанные с заданием №13 – модуль «Робототехника», и заданиями №25-29 – проверка методических компетенций.</w:t>
      </w:r>
    </w:p>
    <w:p w14:paraId="42FA87B3" w14:textId="77777777" w:rsidR="00C01E20" w:rsidRPr="00C01E20" w:rsidRDefault="00C01E20" w:rsidP="00C01E20">
      <w:pPr>
        <w:rPr>
          <w:rFonts w:ascii="Times New Roman" w:hAnsi="Times New Roman" w:cs="Times New Roman"/>
          <w:sz w:val="28"/>
          <w:szCs w:val="28"/>
        </w:rPr>
      </w:pPr>
    </w:p>
    <w:p w14:paraId="2034C1FC" w14:textId="74FD0B5A" w:rsidR="00C01E20" w:rsidRPr="00E87CA5" w:rsidRDefault="00C01E20" w:rsidP="00E87CA5">
      <w:pPr>
        <w:pStyle w:val="2"/>
        <w:jc w:val="center"/>
        <w:rPr>
          <w:rFonts w:ascii="Times New Roman" w:hAnsi="Times New Roman" w:cs="Times New Roman"/>
          <w:b/>
          <w:bCs/>
          <w:color w:val="auto"/>
          <w:sz w:val="28"/>
          <w:szCs w:val="28"/>
        </w:rPr>
      </w:pPr>
      <w:bookmarkStart w:id="173" w:name="_Toc185519526"/>
      <w:r w:rsidRPr="00E87CA5">
        <w:rPr>
          <w:rFonts w:ascii="Times New Roman" w:hAnsi="Times New Roman" w:cs="Times New Roman"/>
          <w:b/>
          <w:bCs/>
          <w:color w:val="auto"/>
          <w:sz w:val="28"/>
          <w:szCs w:val="28"/>
        </w:rPr>
        <w:t>14.3. Лучшие результаты</w:t>
      </w:r>
      <w:bookmarkEnd w:id="173"/>
    </w:p>
    <w:p w14:paraId="71E8DD73" w14:textId="63665FB6" w:rsidR="00BA6F03" w:rsidRPr="00C01E20" w:rsidRDefault="00BA6F03" w:rsidP="00BA6F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C01E20">
        <w:rPr>
          <w:rFonts w:ascii="Times New Roman" w:hAnsi="Times New Roman" w:cs="Times New Roman"/>
          <w:sz w:val="28"/>
          <w:szCs w:val="28"/>
        </w:rPr>
        <w:t>нализ диагностики профессиональных компетенций показал, что 8 учителей имеют минимальные профессиональные дефициты, т.е. они набрали при прохождении тестирования 24 балла и более (80% и более). Максимальный набранный балл только у одного человека – 26 из 30 баллов.</w:t>
      </w:r>
    </w:p>
    <w:p w14:paraId="0D848475" w14:textId="77777777" w:rsidR="00BA6F03" w:rsidRDefault="00BA6F03" w:rsidP="00BA6F03">
      <w:pPr>
        <w:ind w:firstLine="709"/>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 xml:space="preserve">Лучшие показатели были достигнуты </w:t>
      </w:r>
      <w:r>
        <w:rPr>
          <w:rFonts w:ascii="Times New Roman" w:eastAsia="Times New Roman" w:hAnsi="Times New Roman" w:cs="Times New Roman"/>
          <w:sz w:val="28"/>
          <w:szCs w:val="28"/>
          <w:lang w:eastAsia="ru-RU"/>
        </w:rPr>
        <w:t xml:space="preserve">всеми </w:t>
      </w:r>
      <w:r w:rsidRPr="00C01E20">
        <w:rPr>
          <w:rFonts w:ascii="Times New Roman" w:eastAsia="Times New Roman" w:hAnsi="Times New Roman" w:cs="Times New Roman"/>
          <w:sz w:val="28"/>
          <w:szCs w:val="28"/>
          <w:lang w:eastAsia="ru-RU"/>
        </w:rPr>
        <w:t>педагогами при выполнении заданий №№1</w:t>
      </w:r>
      <w:r>
        <w:rPr>
          <w:rFonts w:ascii="Times New Roman" w:eastAsia="Times New Roman" w:hAnsi="Times New Roman" w:cs="Times New Roman"/>
          <w:sz w:val="28"/>
          <w:szCs w:val="28"/>
          <w:lang w:eastAsia="ru-RU"/>
        </w:rPr>
        <w:t>2, 14, 15 и 19</w:t>
      </w:r>
      <w:r w:rsidRPr="00C01E20">
        <w:rPr>
          <w:rFonts w:ascii="Times New Roman" w:eastAsia="Times New Roman" w:hAnsi="Times New Roman" w:cs="Times New Roman"/>
          <w:sz w:val="28"/>
          <w:szCs w:val="28"/>
          <w:lang w:eastAsia="ru-RU"/>
        </w:rPr>
        <w:t xml:space="preserve">. Во всех указанных заданиях были достигнуты высокие показатели – от 80 до </w:t>
      </w:r>
      <w:r>
        <w:rPr>
          <w:rFonts w:ascii="Times New Roman" w:eastAsia="Times New Roman" w:hAnsi="Times New Roman" w:cs="Times New Roman"/>
          <w:sz w:val="28"/>
          <w:szCs w:val="28"/>
          <w:lang w:eastAsia="ru-RU"/>
        </w:rPr>
        <w:t>94</w:t>
      </w:r>
      <w:r w:rsidRPr="00C01E20">
        <w:rPr>
          <w:rFonts w:ascii="Times New Roman" w:eastAsia="Times New Roman" w:hAnsi="Times New Roman" w:cs="Times New Roman"/>
          <w:sz w:val="28"/>
          <w:szCs w:val="28"/>
          <w:lang w:eastAsia="ru-RU"/>
        </w:rPr>
        <w:t xml:space="preserve">% выполнения, </w:t>
      </w:r>
      <w:r w:rsidRPr="0093278F">
        <w:rPr>
          <w:rFonts w:ascii="Times New Roman" w:eastAsia="Times New Roman" w:hAnsi="Times New Roman" w:cs="Times New Roman"/>
          <w:color w:val="000000" w:themeColor="text1"/>
          <w:sz w:val="28"/>
          <w:szCs w:val="28"/>
          <w:lang w:eastAsia="ru-RU"/>
        </w:rPr>
        <w:t>что позволяет сделать вывод о владении большинством педагогов предметным содержанием по темам «Технологии обработки конструкционных материалов» и «Технологии обработки текстильных материалов» модуля «Технологии обработки материалов и пищевых продуктов» школьного курса «Технология»</w:t>
      </w:r>
      <w:r w:rsidRPr="00C01E20">
        <w:rPr>
          <w:rFonts w:ascii="Times New Roman" w:eastAsia="Times New Roman" w:hAnsi="Times New Roman" w:cs="Times New Roman"/>
          <w:sz w:val="28"/>
          <w:szCs w:val="28"/>
          <w:lang w:eastAsia="ru-RU"/>
        </w:rPr>
        <w:t>.</w:t>
      </w:r>
    </w:p>
    <w:p w14:paraId="2AA966EB" w14:textId="77777777" w:rsidR="00515693" w:rsidRPr="00C01E20" w:rsidRDefault="00515693" w:rsidP="00C01E20">
      <w:pPr>
        <w:rPr>
          <w:rFonts w:ascii="Times New Roman" w:hAnsi="Times New Roman" w:cs="Times New Roman"/>
          <w:i/>
          <w:iCs/>
          <w:sz w:val="28"/>
          <w:szCs w:val="28"/>
        </w:rPr>
      </w:pPr>
    </w:p>
    <w:p w14:paraId="23029FDD" w14:textId="77777777" w:rsidR="00C01E20" w:rsidRPr="00C01E20" w:rsidRDefault="00C01E20" w:rsidP="00C01E20">
      <w:pPr>
        <w:rPr>
          <w:rFonts w:ascii="Times New Roman" w:hAnsi="Times New Roman" w:cs="Times New Roman"/>
          <w:i/>
          <w:iCs/>
          <w:sz w:val="28"/>
          <w:szCs w:val="28"/>
        </w:rPr>
      </w:pPr>
    </w:p>
    <w:p w14:paraId="36BBA76B" w14:textId="5483AA55" w:rsidR="00C01E20" w:rsidRPr="00E87CA5" w:rsidRDefault="00C01E20" w:rsidP="00E87CA5">
      <w:pPr>
        <w:pStyle w:val="2"/>
        <w:jc w:val="center"/>
        <w:rPr>
          <w:rFonts w:ascii="Times New Roman" w:hAnsi="Times New Roman" w:cs="Times New Roman"/>
          <w:b/>
          <w:bCs/>
          <w:color w:val="auto"/>
          <w:sz w:val="28"/>
          <w:szCs w:val="28"/>
        </w:rPr>
      </w:pPr>
      <w:bookmarkStart w:id="174" w:name="_Toc185519527"/>
      <w:r w:rsidRPr="00E87CA5">
        <w:rPr>
          <w:rFonts w:ascii="Times New Roman" w:hAnsi="Times New Roman" w:cs="Times New Roman"/>
          <w:b/>
          <w:bCs/>
          <w:color w:val="auto"/>
          <w:sz w:val="28"/>
          <w:szCs w:val="28"/>
        </w:rPr>
        <w:t>14.4. Методические рекомендации педагогическим работникам предметной области «</w:t>
      </w:r>
      <w:r w:rsidR="0045320B" w:rsidRPr="0045320B">
        <w:rPr>
          <w:rFonts w:ascii="Times New Roman" w:hAnsi="Times New Roman" w:cs="Times New Roman"/>
          <w:b/>
          <w:bCs/>
          <w:color w:val="auto"/>
          <w:sz w:val="28"/>
          <w:szCs w:val="28"/>
        </w:rPr>
        <w:t>Труд (технология)</w:t>
      </w:r>
      <w:r w:rsidRPr="00E87CA5">
        <w:rPr>
          <w:rFonts w:ascii="Times New Roman" w:hAnsi="Times New Roman" w:cs="Times New Roman"/>
          <w:b/>
          <w:bCs/>
          <w:color w:val="auto"/>
          <w:sz w:val="28"/>
          <w:szCs w:val="28"/>
        </w:rPr>
        <w:t>»</w:t>
      </w:r>
      <w:bookmarkEnd w:id="174"/>
    </w:p>
    <w:p w14:paraId="58128E4F" w14:textId="77777777" w:rsidR="00C01E20" w:rsidRPr="00C01E20" w:rsidRDefault="00C01E20" w:rsidP="001317B3">
      <w:pPr>
        <w:numPr>
          <w:ilvl w:val="0"/>
          <w:numId w:val="9"/>
        </w:numPr>
        <w:shd w:val="clear" w:color="auto" w:fill="FFFFFF" w:themeFill="background1"/>
        <w:spacing w:after="0" w:line="240" w:lineRule="auto"/>
        <w:ind w:left="0" w:firstLine="709"/>
        <w:contextualSpacing/>
        <w:jc w:val="both"/>
        <w:rPr>
          <w:rFonts w:ascii="Times New Roman" w:eastAsia="Calibri" w:hAnsi="Times New Roman" w:cs="Times New Roman"/>
          <w:bCs/>
          <w:sz w:val="28"/>
          <w:szCs w:val="28"/>
        </w:rPr>
      </w:pPr>
      <w:r w:rsidRPr="00C01E20">
        <w:rPr>
          <w:rFonts w:ascii="Times New Roman" w:eastAsia="Calibri" w:hAnsi="Times New Roman" w:cs="Times New Roman"/>
          <w:bCs/>
          <w:sz w:val="28"/>
          <w:szCs w:val="28"/>
        </w:rPr>
        <w:t>Составить индивидуальные образовательные маршруты для педагогов, показавших низкий и недостаточный уровень сформированности методических и предметных компетенций.</w:t>
      </w:r>
    </w:p>
    <w:p w14:paraId="5AEA4FC1" w14:textId="77777777" w:rsidR="00C01E20" w:rsidRPr="00C01E20" w:rsidRDefault="00C01E20" w:rsidP="001317B3">
      <w:pPr>
        <w:numPr>
          <w:ilvl w:val="0"/>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C01E20">
        <w:rPr>
          <w:rFonts w:ascii="Times New Roman" w:eastAsia="Calibri" w:hAnsi="Times New Roman" w:cs="Times New Roman"/>
          <w:bCs/>
          <w:sz w:val="28"/>
          <w:szCs w:val="28"/>
        </w:rPr>
        <w:t>Составить индивидуальные образовательные маршруты для педагогов, показавших высокий уровень сформированности профессиональных компетенций с высокими методическими дефицитами.</w:t>
      </w:r>
    </w:p>
    <w:p w14:paraId="6A027DE5" w14:textId="77777777" w:rsidR="00C01E20" w:rsidRPr="00C01E20" w:rsidRDefault="00C01E20" w:rsidP="001317B3">
      <w:pPr>
        <w:numPr>
          <w:ilvl w:val="0"/>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C01E20">
        <w:rPr>
          <w:rFonts w:ascii="Times New Roman" w:eastAsia="Times New Roman" w:hAnsi="Times New Roman" w:cs="Times New Roman"/>
          <w:sz w:val="28"/>
          <w:szCs w:val="28"/>
          <w:lang w:eastAsia="ru-RU"/>
        </w:rPr>
        <w:t>Организовать на базе СКИРО ПК и ПРО обучение педагогов, на курсах повышения квалификации по следующим темам: «Технология в школе: новые векторы образования (Точка роста)», объем: 48 часов; «Применение образовательной робототехники для организации пропедевтического обучения школьников», объём: 36 часов; «Применение аддитивных технологий в образовательном процессе» , объём: 36 часов</w:t>
      </w:r>
    </w:p>
    <w:p w14:paraId="7CA4B1C6" w14:textId="7E4DE870" w:rsidR="00C01E20" w:rsidRPr="00C01E20" w:rsidRDefault="00E26AFB" w:rsidP="00E26A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C01E20" w:rsidRPr="00C01E20">
        <w:rPr>
          <w:rFonts w:ascii="Times New Roman" w:eastAsia="Times New Roman" w:hAnsi="Times New Roman" w:cs="Times New Roman"/>
          <w:sz w:val="28"/>
          <w:szCs w:val="28"/>
          <w:lang w:eastAsia="ru-RU"/>
        </w:rPr>
        <w:t xml:space="preserve">. Разработать программу повышения квалификации, направленную на повышение уровня предметных и методических компетенций учителей технологии в области компьютерной графики и черчения. </w:t>
      </w:r>
    </w:p>
    <w:p w14:paraId="417C92E7" w14:textId="03C52F30" w:rsidR="00E87CA5" w:rsidRPr="00515693" w:rsidRDefault="00E87CA5" w:rsidP="00E87CA5">
      <w:pPr>
        <w:pStyle w:val="1"/>
        <w:jc w:val="center"/>
      </w:pPr>
      <w:bookmarkStart w:id="175" w:name="_Toc185519528"/>
      <w:r w:rsidRPr="00C01E20">
        <w:lastRenderedPageBreak/>
        <w:t>1</w:t>
      </w:r>
      <w:r>
        <w:t>5</w:t>
      </w:r>
      <w:r w:rsidRPr="00C01E20">
        <w:t xml:space="preserve">. Анализ результатов выполнения диагностических работ по </w:t>
      </w:r>
      <w:r w:rsidRPr="00515693">
        <w:t>предметной области «</w:t>
      </w:r>
      <w:r>
        <w:t>Информатика</w:t>
      </w:r>
      <w:r w:rsidRPr="00515693">
        <w:t>»</w:t>
      </w:r>
      <w:bookmarkEnd w:id="175"/>
    </w:p>
    <w:p w14:paraId="336D0A40" w14:textId="4F30E201" w:rsidR="009E2952" w:rsidRPr="00E87CA5" w:rsidRDefault="009E2952" w:rsidP="00E87CA5">
      <w:pPr>
        <w:pStyle w:val="2"/>
        <w:jc w:val="center"/>
        <w:rPr>
          <w:rFonts w:ascii="Times New Roman" w:hAnsi="Times New Roman" w:cs="Times New Roman"/>
          <w:b/>
          <w:bCs/>
          <w:color w:val="auto"/>
        </w:rPr>
      </w:pPr>
      <w:bookmarkStart w:id="176" w:name="_Toc185519529"/>
      <w:r w:rsidRPr="00E87CA5">
        <w:rPr>
          <w:rFonts w:ascii="Times New Roman" w:hAnsi="Times New Roman" w:cs="Times New Roman"/>
          <w:b/>
          <w:bCs/>
          <w:color w:val="auto"/>
        </w:rPr>
        <w:t>15.1. Характеристика участников диагностического исследования предметной области «Информатика»</w:t>
      </w:r>
      <w:bookmarkEnd w:id="176"/>
    </w:p>
    <w:p w14:paraId="3D677877" w14:textId="30156F6C" w:rsidR="009E2952" w:rsidRPr="009E2952" w:rsidRDefault="00A8459B" w:rsidP="00363F8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9E2952" w:rsidRPr="009E2952">
        <w:rPr>
          <w:rFonts w:ascii="Times New Roman" w:hAnsi="Times New Roman" w:cs="Times New Roman"/>
          <w:sz w:val="28"/>
          <w:szCs w:val="28"/>
        </w:rPr>
        <w:t xml:space="preserve"> исследовании участвовали </w:t>
      </w:r>
      <w:r w:rsidR="005B4DF6">
        <w:rPr>
          <w:rFonts w:ascii="Times New Roman" w:hAnsi="Times New Roman" w:cs="Times New Roman"/>
          <w:sz w:val="28"/>
          <w:szCs w:val="28"/>
        </w:rPr>
        <w:t>111</w:t>
      </w:r>
      <w:r w:rsidR="009E2952" w:rsidRPr="009E2952">
        <w:rPr>
          <w:rFonts w:ascii="Times New Roman" w:hAnsi="Times New Roman" w:cs="Times New Roman"/>
          <w:sz w:val="28"/>
          <w:szCs w:val="28"/>
        </w:rPr>
        <w:t xml:space="preserve"> человек (7</w:t>
      </w:r>
      <w:r w:rsidR="005B4DF6">
        <w:rPr>
          <w:rFonts w:ascii="Times New Roman" w:hAnsi="Times New Roman" w:cs="Times New Roman"/>
          <w:sz w:val="28"/>
          <w:szCs w:val="28"/>
        </w:rPr>
        <w:t>2</w:t>
      </w:r>
      <w:r w:rsidR="009E2952" w:rsidRPr="009E2952">
        <w:rPr>
          <w:rFonts w:ascii="Times New Roman" w:hAnsi="Times New Roman" w:cs="Times New Roman"/>
          <w:sz w:val="28"/>
          <w:szCs w:val="28"/>
        </w:rPr>
        <w:t xml:space="preserve">%) в возрасте от 35 до 65 лет, </w:t>
      </w:r>
      <w:r w:rsidR="005B4DF6">
        <w:rPr>
          <w:rFonts w:ascii="Times New Roman" w:hAnsi="Times New Roman" w:cs="Times New Roman"/>
          <w:sz w:val="28"/>
          <w:szCs w:val="28"/>
        </w:rPr>
        <w:t>43</w:t>
      </w:r>
      <w:r w:rsidR="009E2952" w:rsidRPr="009E2952">
        <w:rPr>
          <w:rFonts w:ascii="Times New Roman" w:hAnsi="Times New Roman" w:cs="Times New Roman"/>
          <w:sz w:val="28"/>
          <w:szCs w:val="28"/>
        </w:rPr>
        <w:t xml:space="preserve"> человек</w:t>
      </w:r>
      <w:r w:rsidR="005B4DF6">
        <w:rPr>
          <w:rFonts w:ascii="Times New Roman" w:hAnsi="Times New Roman" w:cs="Times New Roman"/>
          <w:sz w:val="28"/>
          <w:szCs w:val="28"/>
        </w:rPr>
        <w:t>а</w:t>
      </w:r>
      <w:r w:rsidR="009E2952" w:rsidRPr="009E2952">
        <w:rPr>
          <w:rFonts w:ascii="Times New Roman" w:hAnsi="Times New Roman" w:cs="Times New Roman"/>
          <w:sz w:val="28"/>
          <w:szCs w:val="28"/>
        </w:rPr>
        <w:t xml:space="preserve"> </w:t>
      </w:r>
      <w:r w:rsidR="005B4DF6">
        <w:rPr>
          <w:rFonts w:ascii="Times New Roman" w:hAnsi="Times New Roman" w:cs="Times New Roman"/>
          <w:sz w:val="28"/>
          <w:szCs w:val="28"/>
        </w:rPr>
        <w:t>(</w:t>
      </w:r>
      <w:r w:rsidR="009E2952" w:rsidRPr="009E2952">
        <w:rPr>
          <w:rFonts w:ascii="Times New Roman" w:hAnsi="Times New Roman" w:cs="Times New Roman"/>
          <w:sz w:val="28"/>
          <w:szCs w:val="28"/>
        </w:rPr>
        <w:t>28%</w:t>
      </w:r>
      <w:r w:rsidR="005B4DF6">
        <w:rPr>
          <w:rFonts w:ascii="Times New Roman" w:hAnsi="Times New Roman" w:cs="Times New Roman"/>
          <w:sz w:val="28"/>
          <w:szCs w:val="28"/>
        </w:rPr>
        <w:t>)</w:t>
      </w:r>
      <w:r w:rsidR="009E2952" w:rsidRPr="009E2952">
        <w:rPr>
          <w:rFonts w:ascii="Times New Roman" w:hAnsi="Times New Roman" w:cs="Times New Roman"/>
          <w:sz w:val="28"/>
          <w:szCs w:val="28"/>
        </w:rPr>
        <w:t xml:space="preserve"> – до 35 лет. Количество учителей зрелого возраста в целом превышало количество молодых участников более чем в два раза. Такая тенденция прослеживается по каждому предмету (график). Данный факт свидетельствует о том, что вопросами обучения в образовательных организациях традиционно занимаются люди зрелого и старшего возраста, что говорит о старении кадров.</w:t>
      </w:r>
    </w:p>
    <w:p w14:paraId="45854067" w14:textId="078D996B" w:rsidR="009E2952" w:rsidRPr="009E2952" w:rsidRDefault="009E2952" w:rsidP="00363F8A">
      <w:pPr>
        <w:spacing w:after="0" w:line="240" w:lineRule="auto"/>
        <w:ind w:firstLine="709"/>
        <w:jc w:val="both"/>
        <w:rPr>
          <w:rFonts w:ascii="Times New Roman" w:hAnsi="Times New Roman" w:cs="Times New Roman"/>
          <w:sz w:val="28"/>
          <w:szCs w:val="28"/>
        </w:rPr>
      </w:pPr>
      <w:r w:rsidRPr="009E2952">
        <w:rPr>
          <w:rFonts w:ascii="Times New Roman" w:hAnsi="Times New Roman" w:cs="Times New Roman"/>
          <w:sz w:val="28"/>
          <w:szCs w:val="28"/>
        </w:rPr>
        <w:t xml:space="preserve">В 2024 году оценку профессиональных компетенций прошли </w:t>
      </w:r>
      <w:r w:rsidR="00A8459B">
        <w:rPr>
          <w:rFonts w:ascii="Times New Roman" w:hAnsi="Times New Roman" w:cs="Times New Roman"/>
          <w:sz w:val="28"/>
          <w:szCs w:val="28"/>
        </w:rPr>
        <w:t>154</w:t>
      </w:r>
      <w:r w:rsidRPr="009E2952">
        <w:rPr>
          <w:rFonts w:ascii="Times New Roman" w:hAnsi="Times New Roman" w:cs="Times New Roman"/>
          <w:sz w:val="28"/>
          <w:szCs w:val="28"/>
        </w:rPr>
        <w:t xml:space="preserve"> учителей информатики. Из них показали высокий уровень сформированности компетенций (выше 80% верных ответов) 10,1%, уровень выше среднего (60-80% верных ответов) – 15,2%. Средний уровень (30-59% верных ответов) выявлен у 37,2% испытуемых, низкий (0-29%) – у 37,5%.</w:t>
      </w:r>
    </w:p>
    <w:p w14:paraId="24047AB9" w14:textId="77777777" w:rsidR="009E2952" w:rsidRPr="009E2952" w:rsidRDefault="009E2952" w:rsidP="00363F8A">
      <w:pPr>
        <w:spacing w:after="0" w:line="240" w:lineRule="auto"/>
        <w:ind w:firstLine="851"/>
        <w:jc w:val="both"/>
        <w:rPr>
          <w:rFonts w:ascii="Times New Roman" w:hAnsi="Times New Roman" w:cs="Times New Roman"/>
          <w:sz w:val="28"/>
          <w:szCs w:val="28"/>
        </w:rPr>
      </w:pPr>
      <w:r w:rsidRPr="009E2952">
        <w:rPr>
          <w:rFonts w:ascii="Times New Roman" w:eastAsia="Times New Roman" w:hAnsi="Times New Roman" w:cs="Times New Roman"/>
          <w:sz w:val="28"/>
          <w:szCs w:val="28"/>
          <w:lang w:eastAsia="ru-RU"/>
        </w:rPr>
        <w:t xml:space="preserve">Объективность результатов обеспечивалась </w:t>
      </w:r>
      <w:r w:rsidRPr="009E2952">
        <w:rPr>
          <w:rFonts w:ascii="Times New Roman" w:hAnsi="Times New Roman" w:cs="Times New Roman"/>
          <w:sz w:val="28"/>
          <w:szCs w:val="28"/>
        </w:rPr>
        <w:t>системой автоматизированного оценивания, разработанной специалистами ЦНППМ.</w:t>
      </w:r>
    </w:p>
    <w:p w14:paraId="5AE4D3BC" w14:textId="77777777" w:rsidR="009E2952" w:rsidRPr="009E2952" w:rsidRDefault="009E2952" w:rsidP="009E2952">
      <w:pPr>
        <w:spacing w:after="0" w:line="360" w:lineRule="auto"/>
        <w:contextualSpacing/>
        <w:jc w:val="center"/>
        <w:rPr>
          <w:rFonts w:ascii="Times New Roman" w:hAnsi="Times New Roman" w:cs="Times New Roman"/>
          <w:sz w:val="28"/>
          <w:szCs w:val="28"/>
        </w:rPr>
      </w:pPr>
    </w:p>
    <w:p w14:paraId="179BCCE9" w14:textId="77777777" w:rsidR="009E2952" w:rsidRPr="009E2952" w:rsidRDefault="009E2952" w:rsidP="009E2952">
      <w:pPr>
        <w:spacing w:after="0" w:line="360" w:lineRule="auto"/>
        <w:contextualSpacing/>
        <w:jc w:val="center"/>
        <w:rPr>
          <w:rFonts w:ascii="Times New Roman" w:hAnsi="Times New Roman" w:cs="Times New Roman"/>
          <w:sz w:val="28"/>
          <w:szCs w:val="28"/>
        </w:rPr>
      </w:pPr>
      <w:r w:rsidRPr="009E2952">
        <w:rPr>
          <w:rFonts w:ascii="Times New Roman" w:eastAsia="Times New Roman" w:hAnsi="Times New Roman" w:cs="Times New Roman"/>
          <w:noProof/>
          <w:sz w:val="28"/>
          <w:szCs w:val="28"/>
          <w:lang w:eastAsia="ru-RU"/>
        </w:rPr>
        <w:drawing>
          <wp:inline distT="0" distB="0" distL="0" distR="0" wp14:anchorId="4D385975" wp14:editId="78AF50F0">
            <wp:extent cx="4886325" cy="2828925"/>
            <wp:effectExtent l="0" t="0" r="9525"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F10B28D" w14:textId="266F9005" w:rsidR="009E2952" w:rsidRPr="009E2952" w:rsidRDefault="009E2952" w:rsidP="009E2952">
      <w:pPr>
        <w:spacing w:after="0" w:line="360" w:lineRule="auto"/>
        <w:contextualSpacing/>
        <w:jc w:val="center"/>
        <w:rPr>
          <w:i/>
          <w:iCs/>
          <w:sz w:val="28"/>
          <w:szCs w:val="28"/>
        </w:rPr>
      </w:pPr>
      <w:r w:rsidRPr="009E2952">
        <w:rPr>
          <w:rFonts w:ascii="Times New Roman" w:hAnsi="Times New Roman" w:cs="Times New Roman"/>
          <w:i/>
          <w:iCs/>
          <w:sz w:val="28"/>
          <w:szCs w:val="28"/>
        </w:rPr>
        <w:t xml:space="preserve">Диаграмма 1 </w:t>
      </w:r>
      <w:r w:rsidRPr="009E2952">
        <w:rPr>
          <w:i/>
          <w:iCs/>
          <w:sz w:val="28"/>
          <w:szCs w:val="28"/>
        </w:rPr>
        <w:t xml:space="preserve">Сравнительные результаты уровня сформированности профессиональных компетенций учителей </w:t>
      </w:r>
      <w:r w:rsidR="006C19E6">
        <w:rPr>
          <w:i/>
          <w:iCs/>
          <w:sz w:val="28"/>
          <w:szCs w:val="28"/>
        </w:rPr>
        <w:t>информатики</w:t>
      </w:r>
    </w:p>
    <w:p w14:paraId="4E9EB5FF" w14:textId="7381EDC0" w:rsidR="009E2952" w:rsidRPr="00E87CA5" w:rsidRDefault="009E2952" w:rsidP="00E87CA5">
      <w:pPr>
        <w:pStyle w:val="2"/>
        <w:jc w:val="center"/>
        <w:rPr>
          <w:rFonts w:ascii="Times New Roman" w:hAnsi="Times New Roman" w:cs="Times New Roman"/>
          <w:b/>
          <w:bCs/>
          <w:color w:val="auto"/>
          <w:sz w:val="28"/>
          <w:szCs w:val="28"/>
        </w:rPr>
      </w:pPr>
      <w:bookmarkStart w:id="177" w:name="_Toc185519530"/>
      <w:r w:rsidRPr="00E87CA5">
        <w:rPr>
          <w:rFonts w:ascii="Times New Roman" w:hAnsi="Times New Roman" w:cs="Times New Roman"/>
          <w:b/>
          <w:bCs/>
          <w:color w:val="auto"/>
          <w:sz w:val="28"/>
          <w:szCs w:val="28"/>
        </w:rPr>
        <w:t>15.2. Профессиональные затруднения педагогических работников предметной области «Информатика»</w:t>
      </w:r>
      <w:bookmarkEnd w:id="177"/>
    </w:p>
    <w:p w14:paraId="39B8CB42" w14:textId="2E5EDDDD" w:rsidR="009E2952" w:rsidRPr="009E2952" w:rsidRDefault="009E2952" w:rsidP="00363F8A">
      <w:pPr>
        <w:spacing w:after="0" w:line="240" w:lineRule="auto"/>
        <w:ind w:firstLine="709"/>
        <w:jc w:val="both"/>
        <w:rPr>
          <w:rFonts w:ascii="Times New Roman" w:hAnsi="Times New Roman" w:cs="Times New Roman"/>
          <w:sz w:val="28"/>
          <w:szCs w:val="28"/>
        </w:rPr>
      </w:pPr>
      <w:r w:rsidRPr="009E2952">
        <w:rPr>
          <w:rFonts w:ascii="Times New Roman" w:hAnsi="Times New Roman" w:cs="Times New Roman"/>
          <w:sz w:val="28"/>
          <w:szCs w:val="28"/>
        </w:rPr>
        <w:t>Наибольшую по численности группу участников диагностического исследования составили опытные учителя, проработавшие в школе более 20 лет, – 30% (</w:t>
      </w:r>
      <w:r w:rsidR="00D51FC3">
        <w:rPr>
          <w:rFonts w:ascii="Times New Roman" w:hAnsi="Times New Roman" w:cs="Times New Roman"/>
          <w:sz w:val="28"/>
          <w:szCs w:val="28"/>
        </w:rPr>
        <w:t>4</w:t>
      </w:r>
      <w:r w:rsidRPr="009E2952">
        <w:rPr>
          <w:rFonts w:ascii="Times New Roman" w:hAnsi="Times New Roman" w:cs="Times New Roman"/>
          <w:sz w:val="28"/>
          <w:szCs w:val="28"/>
        </w:rPr>
        <w:t>6 чел</w:t>
      </w:r>
      <w:r w:rsidR="00CF116A">
        <w:rPr>
          <w:rFonts w:ascii="Times New Roman" w:hAnsi="Times New Roman" w:cs="Times New Roman"/>
          <w:sz w:val="28"/>
          <w:szCs w:val="28"/>
        </w:rPr>
        <w:t>.</w:t>
      </w:r>
      <w:r w:rsidRPr="009E2952">
        <w:rPr>
          <w:rFonts w:ascii="Times New Roman" w:hAnsi="Times New Roman" w:cs="Times New Roman"/>
          <w:sz w:val="28"/>
          <w:szCs w:val="28"/>
        </w:rPr>
        <w:t>). Преподают в школе менее 5</w:t>
      </w:r>
      <w:r w:rsidR="00D51FC3">
        <w:rPr>
          <w:rFonts w:ascii="Times New Roman" w:hAnsi="Times New Roman" w:cs="Times New Roman"/>
          <w:sz w:val="28"/>
          <w:szCs w:val="28"/>
        </w:rPr>
        <w:t xml:space="preserve"> </w:t>
      </w:r>
      <w:r w:rsidRPr="009E2952">
        <w:rPr>
          <w:rFonts w:ascii="Times New Roman" w:hAnsi="Times New Roman" w:cs="Times New Roman"/>
          <w:sz w:val="28"/>
          <w:szCs w:val="28"/>
        </w:rPr>
        <w:t>лет – 15%</w:t>
      </w:r>
      <w:r w:rsidR="00D51FC3">
        <w:rPr>
          <w:rFonts w:ascii="Times New Roman" w:hAnsi="Times New Roman" w:cs="Times New Roman"/>
          <w:sz w:val="28"/>
          <w:szCs w:val="28"/>
        </w:rPr>
        <w:t xml:space="preserve"> (23 чел</w:t>
      </w:r>
      <w:r w:rsidR="00CF116A">
        <w:rPr>
          <w:rFonts w:ascii="Times New Roman" w:hAnsi="Times New Roman" w:cs="Times New Roman"/>
          <w:sz w:val="28"/>
          <w:szCs w:val="28"/>
        </w:rPr>
        <w:t>.</w:t>
      </w:r>
      <w:r w:rsidR="00D51FC3">
        <w:rPr>
          <w:rFonts w:ascii="Times New Roman" w:hAnsi="Times New Roman" w:cs="Times New Roman"/>
          <w:sz w:val="28"/>
          <w:szCs w:val="28"/>
        </w:rPr>
        <w:t>)</w:t>
      </w:r>
      <w:r w:rsidRPr="009E2952">
        <w:rPr>
          <w:rFonts w:ascii="Times New Roman" w:hAnsi="Times New Roman" w:cs="Times New Roman"/>
          <w:sz w:val="28"/>
          <w:szCs w:val="28"/>
        </w:rPr>
        <w:t>, от 5 до 10 лет – 1</w:t>
      </w:r>
      <w:r w:rsidR="00602B13">
        <w:rPr>
          <w:rFonts w:ascii="Times New Roman" w:hAnsi="Times New Roman" w:cs="Times New Roman"/>
          <w:sz w:val="28"/>
          <w:szCs w:val="28"/>
        </w:rPr>
        <w:t>7</w:t>
      </w:r>
      <w:r w:rsidRPr="009E2952">
        <w:rPr>
          <w:rFonts w:ascii="Times New Roman" w:hAnsi="Times New Roman" w:cs="Times New Roman"/>
          <w:sz w:val="28"/>
          <w:szCs w:val="28"/>
        </w:rPr>
        <w:t>%</w:t>
      </w:r>
      <w:r w:rsidR="00D51FC3">
        <w:rPr>
          <w:rFonts w:ascii="Times New Roman" w:hAnsi="Times New Roman" w:cs="Times New Roman"/>
          <w:sz w:val="28"/>
          <w:szCs w:val="28"/>
        </w:rPr>
        <w:t xml:space="preserve"> (26 чел</w:t>
      </w:r>
      <w:r w:rsidR="00CF116A">
        <w:rPr>
          <w:rFonts w:ascii="Times New Roman" w:hAnsi="Times New Roman" w:cs="Times New Roman"/>
          <w:sz w:val="28"/>
          <w:szCs w:val="28"/>
        </w:rPr>
        <w:t>.</w:t>
      </w:r>
      <w:r w:rsidR="00D51FC3">
        <w:rPr>
          <w:rFonts w:ascii="Times New Roman" w:hAnsi="Times New Roman" w:cs="Times New Roman"/>
          <w:sz w:val="28"/>
          <w:szCs w:val="28"/>
        </w:rPr>
        <w:t>)</w:t>
      </w:r>
      <w:r w:rsidRPr="009E2952">
        <w:rPr>
          <w:rFonts w:ascii="Times New Roman" w:hAnsi="Times New Roman" w:cs="Times New Roman"/>
          <w:sz w:val="28"/>
          <w:szCs w:val="28"/>
        </w:rPr>
        <w:t>, и от 10 до 20 лет – 3</w:t>
      </w:r>
      <w:r w:rsidR="00602B13">
        <w:rPr>
          <w:rFonts w:ascii="Times New Roman" w:hAnsi="Times New Roman" w:cs="Times New Roman"/>
          <w:sz w:val="28"/>
          <w:szCs w:val="28"/>
        </w:rPr>
        <w:t>8</w:t>
      </w:r>
      <w:r w:rsidR="00D51FC3">
        <w:rPr>
          <w:rFonts w:ascii="Times New Roman" w:hAnsi="Times New Roman" w:cs="Times New Roman"/>
          <w:sz w:val="28"/>
          <w:szCs w:val="28"/>
        </w:rPr>
        <w:t xml:space="preserve"> </w:t>
      </w:r>
      <w:r w:rsidRPr="009E2952">
        <w:rPr>
          <w:rFonts w:ascii="Times New Roman" w:hAnsi="Times New Roman" w:cs="Times New Roman"/>
          <w:sz w:val="28"/>
          <w:szCs w:val="28"/>
        </w:rPr>
        <w:t>% участников (5</w:t>
      </w:r>
      <w:r w:rsidR="00CF116A">
        <w:rPr>
          <w:rFonts w:ascii="Times New Roman" w:hAnsi="Times New Roman" w:cs="Times New Roman"/>
          <w:sz w:val="28"/>
          <w:szCs w:val="28"/>
        </w:rPr>
        <w:t>9 чел.</w:t>
      </w:r>
      <w:r w:rsidRPr="009E2952">
        <w:rPr>
          <w:rFonts w:ascii="Times New Roman" w:hAnsi="Times New Roman" w:cs="Times New Roman"/>
          <w:sz w:val="28"/>
          <w:szCs w:val="28"/>
        </w:rPr>
        <w:t xml:space="preserve">). </w:t>
      </w:r>
    </w:p>
    <w:p w14:paraId="015A71BB" w14:textId="7ADE7319" w:rsidR="009E2952" w:rsidRDefault="009E2952" w:rsidP="00363F8A">
      <w:pPr>
        <w:spacing w:after="0" w:line="240" w:lineRule="auto"/>
        <w:ind w:right="-1" w:firstLine="709"/>
        <w:jc w:val="both"/>
        <w:rPr>
          <w:rFonts w:ascii="Times New Roman" w:hAnsi="Times New Roman" w:cs="Times New Roman"/>
          <w:bCs/>
          <w:sz w:val="28"/>
          <w:szCs w:val="28"/>
        </w:rPr>
      </w:pPr>
      <w:r w:rsidRPr="009E2952">
        <w:rPr>
          <w:rFonts w:ascii="Times New Roman" w:hAnsi="Times New Roman" w:cs="Times New Roman"/>
          <w:bCs/>
          <w:sz w:val="28"/>
          <w:szCs w:val="28"/>
        </w:rPr>
        <w:lastRenderedPageBreak/>
        <w:t>Индивидуальные данные учителей информатики о прохождении тестирования (Диаграмма 2).</w:t>
      </w:r>
    </w:p>
    <w:p w14:paraId="42F270DB" w14:textId="77777777" w:rsidR="00363F8A" w:rsidRPr="009E2952" w:rsidRDefault="00363F8A" w:rsidP="00363F8A">
      <w:pPr>
        <w:spacing w:after="0" w:line="240" w:lineRule="auto"/>
        <w:ind w:right="-1" w:firstLine="709"/>
        <w:jc w:val="both"/>
        <w:rPr>
          <w:rFonts w:ascii="Times New Roman" w:hAnsi="Times New Roman" w:cs="Times New Roman"/>
          <w:bCs/>
          <w:sz w:val="28"/>
          <w:szCs w:val="28"/>
        </w:rPr>
      </w:pPr>
    </w:p>
    <w:p w14:paraId="05C9C2BE" w14:textId="77777777" w:rsidR="009E2952" w:rsidRPr="009E2952" w:rsidRDefault="009E2952" w:rsidP="009E2952">
      <w:pPr>
        <w:spacing w:after="0" w:line="360" w:lineRule="auto"/>
        <w:ind w:right="-1"/>
        <w:jc w:val="both"/>
        <w:rPr>
          <w:rFonts w:ascii="Times New Roman" w:hAnsi="Times New Roman" w:cs="Times New Roman"/>
          <w:bCs/>
          <w:sz w:val="28"/>
          <w:szCs w:val="28"/>
        </w:rPr>
      </w:pPr>
      <w:r w:rsidRPr="009E2952">
        <w:rPr>
          <w:rFonts w:ascii="Times New Roman" w:hAnsi="Times New Roman" w:cs="Times New Roman"/>
          <w:bCs/>
          <w:noProof/>
          <w:sz w:val="28"/>
          <w:szCs w:val="28"/>
          <w:lang w:eastAsia="ru-RU"/>
        </w:rPr>
        <w:drawing>
          <wp:inline distT="0" distB="0" distL="0" distR="0" wp14:anchorId="1A51D4C1" wp14:editId="66CAB78E">
            <wp:extent cx="6096000" cy="32004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840A228" w14:textId="77777777" w:rsidR="009E2952" w:rsidRPr="009E2952" w:rsidRDefault="009E2952" w:rsidP="009E2952">
      <w:pPr>
        <w:spacing w:after="0" w:line="360" w:lineRule="auto"/>
        <w:jc w:val="center"/>
        <w:rPr>
          <w:rFonts w:ascii="Times New Roman" w:hAnsi="Times New Roman" w:cs="Times New Roman"/>
          <w:i/>
          <w:iCs/>
          <w:sz w:val="28"/>
          <w:szCs w:val="28"/>
        </w:rPr>
      </w:pPr>
      <w:r w:rsidRPr="009E2952">
        <w:rPr>
          <w:rFonts w:ascii="Times New Roman" w:hAnsi="Times New Roman" w:cs="Times New Roman"/>
          <w:i/>
          <w:iCs/>
          <w:sz w:val="28"/>
          <w:szCs w:val="28"/>
        </w:rPr>
        <w:t>Диаграмма 2 Результаты тестирования каждого из участников диагностики</w:t>
      </w:r>
    </w:p>
    <w:p w14:paraId="5299A12B" w14:textId="77777777" w:rsidR="009E2952" w:rsidRPr="009E2952" w:rsidRDefault="009E2952" w:rsidP="00363F8A">
      <w:pPr>
        <w:spacing w:after="0" w:line="240" w:lineRule="auto"/>
        <w:ind w:firstLine="709"/>
        <w:contextualSpacing/>
        <w:jc w:val="both"/>
        <w:rPr>
          <w:rFonts w:ascii="Times New Roman" w:hAnsi="Times New Roman" w:cs="Times New Roman"/>
          <w:sz w:val="28"/>
          <w:szCs w:val="28"/>
        </w:rPr>
      </w:pPr>
      <w:r w:rsidRPr="009E2952">
        <w:rPr>
          <w:rFonts w:ascii="Times New Roman" w:hAnsi="Times New Roman" w:cs="Times New Roman"/>
          <w:sz w:val="28"/>
          <w:szCs w:val="28"/>
        </w:rPr>
        <w:t>Средний процент выполнения заданий «Предметный блок и методический блок» каждой группой участников исследования представлен в таблице: (Диаграмма 3)</w:t>
      </w:r>
    </w:p>
    <w:p w14:paraId="6AC8D7DB" w14:textId="77777777" w:rsidR="009E2952" w:rsidRPr="009E2952" w:rsidRDefault="009E2952" w:rsidP="009E2952">
      <w:pPr>
        <w:spacing w:after="0" w:line="360" w:lineRule="auto"/>
        <w:ind w:firstLine="709"/>
        <w:contextualSpacing/>
        <w:jc w:val="both"/>
        <w:rPr>
          <w:rFonts w:ascii="Times New Roman" w:hAnsi="Times New Roman" w:cs="Times New Roman"/>
          <w:sz w:val="28"/>
          <w:szCs w:val="28"/>
        </w:rPr>
      </w:pPr>
      <w:r w:rsidRPr="009E2952">
        <w:rPr>
          <w:rFonts w:ascii="Times New Roman" w:hAnsi="Times New Roman" w:cs="Times New Roman"/>
          <w:noProof/>
          <w:sz w:val="28"/>
          <w:szCs w:val="28"/>
          <w:lang w:eastAsia="ru-RU"/>
        </w:rPr>
        <w:drawing>
          <wp:inline distT="0" distB="0" distL="0" distR="0" wp14:anchorId="6920ACAF" wp14:editId="09F0A75E">
            <wp:extent cx="5486400" cy="32004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60DDE00" w14:textId="77777777" w:rsidR="009E2952" w:rsidRPr="009E2952" w:rsidRDefault="009E2952" w:rsidP="009E2952">
      <w:pPr>
        <w:spacing w:after="0" w:line="360" w:lineRule="auto"/>
        <w:jc w:val="center"/>
        <w:rPr>
          <w:rFonts w:ascii="Times New Roman" w:hAnsi="Times New Roman" w:cs="Times New Roman"/>
          <w:i/>
          <w:iCs/>
          <w:sz w:val="28"/>
          <w:szCs w:val="28"/>
        </w:rPr>
      </w:pPr>
      <w:r w:rsidRPr="009E2952">
        <w:rPr>
          <w:rFonts w:ascii="Times New Roman" w:hAnsi="Times New Roman" w:cs="Times New Roman"/>
          <w:i/>
          <w:iCs/>
          <w:sz w:val="28"/>
          <w:szCs w:val="28"/>
        </w:rPr>
        <w:t>Диаграмма 3 Результаты тестирования по отдельным заданиям</w:t>
      </w:r>
    </w:p>
    <w:p w14:paraId="4D0A8023"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E2952">
        <w:rPr>
          <w:rFonts w:ascii="Times New Roman" w:hAnsi="Times New Roman" w:cs="Times New Roman"/>
          <w:sz w:val="28"/>
          <w:szCs w:val="28"/>
        </w:rPr>
        <w:t>В ходе исследования 3,77% учителей информатики показали высокий уровень сформированности профессиональных компетенций.</w:t>
      </w:r>
    </w:p>
    <w:p w14:paraId="26E2AC43"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lastRenderedPageBreak/>
        <w:t>Процент выполнения задания - 50%. Средний результат объясняется включением в материал использование инструментов решения статистических и расчётно-графических задач.</w:t>
      </w:r>
    </w:p>
    <w:p w14:paraId="60F74F3E"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Задание 5ПК нацелено на и</w:t>
      </w:r>
      <w:r w:rsidRPr="009E2952">
        <w:rPr>
          <w:rFonts w:ascii="Times New Roman" w:hAnsi="Times New Roman" w:cs="Times New Roman"/>
          <w:sz w:val="28"/>
          <w:szCs w:val="28"/>
        </w:rPr>
        <w:t>нформационный поиск средствами операционной системы или текстового процессора</w:t>
      </w:r>
      <w:r w:rsidRPr="009E2952">
        <w:rPr>
          <w:rFonts w:ascii="Times New Roman" w:eastAsia="Times New Roman" w:hAnsi="Times New Roman" w:cs="Times New Roman"/>
          <w:sz w:val="28"/>
          <w:szCs w:val="28"/>
          <w:lang w:eastAsia="ru-RU"/>
        </w:rPr>
        <w:t xml:space="preserve"> Задание выполнено верно 82% учителей. Данный показатель свидетельствует о том, что большая часть испытуемых безошибочно выполняет задания связанные с поиском информации в документе.</w:t>
      </w:r>
    </w:p>
    <w:p w14:paraId="0AA7F39D"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Задание 6ПК заключалось в реализации </w:t>
      </w:r>
      <w:r w:rsidRPr="009E2952">
        <w:rPr>
          <w:rFonts w:ascii="Times New Roman" w:hAnsi="Times New Roman" w:cs="Times New Roman"/>
          <w:sz w:val="28"/>
          <w:szCs w:val="28"/>
        </w:rPr>
        <w:t>умения исполнить алгоритм для конкретного исполнителя с фиксированным набором команд</w:t>
      </w:r>
      <w:r w:rsidRPr="009E2952">
        <w:rPr>
          <w:rFonts w:ascii="Times New Roman" w:eastAsia="Times New Roman" w:hAnsi="Times New Roman" w:cs="Times New Roman"/>
          <w:sz w:val="28"/>
          <w:szCs w:val="28"/>
          <w:lang w:eastAsia="ru-RU"/>
        </w:rPr>
        <w:t>. Сформированность компетенций в области словообразовательного анализа подтверждается низким показателем верных ответов – 50%. Задачи включающие в себя элементы программирования вызывают у учителей наибольшие затруднения.</w:t>
      </w:r>
    </w:p>
    <w:p w14:paraId="68398BB3"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Задание 7ПК направлено на проверку сформированности компетенций в области программирования заданий позиционных систем счисления. Верный ответ дали 46% слушателей. Показатель низкий – объясняется отсутствием должной подготовки к практической части.</w:t>
      </w:r>
    </w:p>
    <w:p w14:paraId="02B13EAD"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Задание 8ПК предполагало работу по составлению программы, </w:t>
      </w:r>
      <w:r w:rsidRPr="009E2952">
        <w:rPr>
          <w:rFonts w:ascii="Times New Roman" w:hAnsi="Times New Roman" w:cs="Times New Roman"/>
          <w:sz w:val="28"/>
          <w:szCs w:val="28"/>
        </w:rPr>
        <w:t xml:space="preserve">алгоритма и записи его в виде простой программы (10–15 строк) на языке программирования. </w:t>
      </w:r>
      <w:r w:rsidRPr="009E2952">
        <w:rPr>
          <w:rFonts w:ascii="Times New Roman" w:eastAsia="Times New Roman" w:hAnsi="Times New Roman" w:cs="Times New Roman"/>
          <w:sz w:val="28"/>
          <w:szCs w:val="28"/>
          <w:lang w:eastAsia="ru-RU"/>
        </w:rPr>
        <w:t>Средний результат выполнения - 61% - показывает, что около половины испытуемых неверно составляет алгоритм в виде простой программы.</w:t>
      </w:r>
    </w:p>
    <w:p w14:paraId="64BE34DC"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Задание 9ПК нацелено на выявление компетенций </w:t>
      </w:r>
      <w:r w:rsidRPr="009E2952">
        <w:rPr>
          <w:rFonts w:ascii="Times New Roman" w:hAnsi="Times New Roman" w:cs="Times New Roman"/>
          <w:sz w:val="28"/>
          <w:szCs w:val="28"/>
        </w:rPr>
        <w:t>использовать электронные таблицы для обработки целочисленных данных</w:t>
      </w:r>
      <w:r w:rsidRPr="009E2952">
        <w:rPr>
          <w:rFonts w:ascii="Times New Roman" w:eastAsia="Times New Roman" w:hAnsi="Times New Roman" w:cs="Times New Roman"/>
          <w:sz w:val="28"/>
          <w:szCs w:val="28"/>
          <w:lang w:eastAsia="ru-RU"/>
        </w:rPr>
        <w:t>. Показатель верных ответов – 50% - соотносится с результатами предыдущего задания и позволяет судить о недостаточной сформированности.</w:t>
      </w:r>
    </w:p>
    <w:p w14:paraId="6FFEB6BC"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Задание 10ПК проверяет умение анализировать, </w:t>
      </w:r>
      <w:r w:rsidRPr="009E2952">
        <w:rPr>
          <w:rFonts w:ascii="Times New Roman" w:hAnsi="Times New Roman" w:cs="Times New Roman"/>
          <w:sz w:val="28"/>
          <w:szCs w:val="28"/>
        </w:rPr>
        <w:t>создавать собственные программы (10–20 строк) для обработки символьной информации</w:t>
      </w:r>
      <w:r w:rsidRPr="009E2952">
        <w:rPr>
          <w:rFonts w:ascii="Times New Roman" w:eastAsia="Times New Roman" w:hAnsi="Times New Roman" w:cs="Times New Roman"/>
          <w:sz w:val="28"/>
          <w:szCs w:val="28"/>
          <w:lang w:eastAsia="ru-RU"/>
        </w:rPr>
        <w:t>. Процент выполнения – 39%. Низкий показатель говорит о том, что затруднения в практической части учителя информатики испытывают.</w:t>
      </w:r>
    </w:p>
    <w:p w14:paraId="19B540D6"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Задания 11МК-16МК проверяют уровень сформированности методических компетенций педагогов.</w:t>
      </w:r>
    </w:p>
    <w:p w14:paraId="59851301"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Задание 11МК нацелено на реализацию компетентности в области отбора материала для проведения уроков в сильном и слабом классе. Процент верного выполнения заданий – 40%. Показатель ниже среднего и позволяет делать вывод о том, что в практике работы учителя редко проводят дифференциацию организации работы и подбора учебного материала в классах с высоким и низким уровнем предметной подготовки.</w:t>
      </w:r>
    </w:p>
    <w:p w14:paraId="6136EF38"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Задание 12 МК предполагает реализацию компетентности в области планирования и организации процесса изучения учебного материала. С заданием успешно справились 50% испытуемых. Средний показатель свидетельствует о том, что половина учителей не имеет опыта </w:t>
      </w:r>
      <w:r w:rsidRPr="009E2952">
        <w:rPr>
          <w:rFonts w:ascii="Times New Roman" w:eastAsia="Times New Roman" w:hAnsi="Times New Roman" w:cs="Times New Roman"/>
          <w:sz w:val="28"/>
          <w:szCs w:val="28"/>
          <w:lang w:eastAsia="ru-RU"/>
        </w:rPr>
        <w:lastRenderedPageBreak/>
        <w:t>самостоятельного планирования учебного материала, что создает риски нарушения принципа системности обучения.</w:t>
      </w:r>
    </w:p>
    <w:p w14:paraId="138419BA"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Задание 13МК нацелено на выявление умений учителя работать с информацией разных форматов: схемами, таблицами, инфографикой – и умением анализировать учебную информацию, представленную в формате, отличном от сплошного текста. При выполнении задания необходимо было оценить полноту и доступность представленной информации, эффективность презентации. С заданием справились 30% учителей информатики. Данный результат свидетельствует о том, что в практике работы испытуемые не используют системную работу по преобразованию информации в иной формат представления, редко проводят работу с несплошными и множественными текстами. </w:t>
      </w:r>
    </w:p>
    <w:p w14:paraId="4DDBBB01"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Задание 14 МК содержало материал для анализа формулировки учебных заданий с учетом изученного ранее материала. С заданием успешно справились 70% учителей. Показатель высокий, свидетельствует о сформированности компетенций, определяющих построение работы на основе принципов системности, последовательности, опоры на изученный материал.</w:t>
      </w:r>
    </w:p>
    <w:p w14:paraId="01A1E551" w14:textId="77777777" w:rsidR="009E2952" w:rsidRPr="009E2952" w:rsidRDefault="009E2952" w:rsidP="00363F8A">
      <w:pPr>
        <w:spacing w:after="0" w:line="240" w:lineRule="auto"/>
        <w:ind w:firstLine="709"/>
        <w:jc w:val="both"/>
        <w:rPr>
          <w:rFonts w:ascii="Times New Roman" w:hAnsi="Times New Roman" w:cs="Times New Roman"/>
          <w:sz w:val="28"/>
          <w:szCs w:val="28"/>
        </w:rPr>
      </w:pPr>
      <w:r w:rsidRPr="009E2952">
        <w:rPr>
          <w:rFonts w:ascii="Times New Roman" w:hAnsi="Times New Roman" w:cs="Times New Roman"/>
          <w:sz w:val="28"/>
          <w:szCs w:val="28"/>
        </w:rPr>
        <w:t>В 2024 году оценку профессиональных компетенций прошли 53 учителей информатики. Из них показали высокий уровень сформированности компетенций (выше 80% верных ответов) 10,1%, уровень выше среднего (60-80% верных ответов) – 15,2%. Средний уровень (30-59% верных ответов) выявлен у 37,2% испытуемых, низкий (0-29%) – у 37,5%.</w:t>
      </w:r>
    </w:p>
    <w:p w14:paraId="3AE700A2" w14:textId="77777777" w:rsidR="009E2952" w:rsidRPr="009E2952" w:rsidRDefault="009E2952" w:rsidP="009E2952">
      <w:pPr>
        <w:spacing w:after="0" w:line="360" w:lineRule="auto"/>
        <w:contextualSpacing/>
        <w:jc w:val="center"/>
        <w:rPr>
          <w:rFonts w:ascii="Times New Roman" w:hAnsi="Times New Roman" w:cs="Times New Roman"/>
          <w:sz w:val="28"/>
          <w:szCs w:val="28"/>
        </w:rPr>
      </w:pPr>
      <w:r w:rsidRPr="009E2952">
        <w:rPr>
          <w:rFonts w:ascii="Times New Roman" w:eastAsia="Times New Roman" w:hAnsi="Times New Roman" w:cs="Times New Roman"/>
          <w:noProof/>
          <w:sz w:val="28"/>
          <w:szCs w:val="28"/>
          <w:lang w:eastAsia="ru-RU"/>
        </w:rPr>
        <w:drawing>
          <wp:inline distT="0" distB="0" distL="0" distR="0" wp14:anchorId="48B442C4" wp14:editId="70518063">
            <wp:extent cx="4886325" cy="2828925"/>
            <wp:effectExtent l="0" t="0" r="9525"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B102723" w14:textId="77777777" w:rsidR="009E2952" w:rsidRPr="009E2952" w:rsidRDefault="009E2952" w:rsidP="009E2952">
      <w:pPr>
        <w:spacing w:after="0" w:line="360" w:lineRule="auto"/>
        <w:contextualSpacing/>
        <w:jc w:val="center"/>
        <w:rPr>
          <w:i/>
          <w:iCs/>
          <w:sz w:val="28"/>
          <w:szCs w:val="28"/>
        </w:rPr>
      </w:pPr>
      <w:r w:rsidRPr="009E2952">
        <w:rPr>
          <w:rFonts w:ascii="Times New Roman" w:hAnsi="Times New Roman" w:cs="Times New Roman"/>
          <w:i/>
          <w:iCs/>
          <w:sz w:val="28"/>
          <w:szCs w:val="28"/>
        </w:rPr>
        <w:t xml:space="preserve">Диаграмма 3 </w:t>
      </w:r>
      <w:r w:rsidRPr="009E2952">
        <w:rPr>
          <w:i/>
          <w:iCs/>
          <w:sz w:val="28"/>
          <w:szCs w:val="28"/>
        </w:rPr>
        <w:t>Оценка профессиональных компетенций</w:t>
      </w:r>
    </w:p>
    <w:p w14:paraId="45BA3851" w14:textId="77777777" w:rsidR="009E2952" w:rsidRPr="009E2952" w:rsidRDefault="009E2952" w:rsidP="00363F8A">
      <w:pPr>
        <w:spacing w:after="0" w:line="240" w:lineRule="auto"/>
        <w:ind w:firstLine="851"/>
        <w:contextualSpacing/>
        <w:jc w:val="both"/>
        <w:rPr>
          <w:rFonts w:ascii="Times New Roman" w:hAnsi="Times New Roman" w:cs="Times New Roman"/>
          <w:sz w:val="28"/>
          <w:szCs w:val="28"/>
        </w:rPr>
      </w:pPr>
      <w:r w:rsidRPr="009E2952">
        <w:rPr>
          <w:rFonts w:ascii="Times New Roman" w:hAnsi="Times New Roman" w:cs="Times New Roman"/>
          <w:sz w:val="28"/>
          <w:szCs w:val="28"/>
        </w:rPr>
        <w:t xml:space="preserve">Таким образом, 90 % педагогов, принявших участие в тестировании, продемонстрировали низкий и ниже среднего уровни профессиональных компетенций, необходимых для обеспечения успешного осуществления образовательного процесса: знание содержания учебного предмета, </w:t>
      </w:r>
      <w:r w:rsidRPr="009E2952">
        <w:rPr>
          <w:rFonts w:ascii="Times New Roman" w:hAnsi="Times New Roman" w:cs="Times New Roman"/>
          <w:sz w:val="28"/>
          <w:szCs w:val="28"/>
        </w:rPr>
        <w:lastRenderedPageBreak/>
        <w:t xml:space="preserve">готовность осуществлять всестороннее развитие школьника, в том числе в области функциональной грамотности, использовать методическое сопровождение, конструировать урок. Всем участникам диагностики, независимо от результатов тестирования, целесообразно рекомендовать постоянное повышение своего профессионального мастерства. </w:t>
      </w:r>
    </w:p>
    <w:p w14:paraId="140F43A9"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На основании полученных результатов исследования были выявлены профессиональные дефициты и сделаны следующие выводы:</w:t>
      </w:r>
    </w:p>
    <w:p w14:paraId="28A361C5" w14:textId="77777777" w:rsidR="009E2952" w:rsidRPr="009E2952" w:rsidRDefault="009E2952" w:rsidP="00363F8A">
      <w:pPr>
        <w:numPr>
          <w:ilvl w:val="0"/>
          <w:numId w:val="2"/>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Учителя информатики показывают средний уровень сформированности предметных компетенций.</w:t>
      </w:r>
    </w:p>
    <w:p w14:paraId="1EEA7EF6" w14:textId="77777777" w:rsidR="009E2952" w:rsidRPr="009E2952" w:rsidRDefault="009E2952" w:rsidP="00363F8A">
      <w:pPr>
        <w:numPr>
          <w:ilvl w:val="0"/>
          <w:numId w:val="2"/>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В области сформированности методических компетенций имеются дефициты </w:t>
      </w:r>
      <w:r w:rsidRPr="009E2952">
        <w:rPr>
          <w:rFonts w:ascii="Times New Roman" w:hAnsi="Times New Roman" w:cs="Times New Roman"/>
          <w:sz w:val="28"/>
        </w:rPr>
        <w:t>при работе с несплошными текстами, содержащими различные визуальные ряды, инфографику и пр. Часть испытуемых испытывает затруднения при дифференцировании методов, форм и приемов обучения в классах с сильным и слабым уровнем развития предметных компетенций.</w:t>
      </w:r>
    </w:p>
    <w:p w14:paraId="25156648" w14:textId="77777777" w:rsidR="009E2952" w:rsidRPr="009E2952" w:rsidRDefault="009E2952" w:rsidP="00363F8A">
      <w:pPr>
        <w:numPr>
          <w:ilvl w:val="0"/>
          <w:numId w:val="2"/>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Имеют место дефициты в области формирования функциональной участников, анализа заданий по читательской грамотности, прогнозирования затруднений и построения системы пропедевтической работы в данном направлении.</w:t>
      </w:r>
    </w:p>
    <w:p w14:paraId="40E2B8A7" w14:textId="77777777" w:rsidR="009E2952" w:rsidRDefault="009E2952" w:rsidP="009E2952">
      <w:pPr>
        <w:shd w:val="clear" w:color="auto" w:fill="FFFFFF"/>
        <w:spacing w:after="0" w:line="240" w:lineRule="auto"/>
        <w:jc w:val="both"/>
        <w:rPr>
          <w:rFonts w:ascii="Times New Roman" w:eastAsia="Times New Roman" w:hAnsi="Times New Roman" w:cs="Times New Roman"/>
          <w:i/>
          <w:iCs/>
          <w:sz w:val="28"/>
          <w:szCs w:val="28"/>
        </w:rPr>
      </w:pPr>
    </w:p>
    <w:p w14:paraId="32C9673A" w14:textId="77777777" w:rsidR="009E2952" w:rsidRDefault="009E2952" w:rsidP="009E2952">
      <w:pPr>
        <w:shd w:val="clear" w:color="auto" w:fill="FFFFFF"/>
        <w:spacing w:after="0" w:line="240" w:lineRule="auto"/>
        <w:jc w:val="both"/>
        <w:rPr>
          <w:rFonts w:ascii="Times New Roman" w:eastAsia="Times New Roman" w:hAnsi="Times New Roman" w:cs="Times New Roman"/>
          <w:i/>
          <w:iCs/>
          <w:sz w:val="28"/>
          <w:szCs w:val="28"/>
        </w:rPr>
      </w:pPr>
    </w:p>
    <w:p w14:paraId="2675B5CC" w14:textId="77777777" w:rsidR="009E2952" w:rsidRPr="00E87CA5" w:rsidRDefault="009E2952" w:rsidP="00E87CA5">
      <w:pPr>
        <w:pStyle w:val="2"/>
        <w:jc w:val="center"/>
        <w:rPr>
          <w:rFonts w:ascii="Times New Roman" w:hAnsi="Times New Roman" w:cs="Times New Roman"/>
          <w:b/>
          <w:bCs/>
          <w:color w:val="auto"/>
          <w:sz w:val="28"/>
          <w:szCs w:val="28"/>
        </w:rPr>
      </w:pPr>
      <w:bookmarkStart w:id="178" w:name="_Toc185519531"/>
      <w:r w:rsidRPr="00E87CA5">
        <w:rPr>
          <w:rFonts w:ascii="Times New Roman" w:hAnsi="Times New Roman" w:cs="Times New Roman"/>
          <w:b/>
          <w:bCs/>
          <w:color w:val="auto"/>
          <w:sz w:val="28"/>
          <w:szCs w:val="28"/>
        </w:rPr>
        <w:t>14.3. Лучшие результаты</w:t>
      </w:r>
      <w:bookmarkEnd w:id="178"/>
    </w:p>
    <w:p w14:paraId="6168D87E" w14:textId="18841537" w:rsidR="00025789" w:rsidRDefault="00025789" w:rsidP="00025789">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полученных результатов позволяет выделить некоторые задания, с которыми участники исследования справились лучше всего: задание 3, 10 предметной части.</w:t>
      </w:r>
    </w:p>
    <w:p w14:paraId="2B999270" w14:textId="051DC059" w:rsidR="00025789" w:rsidRPr="00025789" w:rsidRDefault="00025789" w:rsidP="00025789">
      <w:pPr>
        <w:shd w:val="clear" w:color="auto" w:fill="FFFFFF"/>
        <w:spacing w:after="0" w:line="240" w:lineRule="auto"/>
        <w:ind w:firstLine="851"/>
        <w:jc w:val="both"/>
        <w:rPr>
          <w:rFonts w:ascii="Times New Roman" w:eastAsia="Times New Roman" w:hAnsi="Times New Roman" w:cs="Times New Roman"/>
          <w:sz w:val="28"/>
          <w:szCs w:val="28"/>
        </w:rPr>
      </w:pPr>
      <w:r w:rsidRPr="00025789">
        <w:rPr>
          <w:rFonts w:ascii="Times New Roman" w:eastAsia="Times New Roman" w:hAnsi="Times New Roman" w:cs="Times New Roman"/>
          <w:sz w:val="28"/>
          <w:szCs w:val="28"/>
        </w:rPr>
        <w:t>Задание 3ПК сосредоточено на оценке знаний участников в области основных конструкций языка программирования, а также на понимании таких ключевых понятий, как переменная и оператор присваивания. Результаты показали, что 83% учителей успешно справились с заданием, что свидетельствует о высоком уровне их профессиональной подготовки. Этот показатель подчеркивает, что значительная часть испытуемых демонстрирует уверенное понимание и применение фундаментальных концепций программирования, что является важным аспектом для их дальнейшей деятельности в образовательной сфере.</w:t>
      </w:r>
    </w:p>
    <w:p w14:paraId="63F8781A" w14:textId="77777777" w:rsidR="00025789" w:rsidRPr="00025789" w:rsidRDefault="00025789" w:rsidP="00025789">
      <w:pPr>
        <w:shd w:val="clear" w:color="auto" w:fill="FFFFFF"/>
        <w:spacing w:after="0" w:line="240" w:lineRule="auto"/>
        <w:ind w:firstLine="851"/>
        <w:jc w:val="both"/>
        <w:rPr>
          <w:rFonts w:ascii="Times New Roman" w:eastAsia="Times New Roman" w:hAnsi="Times New Roman" w:cs="Times New Roman"/>
          <w:sz w:val="28"/>
          <w:szCs w:val="28"/>
        </w:rPr>
      </w:pPr>
      <w:r w:rsidRPr="00025789">
        <w:rPr>
          <w:rFonts w:ascii="Times New Roman" w:eastAsia="Times New Roman" w:hAnsi="Times New Roman" w:cs="Times New Roman"/>
          <w:sz w:val="28"/>
          <w:szCs w:val="28"/>
        </w:rPr>
        <w:t>Задание 10ПК сосредоточено на умении создавать собственные программы (10–20 строк) для обработки символьной информации. Результаты показали, что 86% учителей успешно справились с этой задачей. Этот высокий процент выполнения свидетельствует о том, что значительная часть испытуемых обладает уверенными навыками программирования и способностью эффективно работать с символьными данными. Данный результат подчеркивает их готовность к внедрению современных технологий в образовательный процесс и подтверждает высокий уровень профессиональной подготовки в области информатики.</w:t>
      </w:r>
    </w:p>
    <w:p w14:paraId="0E38C27E" w14:textId="77777777" w:rsidR="009E2952" w:rsidRDefault="009E2952" w:rsidP="009E2952">
      <w:pPr>
        <w:shd w:val="clear" w:color="auto" w:fill="FFFFFF"/>
        <w:spacing w:after="0" w:line="240" w:lineRule="auto"/>
        <w:jc w:val="both"/>
        <w:rPr>
          <w:rFonts w:ascii="Times New Roman" w:eastAsia="Times New Roman" w:hAnsi="Times New Roman" w:cs="Times New Roman"/>
          <w:i/>
          <w:iCs/>
          <w:sz w:val="28"/>
          <w:szCs w:val="28"/>
        </w:rPr>
      </w:pPr>
    </w:p>
    <w:p w14:paraId="41019380" w14:textId="3EB00148" w:rsidR="009E2952" w:rsidRPr="00E87CA5" w:rsidRDefault="009E2952" w:rsidP="00E87CA5">
      <w:pPr>
        <w:pStyle w:val="2"/>
        <w:jc w:val="center"/>
        <w:rPr>
          <w:rFonts w:ascii="Times New Roman" w:eastAsia="Times New Roman" w:hAnsi="Times New Roman" w:cs="Times New Roman"/>
          <w:b/>
          <w:bCs/>
          <w:color w:val="auto"/>
          <w:sz w:val="28"/>
          <w:szCs w:val="28"/>
        </w:rPr>
      </w:pPr>
      <w:bookmarkStart w:id="179" w:name="_Toc185519532"/>
      <w:r w:rsidRPr="00E87CA5">
        <w:rPr>
          <w:rFonts w:ascii="Times New Roman" w:eastAsia="Times New Roman" w:hAnsi="Times New Roman" w:cs="Times New Roman"/>
          <w:b/>
          <w:bCs/>
          <w:color w:val="auto"/>
          <w:sz w:val="28"/>
          <w:szCs w:val="28"/>
        </w:rPr>
        <w:lastRenderedPageBreak/>
        <w:t>15.4. Методические рекомендации педагогическим работникам предметной области «Информатика».</w:t>
      </w:r>
      <w:bookmarkEnd w:id="179"/>
    </w:p>
    <w:p w14:paraId="748469F1" w14:textId="77777777" w:rsidR="009E2952" w:rsidRPr="009E2952" w:rsidRDefault="009E2952" w:rsidP="009E2952">
      <w:pPr>
        <w:shd w:val="clear" w:color="auto" w:fill="FFFFFF" w:themeFill="background1"/>
        <w:spacing w:after="0" w:line="360" w:lineRule="auto"/>
        <w:jc w:val="both"/>
        <w:rPr>
          <w:rFonts w:ascii="Times New Roman" w:eastAsia="Times New Roman" w:hAnsi="Times New Roman" w:cs="Times New Roman"/>
          <w:sz w:val="28"/>
          <w:szCs w:val="28"/>
          <w:lang w:eastAsia="ru-RU"/>
        </w:rPr>
      </w:pPr>
    </w:p>
    <w:p w14:paraId="16E13797" w14:textId="77777777" w:rsidR="009E2952" w:rsidRPr="009E2952" w:rsidRDefault="009E2952" w:rsidP="00363F8A">
      <w:pPr>
        <w:spacing w:after="0" w:line="240" w:lineRule="auto"/>
        <w:ind w:firstLine="851"/>
        <w:contextualSpacing/>
        <w:jc w:val="both"/>
        <w:rPr>
          <w:rFonts w:ascii="Times New Roman" w:hAnsi="Times New Roman" w:cs="Times New Roman"/>
          <w:sz w:val="28"/>
          <w:szCs w:val="28"/>
        </w:rPr>
      </w:pPr>
      <w:r w:rsidRPr="009E2952">
        <w:rPr>
          <w:rFonts w:ascii="Times New Roman" w:hAnsi="Times New Roman" w:cs="Times New Roman"/>
          <w:sz w:val="28"/>
          <w:szCs w:val="28"/>
        </w:rPr>
        <w:t xml:space="preserve">Таким образом, 90 % педагогов, принявших участие в тестировании, продемонстрировали низкий и ниже среднего уровни профессиональных компетенций, необходимых для обеспечения успешного осуществления образовательного процесса: знание содержания учебного предмета, готовность осуществлять всестороннее развитие школьника, в том числе в области функциональной грамотности, использовать методическое сопровождение, конструировать урок. Всем участникам диагностики, независимо от результатов тестирования, целесообразно рекомендовать постоянное повышение своего профессионального мастерства. </w:t>
      </w:r>
    </w:p>
    <w:p w14:paraId="591E6B34" w14:textId="77777777" w:rsidR="009E2952" w:rsidRPr="009E2952" w:rsidRDefault="009E2952" w:rsidP="00363F8A">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На основании полученных результатов исследования были выявлены профессиональные дефициты и сделаны следующие выводы:</w:t>
      </w:r>
    </w:p>
    <w:p w14:paraId="7F039170" w14:textId="77777777" w:rsidR="009E2952" w:rsidRPr="009E2952" w:rsidRDefault="009E2952" w:rsidP="00363F8A">
      <w:pPr>
        <w:numPr>
          <w:ilvl w:val="0"/>
          <w:numId w:val="2"/>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Учителя информатики показывают средний уровень сформированности предметных компетенций.</w:t>
      </w:r>
    </w:p>
    <w:p w14:paraId="46EF76F0" w14:textId="77777777" w:rsidR="009E2952" w:rsidRPr="009E2952" w:rsidRDefault="009E2952" w:rsidP="00363F8A">
      <w:pPr>
        <w:numPr>
          <w:ilvl w:val="0"/>
          <w:numId w:val="2"/>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9E2952">
        <w:rPr>
          <w:rFonts w:ascii="Times New Roman" w:eastAsia="Times New Roman" w:hAnsi="Times New Roman" w:cs="Times New Roman"/>
          <w:sz w:val="28"/>
          <w:szCs w:val="28"/>
          <w:lang w:eastAsia="ru-RU"/>
        </w:rPr>
        <w:t xml:space="preserve">В области сформированности методических компетенций имеются дефициты </w:t>
      </w:r>
      <w:r w:rsidRPr="009E2952">
        <w:rPr>
          <w:rFonts w:ascii="Times New Roman" w:hAnsi="Times New Roman" w:cs="Times New Roman"/>
          <w:sz w:val="28"/>
        </w:rPr>
        <w:t>при работе с несплошными текстами, содержащими различные визуальные ряды, инфографику и пр. Часть испытуемых испытывает затруднения при дифференцировании методов, форм и приемов обучения в классах с сильным и слабым уровнем развития предметных компетенций.</w:t>
      </w:r>
    </w:p>
    <w:p w14:paraId="6BB2BBC3" w14:textId="77777777" w:rsidR="009E2952" w:rsidRPr="00363F8A" w:rsidRDefault="009E2952" w:rsidP="00363F8A">
      <w:pPr>
        <w:numPr>
          <w:ilvl w:val="0"/>
          <w:numId w:val="2"/>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lang w:eastAsia="ru-RU"/>
        </w:rPr>
      </w:pPr>
      <w:r w:rsidRPr="00363F8A">
        <w:rPr>
          <w:rFonts w:ascii="Times New Roman" w:eastAsia="Times New Roman" w:hAnsi="Times New Roman" w:cs="Times New Roman"/>
          <w:sz w:val="28"/>
          <w:szCs w:val="28"/>
          <w:lang w:eastAsia="ru-RU"/>
        </w:rPr>
        <w:t xml:space="preserve">Имеют место дефициты в области формирования функциональной участников, анализа заданий по читательской грамотности, прогнозирования затруднений и построения системы пропедевтической работы в данном направлении. </w:t>
      </w:r>
    </w:p>
    <w:p w14:paraId="42DA1B3B" w14:textId="067CD833" w:rsidR="009E2952" w:rsidRPr="00363F8A" w:rsidRDefault="009E2952" w:rsidP="00363F8A">
      <w:pPr>
        <w:spacing w:after="0" w:line="240" w:lineRule="auto"/>
        <w:ind w:firstLine="709"/>
        <w:contextualSpacing/>
        <w:jc w:val="both"/>
        <w:rPr>
          <w:rFonts w:ascii="Times New Roman" w:eastAsia="Calibri" w:hAnsi="Times New Roman" w:cs="Times New Roman"/>
          <w:bCs/>
          <w:sz w:val="28"/>
          <w:szCs w:val="28"/>
        </w:rPr>
      </w:pPr>
      <w:r w:rsidRPr="00363F8A">
        <w:rPr>
          <w:rFonts w:ascii="Times New Roman" w:eastAsia="Times New Roman" w:hAnsi="Times New Roman" w:cs="Times New Roman"/>
          <w:sz w:val="28"/>
          <w:szCs w:val="28"/>
          <w:lang w:eastAsia="ru-RU"/>
        </w:rPr>
        <w:t xml:space="preserve">На основе анализа результатов оценки </w:t>
      </w:r>
      <w:r w:rsidRPr="00363F8A">
        <w:rPr>
          <w:rFonts w:ascii="Times New Roman" w:eastAsia="Calibri" w:hAnsi="Times New Roman" w:cs="Times New Roman"/>
          <w:bCs/>
          <w:sz w:val="28"/>
          <w:szCs w:val="28"/>
        </w:rPr>
        <w:t xml:space="preserve">уровня сформированности </w:t>
      </w:r>
      <w:proofErr w:type="spellStart"/>
      <w:r w:rsidRPr="00363F8A">
        <w:rPr>
          <w:rFonts w:ascii="Times New Roman" w:eastAsia="Calibri" w:hAnsi="Times New Roman" w:cs="Times New Roman"/>
          <w:bCs/>
          <w:sz w:val="28"/>
          <w:szCs w:val="28"/>
        </w:rPr>
        <w:t>общепредметных</w:t>
      </w:r>
      <w:proofErr w:type="spellEnd"/>
      <w:r w:rsidRPr="00363F8A">
        <w:rPr>
          <w:rFonts w:ascii="Times New Roman" w:eastAsia="Calibri" w:hAnsi="Times New Roman" w:cs="Times New Roman"/>
          <w:bCs/>
          <w:sz w:val="28"/>
          <w:szCs w:val="28"/>
        </w:rPr>
        <w:t xml:space="preserve">, методических компетенций и компетенций в области формирования креативного мышления учителей информатики общеобразовательных организаций Ставропольского края </w:t>
      </w:r>
      <w:r w:rsidR="00363F8A" w:rsidRPr="00363F8A">
        <w:rPr>
          <w:rFonts w:ascii="Times New Roman" w:eastAsia="Calibri" w:hAnsi="Times New Roman" w:cs="Times New Roman"/>
          <w:bCs/>
          <w:sz w:val="28"/>
          <w:szCs w:val="28"/>
        </w:rPr>
        <w:t>рекомендованы</w:t>
      </w:r>
      <w:r w:rsidRPr="00363F8A">
        <w:rPr>
          <w:rFonts w:ascii="Times New Roman" w:eastAsia="Calibri" w:hAnsi="Times New Roman" w:cs="Times New Roman"/>
          <w:bCs/>
          <w:sz w:val="28"/>
          <w:szCs w:val="28"/>
        </w:rPr>
        <w:t xml:space="preserve"> следующие мероприятия:</w:t>
      </w:r>
    </w:p>
    <w:p w14:paraId="445375C8" w14:textId="6B9B7C19" w:rsidR="009E2952" w:rsidRPr="00363F8A" w:rsidRDefault="00363F8A" w:rsidP="002F435D">
      <w:pPr>
        <w:spacing w:after="0" w:line="240" w:lineRule="auto"/>
        <w:ind w:firstLine="709"/>
        <w:contextualSpacing/>
        <w:jc w:val="both"/>
        <w:rPr>
          <w:rFonts w:ascii="Times New Roman" w:eastAsia="Times New Roman" w:hAnsi="Times New Roman" w:cs="Times New Roman"/>
          <w:bCs/>
          <w:sz w:val="28"/>
          <w:szCs w:val="28"/>
          <w:lang w:eastAsia="ru-RU"/>
        </w:rPr>
      </w:pPr>
      <w:r w:rsidRPr="00363F8A">
        <w:rPr>
          <w:rFonts w:ascii="Times New Roman" w:eastAsia="Calibri" w:hAnsi="Times New Roman" w:cs="Times New Roman"/>
          <w:bCs/>
          <w:sz w:val="28"/>
          <w:szCs w:val="28"/>
        </w:rPr>
        <w:t>- Разработать</w:t>
      </w:r>
      <w:r w:rsidR="009E2952" w:rsidRPr="00363F8A">
        <w:rPr>
          <w:rFonts w:ascii="Times New Roman" w:eastAsia="Calibri" w:hAnsi="Times New Roman" w:cs="Times New Roman"/>
          <w:bCs/>
          <w:sz w:val="28"/>
          <w:szCs w:val="28"/>
        </w:rPr>
        <w:t xml:space="preserve"> индивидуальные образовательные маршруты для педагогов, показавших низкий и недостаточный уровень сформированности предметных</w:t>
      </w:r>
      <w:r w:rsidRPr="00363F8A">
        <w:rPr>
          <w:rFonts w:ascii="Times New Roman" w:eastAsia="Calibri" w:hAnsi="Times New Roman" w:cs="Times New Roman"/>
          <w:bCs/>
          <w:sz w:val="28"/>
          <w:szCs w:val="28"/>
        </w:rPr>
        <w:t xml:space="preserve"> и методических </w:t>
      </w:r>
      <w:r w:rsidR="009E2952" w:rsidRPr="00363F8A">
        <w:rPr>
          <w:rFonts w:ascii="Times New Roman" w:eastAsia="Calibri" w:hAnsi="Times New Roman" w:cs="Times New Roman"/>
          <w:bCs/>
          <w:sz w:val="28"/>
          <w:szCs w:val="28"/>
        </w:rPr>
        <w:t>компетенций</w:t>
      </w:r>
      <w:r>
        <w:rPr>
          <w:rFonts w:ascii="Times New Roman" w:eastAsia="Calibri" w:hAnsi="Times New Roman" w:cs="Times New Roman"/>
          <w:bCs/>
          <w:sz w:val="28"/>
          <w:szCs w:val="28"/>
        </w:rPr>
        <w:t>, а также в области функциональной грамотности.</w:t>
      </w:r>
    </w:p>
    <w:p w14:paraId="1BFB9095" w14:textId="6A42E324" w:rsidR="009E2952" w:rsidRPr="00363F8A" w:rsidRDefault="00363F8A" w:rsidP="002F435D">
      <w:pPr>
        <w:spacing w:after="0" w:line="240" w:lineRule="auto"/>
        <w:ind w:firstLine="709"/>
        <w:contextualSpacing/>
        <w:jc w:val="both"/>
        <w:rPr>
          <w:rFonts w:ascii="Times New Roman" w:eastAsia="Times New Roman" w:hAnsi="Times New Roman" w:cs="Times New Roman"/>
          <w:bCs/>
          <w:sz w:val="28"/>
          <w:szCs w:val="28"/>
          <w:lang w:eastAsia="ru-RU"/>
        </w:rPr>
      </w:pPr>
      <w:r w:rsidRPr="00363F8A">
        <w:rPr>
          <w:rFonts w:ascii="Times New Roman" w:eastAsia="Calibri" w:hAnsi="Times New Roman" w:cs="Times New Roman"/>
          <w:bCs/>
          <w:sz w:val="28"/>
          <w:szCs w:val="28"/>
        </w:rPr>
        <w:t xml:space="preserve">- </w:t>
      </w:r>
      <w:r w:rsidR="009E2952" w:rsidRPr="00363F8A">
        <w:rPr>
          <w:rFonts w:ascii="Times New Roman" w:eastAsia="Calibri" w:hAnsi="Times New Roman" w:cs="Times New Roman"/>
          <w:bCs/>
          <w:sz w:val="28"/>
          <w:szCs w:val="28"/>
        </w:rPr>
        <w:t>С учетом образовательных запросов испытуемых и на основании анализа выявленных профессиональных дефицитов разработаны программы дополнительного профессионального образования, которые размещены в Федеральном реестре («Использование цифровых сервисов и инструментов на уроках информатики» - 36 ч, «Основы программирования на высокоуровневом языке Python. Решение заданий КЕГЭ» - 36 ч, «Программирование на языке Python - инструмент для решения задач повышенной сложности» - 36 ч). Рекомендуется пройти обучение по указанным программам ДПО.</w:t>
      </w:r>
    </w:p>
    <w:p w14:paraId="1CE66A30" w14:textId="6445BC64" w:rsidR="009E2952" w:rsidRPr="002F435D" w:rsidRDefault="002F435D" w:rsidP="002F435D">
      <w:pPr>
        <w:spacing w:after="0" w:line="240" w:lineRule="auto"/>
        <w:ind w:firstLine="709"/>
        <w:contextualSpacing/>
        <w:jc w:val="both"/>
        <w:rPr>
          <w:rFonts w:ascii="Times New Roman" w:eastAsia="Times New Roman" w:hAnsi="Times New Roman" w:cs="Times New Roman"/>
          <w:bCs/>
          <w:sz w:val="28"/>
          <w:szCs w:val="28"/>
          <w:lang w:eastAsia="ru-RU"/>
        </w:rPr>
      </w:pPr>
      <w:r w:rsidRPr="002F435D">
        <w:rPr>
          <w:rFonts w:ascii="Times New Roman" w:eastAsia="Calibri" w:hAnsi="Times New Roman" w:cs="Times New Roman"/>
          <w:bCs/>
          <w:sz w:val="28"/>
          <w:szCs w:val="28"/>
        </w:rPr>
        <w:lastRenderedPageBreak/>
        <w:t xml:space="preserve">- </w:t>
      </w:r>
      <w:r w:rsidR="009E2952" w:rsidRPr="002F435D">
        <w:rPr>
          <w:rFonts w:ascii="Times New Roman" w:eastAsia="Calibri" w:hAnsi="Times New Roman" w:cs="Times New Roman"/>
          <w:bCs/>
          <w:sz w:val="28"/>
          <w:szCs w:val="28"/>
        </w:rPr>
        <w:t xml:space="preserve">На основании выявленных дефицитов в области предметных компетенций педагогам рекомендовано пройти обучение по программам </w:t>
      </w:r>
      <w:r w:rsidR="009E2952" w:rsidRPr="002F435D">
        <w:rPr>
          <w:rFonts w:ascii="Times New Roman" w:hAnsi="Times New Roman" w:cs="Times New Roman"/>
          <w:sz w:val="28"/>
          <w:szCs w:val="28"/>
        </w:rPr>
        <w:t>«Применение оборудования в центрах образования естественно-научной и технологической направленности «Точка роста»»: информатика» - 24 ч, «Новые векторы образования в школе: информатика» - 36 ч</w:t>
      </w:r>
    </w:p>
    <w:p w14:paraId="4E8486E8" w14:textId="52BE2E40" w:rsidR="009E2952" w:rsidRPr="002F435D" w:rsidRDefault="002F435D" w:rsidP="002F435D">
      <w:pPr>
        <w:spacing w:after="0" w:line="240" w:lineRule="auto"/>
        <w:ind w:firstLine="709"/>
        <w:contextualSpacing/>
        <w:jc w:val="both"/>
        <w:rPr>
          <w:rFonts w:ascii="Times New Roman" w:eastAsia="Times New Roman" w:hAnsi="Times New Roman" w:cs="Times New Roman"/>
          <w:bCs/>
          <w:sz w:val="28"/>
          <w:szCs w:val="28"/>
          <w:lang w:eastAsia="ru-RU"/>
        </w:rPr>
      </w:pPr>
      <w:r w:rsidRPr="002F435D">
        <w:rPr>
          <w:rFonts w:ascii="Times New Roman" w:hAnsi="Times New Roman" w:cs="Times New Roman"/>
          <w:sz w:val="28"/>
          <w:szCs w:val="28"/>
        </w:rPr>
        <w:t>-</w:t>
      </w:r>
      <w:r w:rsidR="009E2952" w:rsidRPr="002F435D">
        <w:rPr>
          <w:rFonts w:ascii="Times New Roman" w:hAnsi="Times New Roman" w:cs="Times New Roman"/>
          <w:sz w:val="28"/>
          <w:szCs w:val="28"/>
        </w:rPr>
        <w:t xml:space="preserve"> </w:t>
      </w:r>
      <w:r w:rsidRPr="002F435D">
        <w:rPr>
          <w:rFonts w:ascii="Times New Roman" w:hAnsi="Times New Roman" w:cs="Times New Roman"/>
          <w:sz w:val="28"/>
          <w:szCs w:val="28"/>
        </w:rPr>
        <w:t xml:space="preserve">Принять участие в </w:t>
      </w:r>
      <w:r w:rsidR="009E2952" w:rsidRPr="002F435D">
        <w:rPr>
          <w:rFonts w:ascii="Times New Roman" w:hAnsi="Times New Roman" w:cs="Times New Roman"/>
          <w:sz w:val="28"/>
          <w:szCs w:val="28"/>
        </w:rPr>
        <w:t>стажировка для работников педагогических организаций, включенных в реализацию программы «Модернизация школьных систем образования»</w:t>
      </w:r>
      <w:r w:rsidRPr="002F435D">
        <w:rPr>
          <w:rFonts w:ascii="Times New Roman" w:hAnsi="Times New Roman" w:cs="Times New Roman"/>
          <w:sz w:val="28"/>
          <w:szCs w:val="28"/>
        </w:rPr>
        <w:t xml:space="preserve"> с целью приобретения практических навыков</w:t>
      </w:r>
      <w:r w:rsidR="009E2952" w:rsidRPr="002F435D">
        <w:rPr>
          <w:rFonts w:ascii="Times New Roman" w:hAnsi="Times New Roman" w:cs="Times New Roman"/>
          <w:sz w:val="28"/>
          <w:szCs w:val="28"/>
        </w:rPr>
        <w:t>.</w:t>
      </w:r>
    </w:p>
    <w:p w14:paraId="215B2E49" w14:textId="77777777" w:rsidR="009E2952" w:rsidRPr="00C01E20" w:rsidRDefault="009E2952" w:rsidP="002F435D">
      <w:pPr>
        <w:spacing w:line="240" w:lineRule="auto"/>
        <w:ind w:firstLine="709"/>
        <w:rPr>
          <w:rFonts w:ascii="Times New Roman" w:hAnsi="Times New Roman" w:cs="Times New Roman"/>
          <w:i/>
          <w:iCs/>
          <w:sz w:val="28"/>
          <w:szCs w:val="28"/>
        </w:rPr>
      </w:pPr>
    </w:p>
    <w:p w14:paraId="7F5193C2" w14:textId="012DED85" w:rsidR="000B740D" w:rsidRPr="000B740D" w:rsidRDefault="000B740D" w:rsidP="00E87CA5">
      <w:pPr>
        <w:pStyle w:val="1"/>
        <w:jc w:val="center"/>
      </w:pPr>
      <w:bookmarkStart w:id="180" w:name="_Toc185519533"/>
      <w:r w:rsidRPr="000B740D">
        <w:t>16. Анализ результатов выполнения диагностических работ руководителей образовательных организаций</w:t>
      </w:r>
      <w:bookmarkEnd w:id="180"/>
    </w:p>
    <w:p w14:paraId="779E7614" w14:textId="1BD50023" w:rsidR="000B740D" w:rsidRPr="00E87CA5" w:rsidRDefault="000B740D" w:rsidP="00E87CA5">
      <w:pPr>
        <w:pStyle w:val="2"/>
        <w:jc w:val="center"/>
        <w:rPr>
          <w:rFonts w:ascii="Times New Roman" w:hAnsi="Times New Roman" w:cs="Times New Roman"/>
          <w:b/>
          <w:bCs/>
          <w:color w:val="auto"/>
          <w:sz w:val="28"/>
          <w:szCs w:val="28"/>
        </w:rPr>
      </w:pPr>
      <w:bookmarkStart w:id="181" w:name="_Toc185519534"/>
      <w:r w:rsidRPr="00E87CA5">
        <w:rPr>
          <w:rFonts w:ascii="Times New Roman" w:hAnsi="Times New Roman" w:cs="Times New Roman"/>
          <w:b/>
          <w:bCs/>
          <w:color w:val="auto"/>
          <w:sz w:val="28"/>
          <w:szCs w:val="28"/>
        </w:rPr>
        <w:t>16.1. Характеристика участников диагностического исследования руководителей образовательных организаций</w:t>
      </w:r>
      <w:bookmarkEnd w:id="181"/>
    </w:p>
    <w:p w14:paraId="2E3E080B" w14:textId="5B171261" w:rsidR="00EF04B5" w:rsidRDefault="000B740D" w:rsidP="00EF04B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диагностическом исследовании приняли участие </w:t>
      </w:r>
      <w:r w:rsidR="00B31849">
        <w:rPr>
          <w:rFonts w:ascii="Times New Roman" w:hAnsi="Times New Roman" w:cs="Times New Roman"/>
          <w:sz w:val="28"/>
          <w:szCs w:val="28"/>
        </w:rPr>
        <w:t>270</w:t>
      </w:r>
      <w:r>
        <w:rPr>
          <w:rFonts w:ascii="Times New Roman" w:hAnsi="Times New Roman" w:cs="Times New Roman"/>
          <w:sz w:val="28"/>
          <w:szCs w:val="28"/>
        </w:rPr>
        <w:t xml:space="preserve"> руководителя общеобразовательной организации </w:t>
      </w:r>
      <w:r w:rsidR="004530EB">
        <w:rPr>
          <w:rFonts w:ascii="Times New Roman" w:hAnsi="Times New Roman" w:cs="Times New Roman"/>
          <w:sz w:val="28"/>
          <w:szCs w:val="28"/>
        </w:rPr>
        <w:t>из 26 муниципальных образований Ставропольского края.</w:t>
      </w:r>
      <w:r w:rsidR="004530EB" w:rsidRPr="000B740D">
        <w:rPr>
          <w:rFonts w:ascii="Times New Roman" w:hAnsi="Times New Roman" w:cs="Times New Roman"/>
          <w:sz w:val="28"/>
          <w:szCs w:val="28"/>
        </w:rPr>
        <w:t xml:space="preserve"> </w:t>
      </w:r>
      <w:r w:rsidRPr="000B740D">
        <w:rPr>
          <w:rFonts w:ascii="Times New Roman" w:hAnsi="Times New Roman" w:cs="Times New Roman"/>
          <w:sz w:val="28"/>
          <w:szCs w:val="28"/>
        </w:rPr>
        <w:t xml:space="preserve">Среди участников диагностического тестирования городские образовательные организации представляли </w:t>
      </w:r>
      <w:r w:rsidR="00B31849">
        <w:rPr>
          <w:rFonts w:ascii="Times New Roman" w:hAnsi="Times New Roman" w:cs="Times New Roman"/>
          <w:sz w:val="28"/>
          <w:szCs w:val="28"/>
        </w:rPr>
        <w:t>91</w:t>
      </w:r>
      <w:r w:rsidRPr="000B740D">
        <w:rPr>
          <w:rFonts w:ascii="Times New Roman" w:hAnsi="Times New Roman" w:cs="Times New Roman"/>
          <w:sz w:val="28"/>
          <w:szCs w:val="28"/>
        </w:rPr>
        <w:t xml:space="preserve"> человек, сельские – </w:t>
      </w:r>
      <w:r w:rsidR="00B31849">
        <w:rPr>
          <w:rFonts w:ascii="Times New Roman" w:hAnsi="Times New Roman" w:cs="Times New Roman"/>
          <w:sz w:val="28"/>
          <w:szCs w:val="28"/>
        </w:rPr>
        <w:t>179</w:t>
      </w:r>
      <w:r w:rsidRPr="000B740D">
        <w:rPr>
          <w:rFonts w:ascii="Times New Roman" w:hAnsi="Times New Roman" w:cs="Times New Roman"/>
          <w:sz w:val="28"/>
          <w:szCs w:val="28"/>
        </w:rPr>
        <w:t xml:space="preserve"> человек</w:t>
      </w:r>
      <w:r w:rsidR="004530EB">
        <w:rPr>
          <w:rFonts w:ascii="Times New Roman" w:hAnsi="Times New Roman" w:cs="Times New Roman"/>
          <w:sz w:val="28"/>
          <w:szCs w:val="28"/>
        </w:rPr>
        <w:t xml:space="preserve">. </w:t>
      </w:r>
    </w:p>
    <w:p w14:paraId="39A0CFCD" w14:textId="1F3D84AD" w:rsidR="00EF04B5" w:rsidRDefault="00EF04B5" w:rsidP="00EF04B5">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Основная масса участников (24% от общего числа общеобразовательных организаций Ставропольского края) исследования в возрасте до 60 лет</w:t>
      </w:r>
      <w:r w:rsidR="00F82FE3">
        <w:rPr>
          <w:rFonts w:ascii="Times New Roman" w:hAnsi="Times New Roman" w:cs="Times New Roman"/>
          <w:sz w:val="28"/>
          <w:szCs w:val="28"/>
        </w:rPr>
        <w:t>,</w:t>
      </w:r>
      <w:r>
        <w:rPr>
          <w:rFonts w:ascii="Times New Roman" w:hAnsi="Times New Roman" w:cs="Times New Roman"/>
          <w:sz w:val="28"/>
          <w:szCs w:val="28"/>
        </w:rPr>
        <w:t xml:space="preserve"> </w:t>
      </w:r>
      <w:r w:rsidR="0032780D">
        <w:rPr>
          <w:rFonts w:ascii="Times New Roman" w:hAnsi="Times New Roman" w:cs="Times New Roman"/>
          <w:sz w:val="28"/>
          <w:szCs w:val="28"/>
        </w:rPr>
        <w:t>7</w:t>
      </w:r>
      <w:r>
        <w:rPr>
          <w:rFonts w:ascii="Times New Roman" w:hAnsi="Times New Roman" w:cs="Times New Roman"/>
          <w:sz w:val="28"/>
          <w:szCs w:val="28"/>
        </w:rPr>
        <w:t xml:space="preserve"> участников исследования (2,5%) - в возрасте старше 60 лет. </w:t>
      </w:r>
    </w:p>
    <w:p w14:paraId="20FADDD1" w14:textId="17F9B235" w:rsidR="00EF04B5" w:rsidRDefault="00EF04B5" w:rsidP="004530EB">
      <w:pPr>
        <w:ind w:firstLine="709"/>
        <w:jc w:val="both"/>
        <w:rPr>
          <w:rFonts w:ascii="Times New Roman" w:hAnsi="Times New Roman" w:cs="Times New Roman"/>
          <w:noProof/>
          <w:sz w:val="28"/>
          <w:szCs w:val="28"/>
        </w:rPr>
      </w:pPr>
      <w:r>
        <w:rPr>
          <w:rFonts w:ascii="Times New Roman" w:hAnsi="Times New Roman" w:cs="Times New Roman"/>
          <w:sz w:val="28"/>
          <w:szCs w:val="28"/>
        </w:rPr>
        <w:t xml:space="preserve">Пять участников занимают </w:t>
      </w:r>
      <w:r w:rsidR="00464483">
        <w:rPr>
          <w:rFonts w:ascii="Times New Roman" w:hAnsi="Times New Roman" w:cs="Times New Roman"/>
          <w:sz w:val="28"/>
          <w:szCs w:val="28"/>
        </w:rPr>
        <w:t xml:space="preserve">руководящую должность не более 3-х лет. При этом </w:t>
      </w:r>
      <w:r w:rsidR="00EB2FEF">
        <w:rPr>
          <w:rFonts w:ascii="Times New Roman" w:hAnsi="Times New Roman" w:cs="Times New Roman"/>
          <w:sz w:val="28"/>
          <w:szCs w:val="28"/>
        </w:rPr>
        <w:t xml:space="preserve">практически все </w:t>
      </w:r>
      <w:r w:rsidR="00464483">
        <w:rPr>
          <w:rFonts w:ascii="Times New Roman" w:hAnsi="Times New Roman" w:cs="Times New Roman"/>
          <w:sz w:val="28"/>
          <w:szCs w:val="28"/>
        </w:rPr>
        <w:t>совмещают основную должность с преподавательской работой</w:t>
      </w:r>
      <w:r w:rsidR="00A608C4">
        <w:rPr>
          <w:rFonts w:ascii="Times New Roman" w:hAnsi="Times New Roman" w:cs="Times New Roman"/>
          <w:sz w:val="28"/>
          <w:szCs w:val="28"/>
        </w:rPr>
        <w:t xml:space="preserve">. Количество учебных предметов, которые они преподают варьируются от 1 до 5. </w:t>
      </w:r>
      <w:r w:rsidR="00EB2FEF">
        <w:rPr>
          <w:rFonts w:ascii="Times New Roman" w:hAnsi="Times New Roman" w:cs="Times New Roman"/>
          <w:sz w:val="28"/>
          <w:szCs w:val="28"/>
        </w:rPr>
        <w:t>60 человек</w:t>
      </w:r>
      <w:r w:rsidR="00EB2FEF">
        <w:rPr>
          <w:noProof/>
        </w:rPr>
        <w:t xml:space="preserve"> </w:t>
      </w:r>
      <w:r w:rsidR="00EB2FEF" w:rsidRPr="00EB2FEF">
        <w:rPr>
          <w:rFonts w:ascii="Times New Roman" w:hAnsi="Times New Roman" w:cs="Times New Roman"/>
          <w:noProof/>
          <w:sz w:val="28"/>
          <w:szCs w:val="28"/>
        </w:rPr>
        <w:t>имеют загруженность по</w:t>
      </w:r>
      <w:r w:rsidR="00EB2FEF">
        <w:rPr>
          <w:rFonts w:ascii="Times New Roman" w:hAnsi="Times New Roman" w:cs="Times New Roman"/>
          <w:noProof/>
          <w:sz w:val="28"/>
          <w:szCs w:val="28"/>
        </w:rPr>
        <w:t xml:space="preserve"> 2-м и более учебным предметам. </w:t>
      </w:r>
    </w:p>
    <w:p w14:paraId="1524E02B" w14:textId="37B35D1A" w:rsidR="000B740D" w:rsidRPr="00E87CA5" w:rsidRDefault="000B740D" w:rsidP="00E87CA5">
      <w:pPr>
        <w:pStyle w:val="2"/>
        <w:jc w:val="center"/>
        <w:rPr>
          <w:rFonts w:ascii="Times New Roman" w:hAnsi="Times New Roman" w:cs="Times New Roman"/>
          <w:b/>
          <w:bCs/>
          <w:color w:val="auto"/>
          <w:sz w:val="28"/>
          <w:szCs w:val="28"/>
        </w:rPr>
      </w:pPr>
      <w:bookmarkStart w:id="182" w:name="_Toc185519535"/>
      <w:r w:rsidRPr="00E87CA5">
        <w:rPr>
          <w:rFonts w:ascii="Times New Roman" w:hAnsi="Times New Roman" w:cs="Times New Roman"/>
          <w:b/>
          <w:bCs/>
          <w:color w:val="auto"/>
          <w:sz w:val="28"/>
          <w:szCs w:val="28"/>
        </w:rPr>
        <w:t>16.2. Профессиональные затруднения руководителей образовательных организаций</w:t>
      </w:r>
      <w:bookmarkEnd w:id="182"/>
    </w:p>
    <w:p w14:paraId="7707716E" w14:textId="3CCD5CDC" w:rsidR="000B740D" w:rsidRDefault="00EB2FEF" w:rsidP="00EB2FEF">
      <w:pPr>
        <w:ind w:firstLine="709"/>
        <w:jc w:val="both"/>
        <w:rPr>
          <w:rFonts w:ascii="Times New Roman" w:hAnsi="Times New Roman" w:cs="Times New Roman"/>
          <w:sz w:val="28"/>
          <w:szCs w:val="28"/>
        </w:rPr>
      </w:pPr>
      <w:r w:rsidRPr="00EB2FEF">
        <w:rPr>
          <w:rFonts w:ascii="Times New Roman" w:hAnsi="Times New Roman" w:cs="Times New Roman"/>
          <w:sz w:val="28"/>
          <w:szCs w:val="28"/>
        </w:rPr>
        <w:t xml:space="preserve">Анализ результатов диагностического исследования профессиональных компетенций </w:t>
      </w:r>
      <w:r>
        <w:rPr>
          <w:rFonts w:ascii="Times New Roman" w:hAnsi="Times New Roman" w:cs="Times New Roman"/>
          <w:sz w:val="28"/>
          <w:szCs w:val="28"/>
        </w:rPr>
        <w:t>руководителей образовательных организаций</w:t>
      </w:r>
      <w:r w:rsidRPr="00EB2FEF">
        <w:rPr>
          <w:rFonts w:ascii="Times New Roman" w:hAnsi="Times New Roman" w:cs="Times New Roman"/>
          <w:sz w:val="28"/>
          <w:szCs w:val="28"/>
        </w:rPr>
        <w:t xml:space="preserve"> позволил выявить уровень сформированности </w:t>
      </w:r>
      <w:r>
        <w:rPr>
          <w:rFonts w:ascii="Times New Roman" w:hAnsi="Times New Roman" w:cs="Times New Roman"/>
          <w:sz w:val="28"/>
          <w:szCs w:val="28"/>
        </w:rPr>
        <w:t>управленческих</w:t>
      </w:r>
      <w:r w:rsidRPr="00EB2FEF">
        <w:rPr>
          <w:rFonts w:ascii="Times New Roman" w:hAnsi="Times New Roman" w:cs="Times New Roman"/>
          <w:sz w:val="28"/>
          <w:szCs w:val="28"/>
        </w:rPr>
        <w:t xml:space="preserve"> компетенций </w:t>
      </w:r>
      <w:r>
        <w:rPr>
          <w:rFonts w:ascii="Times New Roman" w:hAnsi="Times New Roman" w:cs="Times New Roman"/>
          <w:sz w:val="28"/>
          <w:szCs w:val="28"/>
        </w:rPr>
        <w:t>участников</w:t>
      </w:r>
      <w:r w:rsidR="00C06997">
        <w:rPr>
          <w:rFonts w:ascii="Times New Roman" w:hAnsi="Times New Roman" w:cs="Times New Roman"/>
          <w:sz w:val="28"/>
          <w:szCs w:val="28"/>
        </w:rPr>
        <w:t xml:space="preserve"> по каждому блоку отдельно и в комплексе всех вопросов.</w:t>
      </w:r>
    </w:p>
    <w:p w14:paraId="58A96C32" w14:textId="5D916DC4" w:rsidR="00C06997" w:rsidRDefault="00C06997" w:rsidP="004640AF">
      <w:pPr>
        <w:spacing w:after="0"/>
        <w:ind w:firstLine="709"/>
        <w:jc w:val="both"/>
        <w:rPr>
          <w:rFonts w:ascii="Times New Roman" w:hAnsi="Times New Roman" w:cs="Times New Roman"/>
          <w:sz w:val="28"/>
          <w:szCs w:val="28"/>
        </w:rPr>
      </w:pPr>
      <w:r w:rsidRPr="00C06997">
        <w:rPr>
          <w:rFonts w:ascii="Times New Roman" w:hAnsi="Times New Roman" w:cs="Times New Roman"/>
          <w:sz w:val="28"/>
          <w:szCs w:val="28"/>
        </w:rPr>
        <w:t>По результатам диагностического исследования компетенции сформированы лучше</w:t>
      </w:r>
      <w:r>
        <w:rPr>
          <w:rFonts w:ascii="Times New Roman" w:hAnsi="Times New Roman" w:cs="Times New Roman"/>
          <w:sz w:val="28"/>
          <w:szCs w:val="28"/>
        </w:rPr>
        <w:t xml:space="preserve"> в области управления образовательной организации – 69% (Блок 1)</w:t>
      </w:r>
      <w:r w:rsidRPr="00C06997">
        <w:rPr>
          <w:rFonts w:ascii="Times New Roman" w:hAnsi="Times New Roman" w:cs="Times New Roman"/>
          <w:sz w:val="28"/>
          <w:szCs w:val="28"/>
        </w:rPr>
        <w:t xml:space="preserve">, чем </w:t>
      </w:r>
      <w:r>
        <w:rPr>
          <w:rFonts w:ascii="Times New Roman" w:hAnsi="Times New Roman" w:cs="Times New Roman"/>
          <w:sz w:val="28"/>
          <w:szCs w:val="28"/>
        </w:rPr>
        <w:t xml:space="preserve">администрирование образовательной организацией – 44% </w:t>
      </w:r>
      <w:r>
        <w:rPr>
          <w:rFonts w:ascii="Times New Roman" w:hAnsi="Times New Roman" w:cs="Times New Roman"/>
          <w:sz w:val="28"/>
          <w:szCs w:val="28"/>
        </w:rPr>
        <w:lastRenderedPageBreak/>
        <w:t>(Блок 2). В целом, среднее значение выполнения исследования руководителями образовательных организаций – 13,17.</w:t>
      </w:r>
    </w:p>
    <w:p w14:paraId="2F2CD531" w14:textId="701C3141" w:rsidR="00C06997" w:rsidRDefault="0060238A" w:rsidP="004640AF">
      <w:pPr>
        <w:spacing w:after="0"/>
        <w:ind w:firstLine="709"/>
        <w:jc w:val="both"/>
        <w:rPr>
          <w:rFonts w:ascii="Times New Roman" w:hAnsi="Times New Roman" w:cs="Times New Roman"/>
          <w:sz w:val="28"/>
          <w:szCs w:val="28"/>
        </w:rPr>
      </w:pPr>
      <w:r w:rsidRPr="0060238A">
        <w:rPr>
          <w:rFonts w:ascii="Times New Roman" w:hAnsi="Times New Roman" w:cs="Times New Roman"/>
          <w:sz w:val="28"/>
          <w:szCs w:val="28"/>
        </w:rPr>
        <w:t xml:space="preserve">Средний балл выполнения заданий участниками диагностического исследования, в целом позволяет проанализировать уровень успешности выполнения каждого задания диагностической работы по конкретному </w:t>
      </w:r>
      <w:r>
        <w:rPr>
          <w:rFonts w:ascii="Times New Roman" w:hAnsi="Times New Roman" w:cs="Times New Roman"/>
          <w:sz w:val="28"/>
          <w:szCs w:val="28"/>
        </w:rPr>
        <w:t>блоку.</w:t>
      </w:r>
    </w:p>
    <w:p w14:paraId="049A7D8F" w14:textId="5ECECB5A" w:rsidR="0060238A" w:rsidRDefault="0060238A" w:rsidP="004640AF">
      <w:pPr>
        <w:spacing w:after="0"/>
        <w:ind w:firstLine="709"/>
        <w:jc w:val="both"/>
        <w:rPr>
          <w:rFonts w:ascii="Times New Roman" w:hAnsi="Times New Roman" w:cs="Times New Roman"/>
          <w:sz w:val="28"/>
          <w:szCs w:val="28"/>
        </w:rPr>
      </w:pPr>
      <w:r>
        <w:rPr>
          <w:rFonts w:ascii="Times New Roman" w:hAnsi="Times New Roman" w:cs="Times New Roman"/>
          <w:sz w:val="28"/>
          <w:szCs w:val="28"/>
        </w:rPr>
        <w:t>10% участников (</w:t>
      </w:r>
      <w:r w:rsidR="0032780D">
        <w:rPr>
          <w:rFonts w:ascii="Times New Roman" w:hAnsi="Times New Roman" w:cs="Times New Roman"/>
          <w:sz w:val="28"/>
          <w:szCs w:val="28"/>
        </w:rPr>
        <w:t>27</w:t>
      </w:r>
      <w:r>
        <w:rPr>
          <w:rFonts w:ascii="Times New Roman" w:hAnsi="Times New Roman" w:cs="Times New Roman"/>
          <w:sz w:val="28"/>
          <w:szCs w:val="28"/>
        </w:rPr>
        <w:t xml:space="preserve"> человек) смогли набрать свыше 80% правильных ответов, 64% участников (</w:t>
      </w:r>
      <w:r w:rsidR="003A343E">
        <w:rPr>
          <w:rFonts w:ascii="Times New Roman" w:hAnsi="Times New Roman" w:cs="Times New Roman"/>
          <w:sz w:val="28"/>
          <w:szCs w:val="28"/>
        </w:rPr>
        <w:t>173</w:t>
      </w:r>
      <w:r>
        <w:rPr>
          <w:rFonts w:ascii="Times New Roman" w:hAnsi="Times New Roman" w:cs="Times New Roman"/>
          <w:sz w:val="28"/>
          <w:szCs w:val="28"/>
        </w:rPr>
        <w:t xml:space="preserve"> человек) от 60 до 80%. При этом 26% участников (</w:t>
      </w:r>
      <w:r w:rsidR="00657411">
        <w:rPr>
          <w:rFonts w:ascii="Times New Roman" w:hAnsi="Times New Roman" w:cs="Times New Roman"/>
          <w:sz w:val="28"/>
          <w:szCs w:val="28"/>
        </w:rPr>
        <w:t>70</w:t>
      </w:r>
      <w:r>
        <w:rPr>
          <w:rFonts w:ascii="Times New Roman" w:hAnsi="Times New Roman" w:cs="Times New Roman"/>
          <w:sz w:val="28"/>
          <w:szCs w:val="28"/>
        </w:rPr>
        <w:t xml:space="preserve"> человек) продемонстрировали низкий уровень управленческой компетенций. Они набрали менее 60 %. На основании полученных данных можно предположить, что актуальн</w:t>
      </w:r>
      <w:r w:rsidR="004640AF">
        <w:rPr>
          <w:rFonts w:ascii="Times New Roman" w:hAnsi="Times New Roman" w:cs="Times New Roman"/>
          <w:sz w:val="28"/>
          <w:szCs w:val="28"/>
        </w:rPr>
        <w:t>ым является выстраивание модели</w:t>
      </w:r>
      <w:r>
        <w:rPr>
          <w:rFonts w:ascii="Times New Roman" w:hAnsi="Times New Roman" w:cs="Times New Roman"/>
          <w:sz w:val="28"/>
          <w:szCs w:val="28"/>
        </w:rPr>
        <w:t xml:space="preserve"> оказани</w:t>
      </w:r>
      <w:r w:rsidR="004640AF">
        <w:rPr>
          <w:rFonts w:ascii="Times New Roman" w:hAnsi="Times New Roman" w:cs="Times New Roman"/>
          <w:sz w:val="28"/>
          <w:szCs w:val="28"/>
        </w:rPr>
        <w:t>я</w:t>
      </w:r>
      <w:r>
        <w:rPr>
          <w:rFonts w:ascii="Times New Roman" w:hAnsi="Times New Roman" w:cs="Times New Roman"/>
          <w:sz w:val="28"/>
          <w:szCs w:val="28"/>
        </w:rPr>
        <w:t xml:space="preserve"> непрерывного сопровождения руководящим работникам по вопросам управления и администрирования образовательной организацией для принятия эффективных, своевременных мер</w:t>
      </w:r>
      <w:r w:rsidR="004640AF">
        <w:rPr>
          <w:rFonts w:ascii="Times New Roman" w:hAnsi="Times New Roman" w:cs="Times New Roman"/>
          <w:sz w:val="28"/>
          <w:szCs w:val="28"/>
        </w:rPr>
        <w:t xml:space="preserve"> на региональном уровне</w:t>
      </w:r>
      <w:r>
        <w:rPr>
          <w:rFonts w:ascii="Times New Roman" w:hAnsi="Times New Roman" w:cs="Times New Roman"/>
          <w:sz w:val="28"/>
          <w:szCs w:val="28"/>
        </w:rPr>
        <w:t>.</w:t>
      </w:r>
    </w:p>
    <w:p w14:paraId="15E3A933" w14:textId="552D2DA5" w:rsidR="0060238A" w:rsidRDefault="00F55C49" w:rsidP="00625108">
      <w:pPr>
        <w:ind w:firstLine="709"/>
        <w:jc w:val="both"/>
        <w:rPr>
          <w:rFonts w:ascii="Times New Roman" w:hAnsi="Times New Roman" w:cs="Times New Roman"/>
          <w:sz w:val="28"/>
          <w:szCs w:val="28"/>
        </w:rPr>
      </w:pPr>
      <w:r w:rsidRPr="00F55C49">
        <w:rPr>
          <w:rFonts w:ascii="Times New Roman" w:hAnsi="Times New Roman" w:cs="Times New Roman"/>
          <w:sz w:val="28"/>
          <w:szCs w:val="28"/>
        </w:rPr>
        <w:t xml:space="preserve">Средний балл выполнения заданий участниками диагностического исследования, в целом позволяет проанализировать уровень успешности выполнения каждого задания диагностической работы по </w:t>
      </w:r>
      <w:r w:rsidR="000C25B1" w:rsidRPr="00F55C49">
        <w:rPr>
          <w:rFonts w:ascii="Times New Roman" w:hAnsi="Times New Roman" w:cs="Times New Roman"/>
          <w:sz w:val="28"/>
          <w:szCs w:val="28"/>
        </w:rPr>
        <w:t xml:space="preserve">конкретному </w:t>
      </w:r>
      <w:r w:rsidR="000C25B1">
        <w:rPr>
          <w:rFonts w:ascii="Times New Roman" w:hAnsi="Times New Roman" w:cs="Times New Roman"/>
          <w:sz w:val="28"/>
          <w:szCs w:val="28"/>
        </w:rPr>
        <w:t>блоку</w:t>
      </w:r>
      <w:r w:rsidRPr="00F55C49">
        <w:rPr>
          <w:rFonts w:ascii="Times New Roman" w:hAnsi="Times New Roman" w:cs="Times New Roman"/>
          <w:sz w:val="28"/>
          <w:szCs w:val="28"/>
        </w:rPr>
        <w:t xml:space="preserve"> и </w:t>
      </w:r>
      <w:r w:rsidR="00625108">
        <w:rPr>
          <w:rFonts w:ascii="Times New Roman" w:hAnsi="Times New Roman" w:cs="Times New Roman"/>
          <w:sz w:val="28"/>
          <w:szCs w:val="28"/>
        </w:rPr>
        <w:t>его направлениям</w:t>
      </w:r>
      <w:r w:rsidRPr="00F55C49">
        <w:rPr>
          <w:rFonts w:ascii="Times New Roman" w:hAnsi="Times New Roman" w:cs="Times New Roman"/>
          <w:sz w:val="28"/>
          <w:szCs w:val="28"/>
        </w:rPr>
        <w:t xml:space="preserve"> с учетом требований к </w:t>
      </w:r>
      <w:r w:rsidR="00625108">
        <w:rPr>
          <w:rFonts w:ascii="Times New Roman" w:hAnsi="Times New Roman" w:cs="Times New Roman"/>
          <w:sz w:val="28"/>
          <w:szCs w:val="28"/>
        </w:rPr>
        <w:t xml:space="preserve">руководителям образовательных организаций согласно </w:t>
      </w:r>
      <w:r w:rsidR="00625108" w:rsidRPr="00625108">
        <w:rPr>
          <w:rFonts w:ascii="Times New Roman" w:hAnsi="Times New Roman" w:cs="Times New Roman"/>
          <w:sz w:val="28"/>
          <w:szCs w:val="28"/>
        </w:rPr>
        <w:t>обобщенной трудовой функции В</w:t>
      </w:r>
      <w:r w:rsidR="00625108">
        <w:rPr>
          <w:rFonts w:ascii="Times New Roman" w:hAnsi="Times New Roman" w:cs="Times New Roman"/>
          <w:sz w:val="28"/>
          <w:szCs w:val="28"/>
        </w:rPr>
        <w:t xml:space="preserve"> </w:t>
      </w:r>
      <w:r w:rsidR="00625108" w:rsidRPr="00625108">
        <w:rPr>
          <w:rFonts w:ascii="Times New Roman" w:hAnsi="Times New Roman" w:cs="Times New Roman"/>
          <w:sz w:val="28"/>
          <w:szCs w:val="28"/>
        </w:rPr>
        <w:t>«Управление общеобразовательной организацией»</w:t>
      </w:r>
      <w:r w:rsidR="00625108">
        <w:rPr>
          <w:rFonts w:ascii="Times New Roman" w:hAnsi="Times New Roman" w:cs="Times New Roman"/>
          <w:sz w:val="28"/>
          <w:szCs w:val="28"/>
        </w:rPr>
        <w:t xml:space="preserve"> </w:t>
      </w:r>
      <w:proofErr w:type="spellStart"/>
      <w:r w:rsidR="00625108" w:rsidRPr="00625108">
        <w:rPr>
          <w:rFonts w:ascii="Times New Roman" w:hAnsi="Times New Roman" w:cs="Times New Roman"/>
          <w:sz w:val="28"/>
          <w:szCs w:val="28"/>
        </w:rPr>
        <w:t>профстандарта</w:t>
      </w:r>
      <w:proofErr w:type="spellEnd"/>
      <w:r w:rsidR="00625108" w:rsidRPr="00625108">
        <w:rPr>
          <w:rFonts w:ascii="Times New Roman" w:hAnsi="Times New Roman" w:cs="Times New Roman"/>
          <w:sz w:val="28"/>
          <w:szCs w:val="28"/>
        </w:rPr>
        <w:t xml:space="preserve"> «Руководитель образовательной организации»</w:t>
      </w:r>
      <w:r w:rsidR="00625108">
        <w:rPr>
          <w:rFonts w:ascii="Times New Roman" w:hAnsi="Times New Roman" w:cs="Times New Roman"/>
          <w:sz w:val="28"/>
          <w:szCs w:val="28"/>
        </w:rPr>
        <w:t>.</w:t>
      </w:r>
    </w:p>
    <w:p w14:paraId="419EB6AE" w14:textId="3DB23A79" w:rsidR="00625108" w:rsidRDefault="002F5766" w:rsidP="000C25B1">
      <w:pPr>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79F883" wp14:editId="6D722F68">
            <wp:extent cx="5486400" cy="3200400"/>
            <wp:effectExtent l="0" t="0" r="0" b="0"/>
            <wp:docPr id="1195273410" name="Диаграмма 1195273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8A1CC44" w14:textId="026A0FDC" w:rsidR="00625108" w:rsidRPr="000C25B1" w:rsidRDefault="00625108" w:rsidP="000C25B1">
      <w:pPr>
        <w:ind w:firstLine="709"/>
        <w:jc w:val="right"/>
        <w:rPr>
          <w:rFonts w:ascii="Times New Roman" w:hAnsi="Times New Roman" w:cs="Times New Roman"/>
          <w:sz w:val="24"/>
          <w:szCs w:val="24"/>
        </w:rPr>
      </w:pPr>
      <w:r w:rsidRPr="002F435D">
        <w:rPr>
          <w:rFonts w:ascii="Times New Roman" w:hAnsi="Times New Roman" w:cs="Times New Roman"/>
          <w:sz w:val="24"/>
          <w:szCs w:val="24"/>
        </w:rPr>
        <w:t>Рис. 2. Средний балл выполнения заданий участниками диагностического</w:t>
      </w:r>
      <w:r w:rsidRPr="000C25B1">
        <w:rPr>
          <w:rFonts w:ascii="Times New Roman" w:hAnsi="Times New Roman" w:cs="Times New Roman"/>
          <w:sz w:val="24"/>
          <w:szCs w:val="24"/>
        </w:rPr>
        <w:t xml:space="preserve"> исследования</w:t>
      </w:r>
    </w:p>
    <w:p w14:paraId="36735CF3" w14:textId="01035242" w:rsidR="00D6411E" w:rsidRDefault="00D6411E" w:rsidP="00B81E91">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заданий блока 1 существенно разнятся. Лучше всего выполнены задания по направлению управление </w:t>
      </w:r>
      <w:r w:rsidR="00866067">
        <w:rPr>
          <w:rFonts w:ascii="Times New Roman" w:hAnsi="Times New Roman" w:cs="Times New Roman"/>
          <w:sz w:val="28"/>
          <w:szCs w:val="28"/>
        </w:rPr>
        <w:t xml:space="preserve">ресурсами. </w:t>
      </w:r>
      <w:r>
        <w:rPr>
          <w:rFonts w:ascii="Times New Roman" w:hAnsi="Times New Roman" w:cs="Times New Roman"/>
          <w:sz w:val="28"/>
          <w:szCs w:val="28"/>
        </w:rPr>
        <w:t xml:space="preserve">Хуже всего </w:t>
      </w:r>
      <w:r>
        <w:rPr>
          <w:rFonts w:ascii="Times New Roman" w:hAnsi="Times New Roman" w:cs="Times New Roman"/>
          <w:sz w:val="28"/>
          <w:szCs w:val="28"/>
        </w:rPr>
        <w:lastRenderedPageBreak/>
        <w:t xml:space="preserve">выполнены задания по направлению управление </w:t>
      </w:r>
      <w:r w:rsidR="00A82C7A">
        <w:rPr>
          <w:rFonts w:ascii="Times New Roman" w:hAnsi="Times New Roman" w:cs="Times New Roman"/>
          <w:sz w:val="28"/>
          <w:szCs w:val="28"/>
        </w:rPr>
        <w:t>формированием образовательной среды</w:t>
      </w:r>
      <w:r>
        <w:rPr>
          <w:rFonts w:ascii="Times New Roman" w:hAnsi="Times New Roman" w:cs="Times New Roman"/>
          <w:sz w:val="28"/>
          <w:szCs w:val="28"/>
        </w:rPr>
        <w:t xml:space="preserve">. </w:t>
      </w:r>
    </w:p>
    <w:p w14:paraId="351D55CF" w14:textId="0A6D9466" w:rsidR="00866067" w:rsidRDefault="00866067" w:rsidP="00866067">
      <w:pPr>
        <w:ind w:firstLine="709"/>
        <w:jc w:val="both"/>
        <w:rPr>
          <w:rFonts w:ascii="Times New Roman" w:hAnsi="Times New Roman" w:cs="Times New Roman"/>
          <w:sz w:val="28"/>
          <w:szCs w:val="28"/>
        </w:rPr>
      </w:pPr>
      <w:r w:rsidRPr="007A4E6E">
        <w:rPr>
          <w:rFonts w:ascii="Times New Roman" w:hAnsi="Times New Roman" w:cs="Times New Roman"/>
          <w:sz w:val="28"/>
          <w:szCs w:val="28"/>
        </w:rPr>
        <w:t>Задания блока 2 выполнены выше 80 баллов по направлениям управление ресурсами и управление кадрами. Это говорит о том, что управленческая компетентность в области администрирования образовательной организацией сформирована на достаточно высоком уровне у всех участников исследования. При этом</w:t>
      </w:r>
      <w:r>
        <w:rPr>
          <w:rFonts w:ascii="Times New Roman" w:hAnsi="Times New Roman" w:cs="Times New Roman"/>
          <w:sz w:val="28"/>
          <w:szCs w:val="28"/>
        </w:rPr>
        <w:t>, компетенция в области управления результатами сформирована частично</w:t>
      </w:r>
      <w:r w:rsidR="007A4E6E">
        <w:rPr>
          <w:rFonts w:ascii="Times New Roman" w:hAnsi="Times New Roman" w:cs="Times New Roman"/>
          <w:sz w:val="28"/>
          <w:szCs w:val="28"/>
        </w:rPr>
        <w:t>. Средний уровень</w:t>
      </w:r>
      <w:r w:rsidR="002F435D">
        <w:rPr>
          <w:rFonts w:ascii="Times New Roman" w:hAnsi="Times New Roman" w:cs="Times New Roman"/>
          <w:sz w:val="28"/>
          <w:szCs w:val="28"/>
        </w:rPr>
        <w:t xml:space="preserve"> выполнения </w:t>
      </w:r>
      <w:r w:rsidR="00657411">
        <w:rPr>
          <w:rFonts w:ascii="Times New Roman" w:hAnsi="Times New Roman" w:cs="Times New Roman"/>
          <w:sz w:val="28"/>
          <w:szCs w:val="28"/>
        </w:rPr>
        <w:t>заданий участниками</w:t>
      </w:r>
      <w:r w:rsidR="002F435D">
        <w:rPr>
          <w:rFonts w:ascii="Times New Roman" w:hAnsi="Times New Roman" w:cs="Times New Roman"/>
          <w:sz w:val="28"/>
          <w:szCs w:val="28"/>
        </w:rPr>
        <w:t xml:space="preserve"> </w:t>
      </w:r>
      <w:r w:rsidR="007A4E6E">
        <w:rPr>
          <w:rFonts w:ascii="Times New Roman" w:hAnsi="Times New Roman" w:cs="Times New Roman"/>
          <w:sz w:val="28"/>
          <w:szCs w:val="28"/>
        </w:rPr>
        <w:t>составил 44%.</w:t>
      </w:r>
    </w:p>
    <w:p w14:paraId="20F625BB" w14:textId="21D14AFC" w:rsidR="007A4E6E" w:rsidRDefault="007A4E6E" w:rsidP="00B81E91">
      <w:pPr>
        <w:ind w:firstLine="709"/>
        <w:jc w:val="both"/>
        <w:rPr>
          <w:rFonts w:ascii="Times New Roman" w:hAnsi="Times New Roman" w:cs="Times New Roman"/>
          <w:sz w:val="28"/>
          <w:szCs w:val="28"/>
        </w:rPr>
      </w:pPr>
      <w:r w:rsidRPr="007A4E6E">
        <w:rPr>
          <w:rFonts w:ascii="Times New Roman" w:hAnsi="Times New Roman" w:cs="Times New Roman"/>
          <w:sz w:val="28"/>
          <w:szCs w:val="28"/>
        </w:rPr>
        <w:t>Таблица распределения первичных баллов диагностического исследования позволяет проанализировать результаты исследования по каждому участнику и сделать вывод о уровне профессиональных дефицитов, отдельно по каждой части исследуемых компетенций</w:t>
      </w:r>
      <w:r>
        <w:rPr>
          <w:rFonts w:ascii="Times New Roman" w:hAnsi="Times New Roman" w:cs="Times New Roman"/>
          <w:sz w:val="28"/>
          <w:szCs w:val="28"/>
        </w:rPr>
        <w:t>.</w:t>
      </w:r>
    </w:p>
    <w:p w14:paraId="75366888" w14:textId="60D8029A" w:rsidR="00C20027" w:rsidRDefault="00657411" w:rsidP="00B81E91">
      <w:pPr>
        <w:ind w:firstLine="709"/>
        <w:jc w:val="both"/>
        <w:rPr>
          <w:rFonts w:ascii="Times New Roman" w:hAnsi="Times New Roman" w:cs="Times New Roman"/>
          <w:sz w:val="28"/>
          <w:szCs w:val="28"/>
        </w:rPr>
      </w:pPr>
      <w:r>
        <w:rPr>
          <w:rFonts w:ascii="Times New Roman" w:hAnsi="Times New Roman" w:cs="Times New Roman"/>
          <w:sz w:val="28"/>
          <w:szCs w:val="28"/>
        </w:rPr>
        <w:t>При выполнениях</w:t>
      </w:r>
      <w:r w:rsidR="002F435D">
        <w:rPr>
          <w:rFonts w:ascii="Times New Roman" w:hAnsi="Times New Roman" w:cs="Times New Roman"/>
          <w:sz w:val="28"/>
          <w:szCs w:val="28"/>
        </w:rPr>
        <w:t xml:space="preserve"> заданий руководителями был составлен примерный перечень типичных ошибок:</w:t>
      </w:r>
    </w:p>
    <w:p w14:paraId="004F4972" w14:textId="3E2CA438" w:rsidR="002F435D" w:rsidRDefault="002F435D" w:rsidP="00B81E91">
      <w:pPr>
        <w:ind w:firstLine="709"/>
        <w:jc w:val="both"/>
        <w:rPr>
          <w:rFonts w:ascii="Times New Roman" w:hAnsi="Times New Roman" w:cs="Times New Roman"/>
          <w:sz w:val="28"/>
          <w:szCs w:val="28"/>
        </w:rPr>
      </w:pPr>
      <w:r>
        <w:rPr>
          <w:rFonts w:ascii="Times New Roman" w:hAnsi="Times New Roman" w:cs="Times New Roman"/>
          <w:sz w:val="28"/>
          <w:szCs w:val="28"/>
        </w:rPr>
        <w:t>1. Выбор стиля управления, не соответствующего поставленной проблеме. Это может быть связано с отсутствием достаточного управленческого опыта или недостаточным владением сформированной нормативно-правовой базой при решении тех или иных управленческих задач.</w:t>
      </w:r>
    </w:p>
    <w:p w14:paraId="51A4C6F1" w14:textId="00A45978" w:rsidR="002F435D" w:rsidRDefault="002F435D" w:rsidP="00B81E91">
      <w:pPr>
        <w:ind w:firstLine="709"/>
        <w:jc w:val="both"/>
        <w:rPr>
          <w:rFonts w:ascii="Times New Roman" w:hAnsi="Times New Roman" w:cs="Times New Roman"/>
          <w:sz w:val="28"/>
          <w:szCs w:val="28"/>
        </w:rPr>
      </w:pPr>
      <w:r>
        <w:rPr>
          <w:rFonts w:ascii="Times New Roman" w:hAnsi="Times New Roman" w:cs="Times New Roman"/>
          <w:sz w:val="28"/>
          <w:szCs w:val="28"/>
        </w:rPr>
        <w:t xml:space="preserve">2. Выбор ответов, не относящихся к трудовым действиям руководителя. Следует помнить, что по признаку трудовой функции предусмотрено четыре профиля нормативно заданных компетенций руководителя. Трудовые действия входят в структуру трудовой функции. В связи с чем рекомендуется детально ознакомиться с содержанием </w:t>
      </w:r>
      <w:r w:rsidR="00025789">
        <w:rPr>
          <w:rFonts w:ascii="Times New Roman" w:hAnsi="Times New Roman" w:cs="Times New Roman"/>
          <w:sz w:val="28"/>
          <w:szCs w:val="28"/>
        </w:rPr>
        <w:t>профессионального</w:t>
      </w:r>
      <w:r>
        <w:rPr>
          <w:rFonts w:ascii="Times New Roman" w:hAnsi="Times New Roman" w:cs="Times New Roman"/>
          <w:sz w:val="28"/>
          <w:szCs w:val="28"/>
        </w:rPr>
        <w:t xml:space="preserve"> стандарта «Руководитель образовательной организации</w:t>
      </w:r>
      <w:r w:rsidR="00025789">
        <w:rPr>
          <w:rFonts w:ascii="Times New Roman" w:hAnsi="Times New Roman" w:cs="Times New Roman"/>
          <w:sz w:val="28"/>
          <w:szCs w:val="28"/>
        </w:rPr>
        <w:t>».</w:t>
      </w:r>
    </w:p>
    <w:p w14:paraId="42B891AF" w14:textId="30FA5831" w:rsidR="000B740D" w:rsidRPr="00E87CA5" w:rsidRDefault="000B740D" w:rsidP="00E87CA5">
      <w:pPr>
        <w:pStyle w:val="2"/>
        <w:jc w:val="center"/>
        <w:rPr>
          <w:rFonts w:ascii="Times New Roman" w:hAnsi="Times New Roman" w:cs="Times New Roman"/>
          <w:b/>
          <w:bCs/>
          <w:color w:val="auto"/>
          <w:sz w:val="28"/>
          <w:szCs w:val="28"/>
        </w:rPr>
      </w:pPr>
      <w:bookmarkStart w:id="183" w:name="_Toc185519536"/>
      <w:r w:rsidRPr="00E87CA5">
        <w:rPr>
          <w:rFonts w:ascii="Times New Roman" w:hAnsi="Times New Roman" w:cs="Times New Roman"/>
          <w:b/>
          <w:bCs/>
          <w:color w:val="auto"/>
          <w:sz w:val="28"/>
          <w:szCs w:val="28"/>
        </w:rPr>
        <w:t>16.3. Лучшие результаты</w:t>
      </w:r>
      <w:bookmarkEnd w:id="183"/>
    </w:p>
    <w:p w14:paraId="0F162B4B" w14:textId="31F9EB45" w:rsidR="00A82C7A" w:rsidRDefault="00A82C7A" w:rsidP="00F25C38">
      <w:pPr>
        <w:ind w:firstLine="851"/>
        <w:jc w:val="both"/>
        <w:rPr>
          <w:rFonts w:ascii="Times New Roman" w:hAnsi="Times New Roman" w:cs="Times New Roman"/>
          <w:sz w:val="28"/>
          <w:szCs w:val="28"/>
        </w:rPr>
      </w:pPr>
      <w:r w:rsidRPr="00A82C7A">
        <w:rPr>
          <w:rFonts w:ascii="Times New Roman" w:hAnsi="Times New Roman" w:cs="Times New Roman"/>
          <w:sz w:val="28"/>
          <w:szCs w:val="28"/>
        </w:rPr>
        <w:t xml:space="preserve">Участники диагностического исследования </w:t>
      </w:r>
      <w:r>
        <w:rPr>
          <w:rFonts w:ascii="Times New Roman" w:hAnsi="Times New Roman" w:cs="Times New Roman"/>
          <w:sz w:val="28"/>
          <w:szCs w:val="28"/>
        </w:rPr>
        <w:t>продемонстрировали устойчивое знание и умение</w:t>
      </w:r>
      <w:r w:rsidR="00F25C38">
        <w:rPr>
          <w:rFonts w:ascii="Times New Roman" w:hAnsi="Times New Roman" w:cs="Times New Roman"/>
          <w:sz w:val="28"/>
          <w:szCs w:val="28"/>
        </w:rPr>
        <w:t xml:space="preserve"> модуля 1</w:t>
      </w:r>
      <w:r>
        <w:rPr>
          <w:rFonts w:ascii="Times New Roman" w:hAnsi="Times New Roman" w:cs="Times New Roman"/>
          <w:sz w:val="28"/>
          <w:szCs w:val="28"/>
        </w:rPr>
        <w:t xml:space="preserve"> в области «</w:t>
      </w:r>
      <w:r w:rsidRPr="00A82C7A">
        <w:rPr>
          <w:rFonts w:ascii="Times New Roman" w:hAnsi="Times New Roman" w:cs="Times New Roman"/>
          <w:sz w:val="28"/>
          <w:szCs w:val="28"/>
        </w:rPr>
        <w:t>Планировани</w:t>
      </w:r>
      <w:r>
        <w:rPr>
          <w:rFonts w:ascii="Times New Roman" w:hAnsi="Times New Roman" w:cs="Times New Roman"/>
          <w:sz w:val="28"/>
          <w:szCs w:val="28"/>
        </w:rPr>
        <w:t>е</w:t>
      </w:r>
      <w:r w:rsidRPr="00A82C7A">
        <w:rPr>
          <w:rFonts w:ascii="Times New Roman" w:hAnsi="Times New Roman" w:cs="Times New Roman"/>
          <w:sz w:val="28"/>
          <w:szCs w:val="28"/>
        </w:rPr>
        <w:t xml:space="preserve"> результатов реализации образовательных программ и</w:t>
      </w:r>
      <w:r>
        <w:rPr>
          <w:rFonts w:ascii="Times New Roman" w:hAnsi="Times New Roman" w:cs="Times New Roman"/>
          <w:sz w:val="28"/>
          <w:szCs w:val="28"/>
        </w:rPr>
        <w:t xml:space="preserve"> </w:t>
      </w:r>
      <w:r w:rsidRPr="00A82C7A">
        <w:rPr>
          <w:rFonts w:ascii="Times New Roman" w:hAnsi="Times New Roman" w:cs="Times New Roman"/>
          <w:sz w:val="28"/>
          <w:szCs w:val="28"/>
        </w:rPr>
        <w:t>осуществления образовательной деятельности образовательной организации</w:t>
      </w:r>
      <w:r>
        <w:rPr>
          <w:rFonts w:ascii="Times New Roman" w:hAnsi="Times New Roman" w:cs="Times New Roman"/>
          <w:sz w:val="28"/>
          <w:szCs w:val="28"/>
        </w:rPr>
        <w:t>», «</w:t>
      </w:r>
      <w:r w:rsidRPr="00A82C7A">
        <w:rPr>
          <w:rFonts w:ascii="Times New Roman" w:hAnsi="Times New Roman" w:cs="Times New Roman"/>
          <w:sz w:val="28"/>
          <w:szCs w:val="28"/>
        </w:rPr>
        <w:t>Организация разработки, корректировки и утверждения основных образовательных программ в соответствии с ФГОС ДО, ФГОС НОО,</w:t>
      </w:r>
      <w:r>
        <w:rPr>
          <w:rFonts w:ascii="Times New Roman" w:hAnsi="Times New Roman" w:cs="Times New Roman"/>
          <w:sz w:val="28"/>
          <w:szCs w:val="28"/>
        </w:rPr>
        <w:t xml:space="preserve"> </w:t>
      </w:r>
      <w:r w:rsidRPr="00A82C7A">
        <w:rPr>
          <w:rFonts w:ascii="Times New Roman" w:hAnsi="Times New Roman" w:cs="Times New Roman"/>
          <w:sz w:val="28"/>
          <w:szCs w:val="28"/>
        </w:rPr>
        <w:t>ФГОС ООО, ФГОС СОО, ФГОС НОО обучающихся с ОВЗ с учетом</w:t>
      </w:r>
      <w:r>
        <w:rPr>
          <w:rFonts w:ascii="Times New Roman" w:hAnsi="Times New Roman" w:cs="Times New Roman"/>
          <w:sz w:val="28"/>
          <w:szCs w:val="28"/>
        </w:rPr>
        <w:t xml:space="preserve"> </w:t>
      </w:r>
      <w:r w:rsidRPr="00A82C7A">
        <w:rPr>
          <w:rFonts w:ascii="Times New Roman" w:hAnsi="Times New Roman" w:cs="Times New Roman"/>
          <w:sz w:val="28"/>
          <w:szCs w:val="28"/>
        </w:rPr>
        <w:t>примерных основных образовательных программ и примерных</w:t>
      </w:r>
      <w:r>
        <w:rPr>
          <w:rFonts w:ascii="Times New Roman" w:hAnsi="Times New Roman" w:cs="Times New Roman"/>
          <w:sz w:val="28"/>
          <w:szCs w:val="28"/>
        </w:rPr>
        <w:t xml:space="preserve"> </w:t>
      </w:r>
      <w:r w:rsidRPr="00A82C7A">
        <w:rPr>
          <w:rFonts w:ascii="Times New Roman" w:hAnsi="Times New Roman" w:cs="Times New Roman"/>
          <w:sz w:val="28"/>
          <w:szCs w:val="28"/>
        </w:rPr>
        <w:t>адаптированных основных общеобразовательных программ; дополнительных общеобразовательных программ и программ профессионального обучения</w:t>
      </w:r>
      <w:r>
        <w:rPr>
          <w:rFonts w:ascii="Times New Roman" w:hAnsi="Times New Roman" w:cs="Times New Roman"/>
          <w:sz w:val="28"/>
          <w:szCs w:val="28"/>
        </w:rPr>
        <w:t>», «</w:t>
      </w:r>
      <w:r w:rsidRPr="00A82C7A">
        <w:rPr>
          <w:rFonts w:ascii="Times New Roman" w:hAnsi="Times New Roman" w:cs="Times New Roman"/>
          <w:sz w:val="28"/>
          <w:szCs w:val="28"/>
        </w:rPr>
        <w:t xml:space="preserve">Контроль качества реализации </w:t>
      </w:r>
      <w:r w:rsidRPr="00A82C7A">
        <w:rPr>
          <w:rFonts w:ascii="Times New Roman" w:hAnsi="Times New Roman" w:cs="Times New Roman"/>
          <w:sz w:val="28"/>
          <w:szCs w:val="28"/>
        </w:rPr>
        <w:lastRenderedPageBreak/>
        <w:t>образовательных программ, принятие</w:t>
      </w:r>
      <w:r>
        <w:rPr>
          <w:rFonts w:ascii="Times New Roman" w:hAnsi="Times New Roman" w:cs="Times New Roman"/>
          <w:sz w:val="28"/>
          <w:szCs w:val="28"/>
        </w:rPr>
        <w:t xml:space="preserve"> </w:t>
      </w:r>
      <w:r w:rsidRPr="00A82C7A">
        <w:rPr>
          <w:rFonts w:ascii="Times New Roman" w:hAnsi="Times New Roman" w:cs="Times New Roman"/>
          <w:sz w:val="28"/>
          <w:szCs w:val="28"/>
        </w:rPr>
        <w:t>управленческих решений по коррекции и улучшению организации образовательной деятельности</w:t>
      </w:r>
      <w:r>
        <w:rPr>
          <w:rFonts w:ascii="Times New Roman" w:hAnsi="Times New Roman" w:cs="Times New Roman"/>
          <w:sz w:val="28"/>
          <w:szCs w:val="28"/>
        </w:rPr>
        <w:t>»</w:t>
      </w:r>
      <w:r w:rsidR="00F25C38">
        <w:rPr>
          <w:rFonts w:ascii="Times New Roman" w:hAnsi="Times New Roman" w:cs="Times New Roman"/>
          <w:sz w:val="28"/>
          <w:szCs w:val="28"/>
        </w:rPr>
        <w:t xml:space="preserve">. </w:t>
      </w:r>
    </w:p>
    <w:p w14:paraId="5BC37AA0" w14:textId="303BD332" w:rsidR="009B0E94" w:rsidRDefault="009B0E94" w:rsidP="009B0E94">
      <w:pPr>
        <w:ind w:firstLine="851"/>
        <w:jc w:val="both"/>
        <w:rPr>
          <w:rFonts w:ascii="Times New Roman" w:hAnsi="Times New Roman" w:cs="Times New Roman"/>
          <w:sz w:val="28"/>
          <w:szCs w:val="28"/>
        </w:rPr>
      </w:pPr>
      <w:r>
        <w:rPr>
          <w:rFonts w:ascii="Times New Roman" w:hAnsi="Times New Roman" w:cs="Times New Roman"/>
          <w:sz w:val="28"/>
          <w:szCs w:val="28"/>
        </w:rPr>
        <w:t>В части второго модуля наилучшие результаты испытуемые показали по следующим направлениям: «</w:t>
      </w:r>
      <w:r w:rsidRPr="009B0E94">
        <w:rPr>
          <w:rFonts w:ascii="Times New Roman" w:hAnsi="Times New Roman" w:cs="Times New Roman"/>
          <w:sz w:val="28"/>
          <w:szCs w:val="28"/>
        </w:rPr>
        <w:t>Руководство общеобразовательной организацией на основе принципов государственно-общественного управления, включая формирование и поддержку коллегиальных органов управления общеобразовательной организации с</w:t>
      </w:r>
      <w:r>
        <w:rPr>
          <w:rFonts w:ascii="Times New Roman" w:hAnsi="Times New Roman" w:cs="Times New Roman"/>
          <w:sz w:val="28"/>
          <w:szCs w:val="28"/>
        </w:rPr>
        <w:t xml:space="preserve"> </w:t>
      </w:r>
      <w:r w:rsidRPr="009B0E94">
        <w:rPr>
          <w:rFonts w:ascii="Times New Roman" w:hAnsi="Times New Roman" w:cs="Times New Roman"/>
          <w:sz w:val="28"/>
          <w:szCs w:val="28"/>
        </w:rPr>
        <w:t>привлечением представителей участников образовательных отношений</w:t>
      </w:r>
      <w:r>
        <w:rPr>
          <w:rFonts w:ascii="Times New Roman" w:hAnsi="Times New Roman" w:cs="Times New Roman"/>
          <w:sz w:val="28"/>
          <w:szCs w:val="28"/>
        </w:rPr>
        <w:t>», «</w:t>
      </w:r>
      <w:r w:rsidRPr="009B0E94">
        <w:rPr>
          <w:rFonts w:ascii="Times New Roman" w:hAnsi="Times New Roman" w:cs="Times New Roman"/>
          <w:sz w:val="28"/>
          <w:szCs w:val="28"/>
        </w:rPr>
        <w:t>Руководство разработкой, актуализацией и утверждением локальных нормативных актов общеобразовательной организации</w:t>
      </w:r>
      <w:r>
        <w:rPr>
          <w:rFonts w:ascii="Times New Roman" w:hAnsi="Times New Roman" w:cs="Times New Roman"/>
          <w:sz w:val="28"/>
          <w:szCs w:val="28"/>
        </w:rPr>
        <w:t>», «</w:t>
      </w:r>
      <w:r w:rsidRPr="009B0E94">
        <w:rPr>
          <w:rFonts w:ascii="Times New Roman" w:hAnsi="Times New Roman" w:cs="Times New Roman"/>
          <w:sz w:val="28"/>
          <w:szCs w:val="28"/>
        </w:rPr>
        <w:t>Организация приема, перевода обучающихся в общеобразовательную организацию и их отчисления</w:t>
      </w:r>
      <w:r>
        <w:rPr>
          <w:rFonts w:ascii="Times New Roman" w:hAnsi="Times New Roman" w:cs="Times New Roman"/>
          <w:sz w:val="28"/>
          <w:szCs w:val="28"/>
        </w:rPr>
        <w:t>», «</w:t>
      </w:r>
      <w:r w:rsidRPr="009B0E94">
        <w:rPr>
          <w:rFonts w:ascii="Times New Roman" w:hAnsi="Times New Roman" w:cs="Times New Roman"/>
          <w:sz w:val="28"/>
          <w:szCs w:val="28"/>
        </w:rPr>
        <w:t>Формирование и поддержка организационной культуры общеобразовательной организации</w:t>
      </w:r>
      <w:r>
        <w:rPr>
          <w:rFonts w:ascii="Times New Roman" w:hAnsi="Times New Roman" w:cs="Times New Roman"/>
          <w:sz w:val="28"/>
          <w:szCs w:val="28"/>
        </w:rPr>
        <w:t>», «</w:t>
      </w:r>
      <w:r w:rsidRPr="009B0E94">
        <w:rPr>
          <w:rFonts w:ascii="Times New Roman" w:hAnsi="Times New Roman" w:cs="Times New Roman"/>
          <w:sz w:val="28"/>
          <w:szCs w:val="28"/>
        </w:rPr>
        <w:t>Планирование, координация и контроль деятельности структурных подразделений общеобразовательной организации</w:t>
      </w:r>
      <w:r>
        <w:rPr>
          <w:rFonts w:ascii="Times New Roman" w:hAnsi="Times New Roman" w:cs="Times New Roman"/>
          <w:sz w:val="28"/>
          <w:szCs w:val="28"/>
        </w:rPr>
        <w:t>», «</w:t>
      </w:r>
      <w:r w:rsidRPr="009B0E94">
        <w:rPr>
          <w:rFonts w:ascii="Times New Roman" w:hAnsi="Times New Roman" w:cs="Times New Roman"/>
          <w:sz w:val="28"/>
          <w:szCs w:val="28"/>
        </w:rPr>
        <w:t>Руководство административной, финансовой и хозяйственной деятельностью в соответствии с учредительными документами общеобразовательной организации</w:t>
      </w:r>
      <w:r>
        <w:rPr>
          <w:rFonts w:ascii="Times New Roman" w:hAnsi="Times New Roman" w:cs="Times New Roman"/>
          <w:sz w:val="28"/>
          <w:szCs w:val="28"/>
        </w:rPr>
        <w:t>», «</w:t>
      </w:r>
      <w:r w:rsidRPr="009B0E94">
        <w:rPr>
          <w:rFonts w:ascii="Times New Roman" w:hAnsi="Times New Roman" w:cs="Times New Roman"/>
          <w:sz w:val="28"/>
          <w:szCs w:val="28"/>
        </w:rPr>
        <w:t>Организация доступной и безопасной среды в общеобразовательной организации для обучающихся, родителей (законных представителей) и работников общеобразовательной организации</w:t>
      </w:r>
      <w:r>
        <w:rPr>
          <w:rFonts w:ascii="Times New Roman" w:hAnsi="Times New Roman" w:cs="Times New Roman"/>
          <w:sz w:val="28"/>
          <w:szCs w:val="28"/>
        </w:rPr>
        <w:t>», «</w:t>
      </w:r>
      <w:r w:rsidRPr="009B0E94">
        <w:rPr>
          <w:rFonts w:ascii="Times New Roman" w:hAnsi="Times New Roman" w:cs="Times New Roman"/>
          <w:sz w:val="28"/>
          <w:szCs w:val="28"/>
        </w:rPr>
        <w:t>Обеспечение реализации кадровой политики, осуществление подбора и расстановки кадров в соответствии с уставом общеобразовательной организации</w:t>
      </w:r>
      <w:r>
        <w:rPr>
          <w:rFonts w:ascii="Times New Roman" w:hAnsi="Times New Roman" w:cs="Times New Roman"/>
          <w:sz w:val="28"/>
          <w:szCs w:val="28"/>
        </w:rPr>
        <w:t>».</w:t>
      </w:r>
    </w:p>
    <w:p w14:paraId="0221DF9D" w14:textId="08A6D6DA" w:rsidR="009B0E94" w:rsidRDefault="009B0E94" w:rsidP="009B0E94">
      <w:pPr>
        <w:ind w:firstLine="851"/>
        <w:jc w:val="both"/>
        <w:rPr>
          <w:rFonts w:ascii="Times New Roman" w:hAnsi="Times New Roman" w:cs="Times New Roman"/>
          <w:sz w:val="28"/>
          <w:szCs w:val="28"/>
        </w:rPr>
      </w:pPr>
      <w:r>
        <w:rPr>
          <w:rFonts w:ascii="Times New Roman" w:hAnsi="Times New Roman" w:cs="Times New Roman"/>
          <w:sz w:val="28"/>
          <w:szCs w:val="28"/>
        </w:rPr>
        <w:t xml:space="preserve">По итогам анализа 10 человек, набравших свыше 80 баллов, могут быть </w:t>
      </w:r>
      <w:r w:rsidRPr="007E2BAD">
        <w:rPr>
          <w:rFonts w:ascii="Times New Roman" w:hAnsi="Times New Roman" w:cs="Times New Roman"/>
          <w:sz w:val="28"/>
          <w:szCs w:val="28"/>
        </w:rPr>
        <w:t>рекомендованы к зачислению в пункт наставников для оказания профессионального сопровождения управленческих кадров по отдельным направлениям.</w:t>
      </w:r>
    </w:p>
    <w:p w14:paraId="5180E5D3" w14:textId="324E5A32" w:rsidR="00C01E20" w:rsidRPr="00E87CA5" w:rsidRDefault="000B740D" w:rsidP="00E87CA5">
      <w:pPr>
        <w:pStyle w:val="2"/>
        <w:jc w:val="center"/>
        <w:rPr>
          <w:rFonts w:ascii="Times New Roman" w:hAnsi="Times New Roman" w:cs="Times New Roman"/>
          <w:b/>
          <w:bCs/>
          <w:color w:val="auto"/>
          <w:sz w:val="28"/>
          <w:szCs w:val="28"/>
        </w:rPr>
      </w:pPr>
      <w:bookmarkStart w:id="184" w:name="_Toc185519537"/>
      <w:r w:rsidRPr="00E87CA5">
        <w:rPr>
          <w:rFonts w:ascii="Times New Roman" w:hAnsi="Times New Roman" w:cs="Times New Roman"/>
          <w:b/>
          <w:bCs/>
          <w:color w:val="auto"/>
          <w:sz w:val="28"/>
          <w:szCs w:val="28"/>
        </w:rPr>
        <w:t>16.4. Методические рекомендации руководителям образовательных организаций</w:t>
      </w:r>
      <w:bookmarkEnd w:id="184"/>
    </w:p>
    <w:p w14:paraId="4B345393" w14:textId="2C711537" w:rsidR="007344DC" w:rsidRDefault="007E240D" w:rsidP="007344DC">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Управленческая деятельность руководящих работников должна обеспечивать контроль, анализ и оценку результативности и эффективности деятельности образовательных организаций по всем видам деятельности. </w:t>
      </w:r>
      <w:r w:rsidR="007E2BAD" w:rsidRPr="007344DC">
        <w:rPr>
          <w:rFonts w:ascii="Times New Roman" w:hAnsi="Times New Roman" w:cs="Times New Roman"/>
          <w:sz w:val="28"/>
          <w:szCs w:val="28"/>
        </w:rPr>
        <w:t xml:space="preserve">Высокий </w:t>
      </w:r>
      <w:r w:rsidR="007344DC" w:rsidRPr="007344DC">
        <w:rPr>
          <w:rFonts w:ascii="Times New Roman" w:hAnsi="Times New Roman" w:cs="Times New Roman"/>
          <w:sz w:val="28"/>
          <w:szCs w:val="28"/>
        </w:rPr>
        <w:t>профессионализм</w:t>
      </w:r>
      <w:r w:rsidR="007E2BAD" w:rsidRPr="007344DC">
        <w:rPr>
          <w:rFonts w:ascii="Times New Roman" w:hAnsi="Times New Roman" w:cs="Times New Roman"/>
          <w:sz w:val="28"/>
          <w:szCs w:val="28"/>
        </w:rPr>
        <w:t xml:space="preserve"> управленческой команды</w:t>
      </w:r>
      <w:r w:rsidR="007344DC" w:rsidRPr="007344DC">
        <w:rPr>
          <w:rFonts w:ascii="Times New Roman" w:hAnsi="Times New Roman" w:cs="Times New Roman"/>
          <w:sz w:val="28"/>
          <w:szCs w:val="28"/>
        </w:rPr>
        <w:t xml:space="preserve"> </w:t>
      </w:r>
      <w:r w:rsidR="007E2BAD" w:rsidRPr="007344DC">
        <w:rPr>
          <w:rFonts w:ascii="Times New Roman" w:hAnsi="Times New Roman" w:cs="Times New Roman"/>
          <w:sz w:val="28"/>
          <w:szCs w:val="28"/>
        </w:rPr>
        <w:t>общеобразовательной организации</w:t>
      </w:r>
      <w:r w:rsidR="007344DC">
        <w:rPr>
          <w:rFonts w:ascii="Times New Roman" w:hAnsi="Times New Roman" w:cs="Times New Roman"/>
          <w:sz w:val="28"/>
          <w:szCs w:val="28"/>
        </w:rPr>
        <w:t xml:space="preserve"> способствует быстрому профессиональному росту всей педагогической команды, повышению имиджа образовательной организации и успешному решению возникающих проблем и готовность к переменам.</w:t>
      </w:r>
    </w:p>
    <w:p w14:paraId="6398A383" w14:textId="1504A099" w:rsidR="000B740D" w:rsidRDefault="007344DC" w:rsidP="007E240D">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Участник профессиональной диагностики должен принять результаты исследования и наметить пути дальнейшего развития. Этому может способствовать разработка индивидуального образовательного </w:t>
      </w:r>
      <w:r w:rsidRPr="007E240D">
        <w:rPr>
          <w:rFonts w:ascii="Times New Roman" w:hAnsi="Times New Roman" w:cs="Times New Roman"/>
          <w:sz w:val="28"/>
          <w:szCs w:val="28"/>
        </w:rPr>
        <w:t>маршрута</w:t>
      </w:r>
      <w:r w:rsidR="00DA07D0" w:rsidRPr="007E240D">
        <w:rPr>
          <w:rFonts w:ascii="Times New Roman" w:hAnsi="Times New Roman" w:cs="Times New Roman"/>
          <w:sz w:val="28"/>
          <w:szCs w:val="28"/>
        </w:rPr>
        <w:t xml:space="preserve"> и/или</w:t>
      </w:r>
      <w:r w:rsidRPr="007E240D">
        <w:rPr>
          <w:rFonts w:ascii="Times New Roman" w:hAnsi="Times New Roman" w:cs="Times New Roman"/>
          <w:sz w:val="28"/>
          <w:szCs w:val="28"/>
        </w:rPr>
        <w:t xml:space="preserve"> </w:t>
      </w:r>
      <w:r w:rsidR="00DA07D0" w:rsidRPr="007E240D">
        <w:rPr>
          <w:rFonts w:ascii="Times New Roman" w:hAnsi="Times New Roman" w:cs="Times New Roman"/>
          <w:sz w:val="28"/>
          <w:szCs w:val="28"/>
        </w:rPr>
        <w:t xml:space="preserve">разработка комплекса мер, направленных на преодоление </w:t>
      </w:r>
      <w:r w:rsidR="00DA07D0" w:rsidRPr="007E240D">
        <w:rPr>
          <w:rFonts w:ascii="Times New Roman" w:hAnsi="Times New Roman" w:cs="Times New Roman"/>
          <w:sz w:val="28"/>
          <w:szCs w:val="28"/>
        </w:rPr>
        <w:lastRenderedPageBreak/>
        <w:t xml:space="preserve">выявленных профессиональных дефицитов. </w:t>
      </w:r>
      <w:r w:rsidR="007E240D">
        <w:rPr>
          <w:rFonts w:ascii="Times New Roman" w:hAnsi="Times New Roman" w:cs="Times New Roman"/>
          <w:sz w:val="28"/>
          <w:szCs w:val="28"/>
        </w:rPr>
        <w:t>П</w:t>
      </w:r>
      <w:r w:rsidR="007E240D" w:rsidRPr="007E240D">
        <w:rPr>
          <w:rFonts w:ascii="Times New Roman" w:hAnsi="Times New Roman" w:cs="Times New Roman"/>
          <w:sz w:val="28"/>
          <w:szCs w:val="28"/>
        </w:rPr>
        <w:t>рофессиональный старт руководителя начинается с понимания трудовых функций и трудовых действий, утвержденных Профессиональным стандарт</w:t>
      </w:r>
      <w:r w:rsidR="007E240D">
        <w:rPr>
          <w:rFonts w:ascii="Times New Roman" w:hAnsi="Times New Roman" w:cs="Times New Roman"/>
          <w:sz w:val="28"/>
          <w:szCs w:val="28"/>
        </w:rPr>
        <w:t>о</w:t>
      </w:r>
      <w:r w:rsidR="007E240D" w:rsidRPr="007E240D">
        <w:rPr>
          <w:rFonts w:ascii="Times New Roman" w:hAnsi="Times New Roman" w:cs="Times New Roman"/>
          <w:sz w:val="28"/>
          <w:szCs w:val="28"/>
        </w:rPr>
        <w:t xml:space="preserve">м «Руководитель образовательной организации». </w:t>
      </w:r>
    </w:p>
    <w:p w14:paraId="179B8286" w14:textId="77777777" w:rsidR="007C3342" w:rsidRDefault="007E240D" w:rsidP="007E240D">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 целью повышения управленческой компетенции может быть рекомендовано </w:t>
      </w:r>
      <w:r w:rsidRPr="007E240D">
        <w:rPr>
          <w:rFonts w:ascii="Times New Roman" w:hAnsi="Times New Roman" w:cs="Times New Roman"/>
          <w:sz w:val="28"/>
          <w:szCs w:val="28"/>
        </w:rPr>
        <w:t>пройти обучение по программам дополнительного профессионального образования Федерального оператора, которые размещены в Федеральном реестре.</w:t>
      </w:r>
      <w:r>
        <w:rPr>
          <w:rFonts w:ascii="Times New Roman" w:hAnsi="Times New Roman" w:cs="Times New Roman"/>
          <w:sz w:val="28"/>
          <w:szCs w:val="28"/>
        </w:rPr>
        <w:t xml:space="preserve"> При выборе программ следует выбрать именно то направление, которое определено в качестве профессиональных дефицитов.</w:t>
      </w:r>
      <w:r w:rsidR="002009BB">
        <w:rPr>
          <w:rFonts w:ascii="Times New Roman" w:hAnsi="Times New Roman" w:cs="Times New Roman"/>
          <w:sz w:val="28"/>
          <w:szCs w:val="28"/>
        </w:rPr>
        <w:t xml:space="preserve"> В СКИРО ПК и ПРО разрабатываются образовательные программы по направлениям деятельности руководителя образовательной организации. Могут быть выделены ключевые инструменты формирования управленческих компетенций </w:t>
      </w:r>
      <w:r w:rsidR="00F93B68">
        <w:rPr>
          <w:rFonts w:ascii="Times New Roman" w:hAnsi="Times New Roman" w:cs="Times New Roman"/>
          <w:sz w:val="28"/>
          <w:szCs w:val="28"/>
        </w:rPr>
        <w:t>руководителей образовательных организаций</w:t>
      </w:r>
      <w:r w:rsidR="007C3342">
        <w:rPr>
          <w:rFonts w:ascii="Times New Roman" w:hAnsi="Times New Roman" w:cs="Times New Roman"/>
          <w:sz w:val="28"/>
          <w:szCs w:val="28"/>
        </w:rPr>
        <w:t>:</w:t>
      </w:r>
    </w:p>
    <w:p w14:paraId="6C5E5498" w14:textId="10ADCFB9" w:rsidR="007C3342" w:rsidRDefault="007C3342" w:rsidP="007E240D">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576909">
        <w:rPr>
          <w:rFonts w:ascii="Times New Roman" w:hAnsi="Times New Roman" w:cs="Times New Roman"/>
          <w:sz w:val="28"/>
          <w:szCs w:val="28"/>
        </w:rPr>
        <w:t>Ф</w:t>
      </w:r>
      <w:r>
        <w:rPr>
          <w:rFonts w:ascii="Times New Roman" w:hAnsi="Times New Roman" w:cs="Times New Roman"/>
          <w:sz w:val="28"/>
          <w:szCs w:val="28"/>
        </w:rPr>
        <w:t>ормирование проблемного поля по результатам диагностики. В ходе разработки проблемного поля у испытуемого вырабатывается эффективный опыт проектирования</w:t>
      </w:r>
      <w:r w:rsidR="00576909">
        <w:rPr>
          <w:rFonts w:ascii="Times New Roman" w:hAnsi="Times New Roman" w:cs="Times New Roman"/>
          <w:sz w:val="28"/>
          <w:szCs w:val="28"/>
        </w:rPr>
        <w:t xml:space="preserve"> индивидуальной траектории развития, что способствует формированию гибких навыков,</w:t>
      </w:r>
      <w:r>
        <w:rPr>
          <w:rFonts w:ascii="Times New Roman" w:hAnsi="Times New Roman" w:cs="Times New Roman"/>
          <w:sz w:val="28"/>
          <w:szCs w:val="28"/>
        </w:rPr>
        <w:t xml:space="preserve"> </w:t>
      </w:r>
      <w:r w:rsidR="00576909">
        <w:rPr>
          <w:rFonts w:ascii="Times New Roman" w:hAnsi="Times New Roman" w:cs="Times New Roman"/>
          <w:sz w:val="28"/>
          <w:szCs w:val="28"/>
        </w:rPr>
        <w:t>связанных с особенностями администрирования образовательной деятельности.</w:t>
      </w:r>
      <w:r w:rsidR="006C0C9B">
        <w:rPr>
          <w:rFonts w:ascii="Times New Roman" w:hAnsi="Times New Roman" w:cs="Times New Roman"/>
          <w:sz w:val="28"/>
          <w:szCs w:val="28"/>
        </w:rPr>
        <w:t xml:space="preserve"> В рамках реализации индивидуального образовательного маршрута предусматривается сопровождение испытуемого наставником или ментором.</w:t>
      </w:r>
    </w:p>
    <w:p w14:paraId="3A86A1BB" w14:textId="0E03D532" w:rsidR="00576909" w:rsidRDefault="00576909" w:rsidP="0057690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Организация активных практики в ходе обучения. Наиболее эффективной формой работы в области приобретения практического опыта выступает участие в работе стажировочной площадки. В настоящий момент в Ставропольском крае закреплен приказом ГБУ ДПО «Ставропольский краевой институт повышения квалификации и переподготовке работников образования» перечень стажировочных площадок, в том числе из числа объектов НП «Образование», на базе которых систематически проводятся обучающие семинары, мастер-классы, управленческие </w:t>
      </w:r>
      <w:proofErr w:type="spellStart"/>
      <w:r>
        <w:rPr>
          <w:rFonts w:ascii="Times New Roman" w:hAnsi="Times New Roman" w:cs="Times New Roman"/>
          <w:sz w:val="28"/>
          <w:szCs w:val="28"/>
        </w:rPr>
        <w:t>проектории</w:t>
      </w:r>
      <w:proofErr w:type="spellEnd"/>
      <w:r>
        <w:rPr>
          <w:rFonts w:ascii="Times New Roman" w:hAnsi="Times New Roman" w:cs="Times New Roman"/>
          <w:sz w:val="28"/>
          <w:szCs w:val="28"/>
        </w:rPr>
        <w:t xml:space="preserve">. Исследование опыта инновационной деятельности в образовательной организации, анализ деятельности образовательной организации с позиции принципов менеджмента, выявление внешних и внутренних факторов развития образовательной организации – все это позволяет отрабатывать компетенции, которые связаны с формированием образовательной среды для организации эффективного управления развитием организации. </w:t>
      </w:r>
    </w:p>
    <w:p w14:paraId="44168886" w14:textId="0F7808EB" w:rsidR="00576909" w:rsidRDefault="00576909" w:rsidP="0057690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Разработка и проведение управленческих сессий, практика экспертной деятельности. Демонстрация имеющегося </w:t>
      </w:r>
      <w:r w:rsidR="002A16AB">
        <w:rPr>
          <w:rFonts w:ascii="Times New Roman" w:hAnsi="Times New Roman" w:cs="Times New Roman"/>
          <w:sz w:val="28"/>
          <w:szCs w:val="28"/>
        </w:rPr>
        <w:t xml:space="preserve">опыта управленческой деятельности является дополнительным стимулом для анализа собственных лучших и худших практик. При проведении подобных сессий рекомендуется не только подсвечивать профицитные направления </w:t>
      </w:r>
      <w:r w:rsidR="002A16AB">
        <w:rPr>
          <w:rFonts w:ascii="Times New Roman" w:hAnsi="Times New Roman" w:cs="Times New Roman"/>
          <w:sz w:val="28"/>
          <w:szCs w:val="28"/>
        </w:rPr>
        <w:lastRenderedPageBreak/>
        <w:t>управленческой деятельности, но и обращать внимание на вопросы, вызывающие наибольшее затруднение. В ходе мероприятия участникам может быть предложено поработать с основными документами, сайтом образовательной организации, стать участником экспертного сообщества. В ходе такой деятельности будут формироваться навыки руководства системой методического, организационно-педагогического обеспечения реализации образовательной деятельности, генерации новых идей в условиях изменения поставленных задач. Деятельность на стажировочных площадках позволит выстроить персонифицированную траекторию профессионального развития.</w:t>
      </w:r>
    </w:p>
    <w:p w14:paraId="0AFAE68E" w14:textId="770698C9" w:rsidR="002A16AB" w:rsidRDefault="002A16AB" w:rsidP="002A16AB">
      <w:pPr>
        <w:spacing w:after="0"/>
        <w:ind w:firstLine="851"/>
        <w:jc w:val="both"/>
        <w:rPr>
          <w:rFonts w:ascii="Times New Roman" w:hAnsi="Times New Roman" w:cs="Times New Roman"/>
          <w:sz w:val="28"/>
          <w:szCs w:val="28"/>
        </w:rPr>
      </w:pPr>
      <w:r>
        <w:rPr>
          <w:rFonts w:ascii="Times New Roman" w:hAnsi="Times New Roman" w:cs="Times New Roman"/>
          <w:sz w:val="28"/>
          <w:szCs w:val="28"/>
        </w:rPr>
        <w:t>- Самообразование. Разработанный федеральным оператором (Государственный университет просвещения) электронный ресурс «Настольная книга директора школы» (</w:t>
      </w:r>
      <w:hyperlink r:id="rId77" w:history="1">
        <w:r w:rsidRPr="009E6B4C">
          <w:rPr>
            <w:rStyle w:val="ae"/>
            <w:rFonts w:ascii="Times New Roman" w:hAnsi="Times New Roman" w:cs="Times New Roman"/>
            <w:sz w:val="28"/>
            <w:szCs w:val="28"/>
          </w:rPr>
          <w:t>https://smp.edu.ru/kniga-direktora20</w:t>
        </w:r>
      </w:hyperlink>
      <w:r>
        <w:rPr>
          <w:rFonts w:ascii="Times New Roman" w:hAnsi="Times New Roman" w:cs="Times New Roman"/>
          <w:sz w:val="28"/>
          <w:szCs w:val="28"/>
        </w:rPr>
        <w:t>)</w:t>
      </w:r>
      <w:r w:rsidR="00363B28">
        <w:rPr>
          <w:rFonts w:ascii="Times New Roman" w:hAnsi="Times New Roman" w:cs="Times New Roman"/>
          <w:sz w:val="28"/>
          <w:szCs w:val="28"/>
        </w:rPr>
        <w:t xml:space="preserve"> открывает дополнительную возможность для управленцев оперативно находить ответы на актуальные вопросы в области трудовых функций, реализуемых руководителем образовательной организации. Цифровой помощник раскрывает примеры оформления нормативно-правовых актов, предлагает конкретные примеры решения свойственных для управленцев задач с учетом поставленных стратегических инициатив. </w:t>
      </w:r>
    </w:p>
    <w:p w14:paraId="53205A25" w14:textId="716DDA79" w:rsidR="006C0C9B" w:rsidRDefault="006C0C9B" w:rsidP="002A16AB">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Сетевая </w:t>
      </w:r>
      <w:proofErr w:type="spellStart"/>
      <w:r>
        <w:rPr>
          <w:rFonts w:ascii="Times New Roman" w:hAnsi="Times New Roman" w:cs="Times New Roman"/>
          <w:sz w:val="28"/>
          <w:szCs w:val="28"/>
        </w:rPr>
        <w:t>инфоцентрированность</w:t>
      </w:r>
      <w:proofErr w:type="spellEnd"/>
      <w:r>
        <w:rPr>
          <w:rFonts w:ascii="Times New Roman" w:hAnsi="Times New Roman" w:cs="Times New Roman"/>
          <w:sz w:val="28"/>
          <w:szCs w:val="28"/>
        </w:rPr>
        <w:t xml:space="preserve">. В силу особых характеристик образовательной организации (удаленность, </w:t>
      </w:r>
      <w:proofErr w:type="spellStart"/>
      <w:r>
        <w:rPr>
          <w:rFonts w:ascii="Times New Roman" w:hAnsi="Times New Roman" w:cs="Times New Roman"/>
          <w:sz w:val="28"/>
          <w:szCs w:val="28"/>
        </w:rPr>
        <w:t>малокомплектность</w:t>
      </w:r>
      <w:proofErr w:type="spellEnd"/>
      <w:r>
        <w:rPr>
          <w:rFonts w:ascii="Times New Roman" w:hAnsi="Times New Roman" w:cs="Times New Roman"/>
          <w:sz w:val="28"/>
          <w:szCs w:val="28"/>
        </w:rPr>
        <w:t xml:space="preserve">, значительная численность детей с ОВЗ и </w:t>
      </w:r>
      <w:r w:rsidR="00EA306F">
        <w:rPr>
          <w:rFonts w:ascii="Times New Roman" w:hAnsi="Times New Roman" w:cs="Times New Roman"/>
          <w:sz w:val="28"/>
          <w:szCs w:val="28"/>
        </w:rPr>
        <w:t>др.</w:t>
      </w:r>
      <w:r>
        <w:rPr>
          <w:rFonts w:ascii="Times New Roman" w:hAnsi="Times New Roman" w:cs="Times New Roman"/>
          <w:sz w:val="28"/>
          <w:szCs w:val="28"/>
        </w:rPr>
        <w:t>) управлен</w:t>
      </w:r>
      <w:r w:rsidR="006F7D35">
        <w:rPr>
          <w:rFonts w:ascii="Times New Roman" w:hAnsi="Times New Roman" w:cs="Times New Roman"/>
          <w:sz w:val="28"/>
          <w:szCs w:val="28"/>
        </w:rPr>
        <w:t>цы</w:t>
      </w:r>
      <w:r>
        <w:rPr>
          <w:rFonts w:ascii="Times New Roman" w:hAnsi="Times New Roman" w:cs="Times New Roman"/>
          <w:sz w:val="28"/>
          <w:szCs w:val="28"/>
        </w:rPr>
        <w:t xml:space="preserve"> </w:t>
      </w:r>
      <w:r w:rsidR="006F7D35">
        <w:rPr>
          <w:rFonts w:ascii="Times New Roman" w:hAnsi="Times New Roman" w:cs="Times New Roman"/>
          <w:sz w:val="28"/>
          <w:szCs w:val="28"/>
        </w:rPr>
        <w:t xml:space="preserve">часто </w:t>
      </w:r>
      <w:r>
        <w:rPr>
          <w:rFonts w:ascii="Times New Roman" w:hAnsi="Times New Roman" w:cs="Times New Roman"/>
          <w:sz w:val="28"/>
          <w:szCs w:val="28"/>
        </w:rPr>
        <w:t>испытывают</w:t>
      </w:r>
      <w:r w:rsidR="006F7D35">
        <w:rPr>
          <w:rFonts w:ascii="Times New Roman" w:hAnsi="Times New Roman" w:cs="Times New Roman"/>
          <w:sz w:val="28"/>
          <w:szCs w:val="28"/>
        </w:rPr>
        <w:t xml:space="preserve"> затруднения в области эффективной организации управленческого процесса. Для получения своевременной помощи от коллег допустимо заключение сетевых договоров представителями образовательных организаций со схожими затруднениями. Это модель работы нацелена на консолидацию кадровых, нормативно-правовых, методических, информационных ресурсов школы, а также на развитие профессиональной субъектности.</w:t>
      </w:r>
    </w:p>
    <w:p w14:paraId="2E5906C7" w14:textId="1E05ED5D" w:rsidR="00B76336" w:rsidRPr="002009BB" w:rsidRDefault="006F7D35" w:rsidP="006F7D35">
      <w:pPr>
        <w:spacing w:after="0"/>
        <w:ind w:firstLine="851"/>
        <w:jc w:val="both"/>
        <w:rPr>
          <w:rFonts w:ascii="Times New Roman" w:hAnsi="Times New Roman" w:cs="Times New Roman"/>
          <w:sz w:val="28"/>
          <w:szCs w:val="28"/>
        </w:rPr>
      </w:pPr>
      <w:r>
        <w:rPr>
          <w:rFonts w:ascii="Times New Roman" w:hAnsi="Times New Roman" w:cs="Times New Roman"/>
          <w:sz w:val="28"/>
          <w:szCs w:val="28"/>
        </w:rPr>
        <w:t>Таким образом, э</w:t>
      </w:r>
      <w:r w:rsidR="002E552A">
        <w:rPr>
          <w:rFonts w:ascii="Times New Roman" w:hAnsi="Times New Roman" w:cs="Times New Roman"/>
          <w:sz w:val="28"/>
          <w:szCs w:val="28"/>
        </w:rPr>
        <w:t>ффективный руководитель сможет принимать эффективные решения в самой сложной, нестандартной ситуации</w:t>
      </w:r>
      <w:r w:rsidR="002009BB">
        <w:rPr>
          <w:rFonts w:ascii="Times New Roman" w:hAnsi="Times New Roman" w:cs="Times New Roman"/>
          <w:sz w:val="28"/>
          <w:szCs w:val="28"/>
        </w:rPr>
        <w:t>.</w:t>
      </w:r>
      <w:r w:rsidRPr="006F7D35">
        <w:t xml:space="preserve"> </w:t>
      </w:r>
      <w:r w:rsidRPr="006F7D35">
        <w:rPr>
          <w:rFonts w:ascii="Times New Roman" w:hAnsi="Times New Roman" w:cs="Times New Roman"/>
          <w:sz w:val="28"/>
          <w:szCs w:val="28"/>
        </w:rPr>
        <w:t>Управленческие компетенции имеют</w:t>
      </w:r>
      <w:r>
        <w:rPr>
          <w:rFonts w:ascii="Times New Roman" w:hAnsi="Times New Roman" w:cs="Times New Roman"/>
          <w:sz w:val="28"/>
          <w:szCs w:val="28"/>
        </w:rPr>
        <w:t xml:space="preserve"> </w:t>
      </w:r>
      <w:r w:rsidRPr="006F7D35">
        <w:rPr>
          <w:rFonts w:ascii="Times New Roman" w:hAnsi="Times New Roman" w:cs="Times New Roman"/>
          <w:sz w:val="28"/>
          <w:szCs w:val="28"/>
        </w:rPr>
        <w:t>свои индикаторы проявления, по которым можно понять, насколько они развиты, что на данный момент руководитель</w:t>
      </w:r>
      <w:r>
        <w:rPr>
          <w:rFonts w:ascii="Times New Roman" w:hAnsi="Times New Roman" w:cs="Times New Roman"/>
          <w:sz w:val="28"/>
          <w:szCs w:val="28"/>
        </w:rPr>
        <w:t xml:space="preserve"> </w:t>
      </w:r>
      <w:r w:rsidRPr="006F7D35">
        <w:rPr>
          <w:rFonts w:ascii="Times New Roman" w:hAnsi="Times New Roman" w:cs="Times New Roman"/>
          <w:sz w:val="28"/>
          <w:szCs w:val="28"/>
        </w:rPr>
        <w:t>умеет делать наиболее эффективно</w:t>
      </w:r>
      <w:r>
        <w:rPr>
          <w:rFonts w:ascii="Times New Roman" w:hAnsi="Times New Roman" w:cs="Times New Roman"/>
          <w:sz w:val="28"/>
          <w:szCs w:val="28"/>
        </w:rPr>
        <w:t>.</w:t>
      </w:r>
    </w:p>
    <w:p w14:paraId="7CA31DCF" w14:textId="77777777" w:rsidR="00FB5924" w:rsidRDefault="00FB5924">
      <w:pPr>
        <w:rPr>
          <w:rFonts w:ascii="Times New Roman" w:eastAsiaTheme="majorEastAsia" w:hAnsi="Times New Roman" w:cstheme="majorBidi"/>
          <w:b/>
          <w:bCs/>
          <w:sz w:val="28"/>
          <w:szCs w:val="28"/>
        </w:rPr>
      </w:pPr>
      <w:r>
        <w:br w:type="page"/>
      </w:r>
    </w:p>
    <w:p w14:paraId="775C9272" w14:textId="5F9E43D5" w:rsidR="00EE7EA5" w:rsidRDefault="00EE7EA5" w:rsidP="00E87CA5">
      <w:pPr>
        <w:pStyle w:val="1"/>
        <w:jc w:val="center"/>
      </w:pPr>
      <w:bookmarkStart w:id="185" w:name="_Toc185519538"/>
      <w:r>
        <w:lastRenderedPageBreak/>
        <w:t>Список литературы</w:t>
      </w:r>
    </w:p>
    <w:p w14:paraId="032561B3" w14:textId="77777777" w:rsidR="00EE7EA5" w:rsidRPr="00EE7EA5" w:rsidRDefault="00EE7EA5" w:rsidP="00EE7EA5">
      <w:pPr>
        <w:numPr>
          <w:ilvl w:val="0"/>
          <w:numId w:val="29"/>
        </w:numPr>
        <w:tabs>
          <w:tab w:val="left" w:pos="851"/>
        </w:tabs>
        <w:spacing w:after="0"/>
        <w:ind w:left="0" w:firstLine="567"/>
        <w:contextualSpacing/>
        <w:jc w:val="both"/>
        <w:rPr>
          <w:rFonts w:ascii="Times New Roman" w:hAnsi="Times New Roman" w:cs="Times New Roman"/>
          <w:sz w:val="28"/>
          <w:szCs w:val="28"/>
        </w:rPr>
      </w:pPr>
      <w:r w:rsidRPr="00EE7EA5">
        <w:rPr>
          <w:rFonts w:ascii="Times New Roman" w:hAnsi="Times New Roman" w:cs="Times New Roman"/>
          <w:sz w:val="28"/>
          <w:szCs w:val="28"/>
        </w:rPr>
        <w:t>Профессиональная компетентность педагогов: точки роста: сборник статей / Под ред. О.В. Сафоновой, Н.Г. Кузиной.  Ульяновск: ФГБОУ ВО «</w:t>
      </w:r>
      <w:proofErr w:type="spellStart"/>
      <w:r w:rsidRPr="00EE7EA5">
        <w:rPr>
          <w:rFonts w:ascii="Times New Roman" w:hAnsi="Times New Roman" w:cs="Times New Roman"/>
          <w:sz w:val="28"/>
          <w:szCs w:val="28"/>
        </w:rPr>
        <w:t>УлГПУ</w:t>
      </w:r>
      <w:proofErr w:type="spellEnd"/>
      <w:r w:rsidRPr="00EE7EA5">
        <w:rPr>
          <w:rFonts w:ascii="Times New Roman" w:hAnsi="Times New Roman" w:cs="Times New Roman"/>
          <w:sz w:val="28"/>
          <w:szCs w:val="28"/>
        </w:rPr>
        <w:t xml:space="preserve"> им. И.Н. Ульянова», 2022.  137 с.</w:t>
      </w:r>
    </w:p>
    <w:p w14:paraId="4C21B6B1" w14:textId="77777777" w:rsidR="00EE7EA5" w:rsidRPr="00EE7EA5" w:rsidRDefault="00EE7EA5" w:rsidP="00EE7EA5">
      <w:pPr>
        <w:numPr>
          <w:ilvl w:val="0"/>
          <w:numId w:val="29"/>
        </w:numPr>
        <w:tabs>
          <w:tab w:val="left" w:pos="851"/>
        </w:tabs>
        <w:spacing w:after="0"/>
        <w:ind w:left="0" w:firstLine="567"/>
        <w:contextualSpacing/>
        <w:jc w:val="both"/>
        <w:rPr>
          <w:rFonts w:ascii="Times New Roman" w:hAnsi="Times New Roman" w:cs="Times New Roman"/>
          <w:sz w:val="28"/>
          <w:szCs w:val="28"/>
        </w:rPr>
      </w:pPr>
      <w:r w:rsidRPr="00EE7EA5">
        <w:rPr>
          <w:rFonts w:ascii="Times New Roman" w:hAnsi="Times New Roman" w:cs="Times New Roman"/>
          <w:sz w:val="28"/>
          <w:szCs w:val="28"/>
        </w:rPr>
        <w:t>Профессиональная компетентность педагога: сборник статей Международного научно-исследовательского конкурса. Пенза: МЦНС «Наука и Просвещение». 2022. 82 с.</w:t>
      </w:r>
    </w:p>
    <w:p w14:paraId="446A73A7" w14:textId="77777777" w:rsidR="00EE7EA5" w:rsidRPr="00EE7EA5" w:rsidRDefault="00EE7EA5" w:rsidP="00EE7EA5">
      <w:pPr>
        <w:numPr>
          <w:ilvl w:val="0"/>
          <w:numId w:val="29"/>
        </w:numPr>
        <w:tabs>
          <w:tab w:val="left" w:pos="851"/>
        </w:tabs>
        <w:spacing w:after="0"/>
        <w:ind w:left="0" w:firstLine="567"/>
        <w:contextualSpacing/>
        <w:jc w:val="both"/>
        <w:rPr>
          <w:rFonts w:ascii="Times New Roman" w:hAnsi="Times New Roman" w:cs="Times New Roman"/>
          <w:sz w:val="28"/>
          <w:szCs w:val="28"/>
        </w:rPr>
      </w:pPr>
      <w:r w:rsidRPr="00EE7EA5">
        <w:rPr>
          <w:rFonts w:ascii="Times New Roman" w:hAnsi="Times New Roman" w:cs="Times New Roman"/>
          <w:sz w:val="28"/>
          <w:szCs w:val="28"/>
        </w:rPr>
        <w:t>Развитие профессиональных компетенций учителя: основные проблемы и ценности: сборник научных трудов V международного форума по педагогическому образованию: ЧАСТЬ 3. Казань: Отечество, 2019. 158 с.</w:t>
      </w:r>
    </w:p>
    <w:p w14:paraId="42E3A5DC" w14:textId="77777777" w:rsidR="00EE7EA5" w:rsidRPr="00EE7EA5" w:rsidRDefault="00EE7EA5" w:rsidP="00EE7EA5">
      <w:pPr>
        <w:numPr>
          <w:ilvl w:val="0"/>
          <w:numId w:val="29"/>
        </w:numPr>
        <w:tabs>
          <w:tab w:val="left" w:pos="851"/>
        </w:tabs>
        <w:spacing w:after="0"/>
        <w:ind w:left="0" w:firstLine="567"/>
        <w:contextualSpacing/>
        <w:jc w:val="both"/>
        <w:rPr>
          <w:rFonts w:ascii="Times New Roman" w:hAnsi="Times New Roman" w:cs="Times New Roman"/>
          <w:sz w:val="28"/>
          <w:szCs w:val="28"/>
        </w:rPr>
      </w:pPr>
      <w:r w:rsidRPr="00EE7EA5">
        <w:rPr>
          <w:rFonts w:ascii="Times New Roman" w:hAnsi="Times New Roman" w:cs="Times New Roman"/>
          <w:sz w:val="28"/>
          <w:szCs w:val="28"/>
        </w:rPr>
        <w:t>Рукавишникова Е.А., Спирина Е.В., Куприянова Л.В. Готовность педагога к использованию мультимедиа как средства повышения эффективности обучения в средней общеобразовательной школе: методические рекомендации. Ульяновск: ФГБОУ ВО «</w:t>
      </w:r>
      <w:proofErr w:type="spellStart"/>
      <w:r w:rsidRPr="00EE7EA5">
        <w:rPr>
          <w:rFonts w:ascii="Times New Roman" w:hAnsi="Times New Roman" w:cs="Times New Roman"/>
          <w:sz w:val="28"/>
          <w:szCs w:val="28"/>
        </w:rPr>
        <w:t>УлГПУ</w:t>
      </w:r>
      <w:proofErr w:type="spellEnd"/>
      <w:r w:rsidRPr="00EE7EA5">
        <w:rPr>
          <w:rFonts w:ascii="Times New Roman" w:hAnsi="Times New Roman" w:cs="Times New Roman"/>
          <w:sz w:val="28"/>
          <w:szCs w:val="28"/>
        </w:rPr>
        <w:t xml:space="preserve"> им. И.Н. Ульянова», 2018. 185 с.</w:t>
      </w:r>
    </w:p>
    <w:p w14:paraId="325EBABF" w14:textId="77777777" w:rsidR="00EE7EA5" w:rsidRPr="00EE7EA5" w:rsidRDefault="00EE7EA5" w:rsidP="00EE7EA5">
      <w:pPr>
        <w:numPr>
          <w:ilvl w:val="0"/>
          <w:numId w:val="29"/>
        </w:numPr>
        <w:tabs>
          <w:tab w:val="left" w:pos="851"/>
        </w:tabs>
        <w:spacing w:after="0"/>
        <w:ind w:left="0" w:firstLine="567"/>
        <w:contextualSpacing/>
        <w:jc w:val="both"/>
        <w:rPr>
          <w:rFonts w:ascii="Times New Roman" w:hAnsi="Times New Roman" w:cs="Times New Roman"/>
          <w:sz w:val="28"/>
          <w:szCs w:val="28"/>
        </w:rPr>
      </w:pPr>
      <w:r w:rsidRPr="00EE7EA5">
        <w:rPr>
          <w:rFonts w:ascii="Times New Roman" w:hAnsi="Times New Roman" w:cs="Times New Roman"/>
          <w:sz w:val="28"/>
          <w:szCs w:val="28"/>
        </w:rPr>
        <w:t xml:space="preserve">Современные образовательные технологии как ресурс совершенствования профессиональной деятельности педагога: сборник научно-практических материалов VI Международной научно-практической конференции (15 ноября – 20 декабря 2022 года). </w:t>
      </w:r>
      <w:proofErr w:type="spellStart"/>
      <w:r w:rsidRPr="00EE7EA5">
        <w:rPr>
          <w:rFonts w:ascii="Times New Roman" w:hAnsi="Times New Roman" w:cs="Times New Roman"/>
          <w:sz w:val="28"/>
          <w:szCs w:val="28"/>
        </w:rPr>
        <w:t>Вып</w:t>
      </w:r>
      <w:proofErr w:type="spellEnd"/>
      <w:r w:rsidRPr="00EE7EA5">
        <w:rPr>
          <w:rFonts w:ascii="Times New Roman" w:hAnsi="Times New Roman" w:cs="Times New Roman"/>
          <w:sz w:val="28"/>
          <w:szCs w:val="28"/>
        </w:rPr>
        <w:t xml:space="preserve">. 6 Т. 1 / сост. и ред. Л Н. </w:t>
      </w:r>
      <w:proofErr w:type="spellStart"/>
      <w:r w:rsidRPr="00EE7EA5">
        <w:rPr>
          <w:rFonts w:ascii="Times New Roman" w:hAnsi="Times New Roman" w:cs="Times New Roman"/>
          <w:sz w:val="28"/>
          <w:szCs w:val="28"/>
        </w:rPr>
        <w:t>Чипышева</w:t>
      </w:r>
      <w:proofErr w:type="spellEnd"/>
      <w:r w:rsidRPr="00EE7EA5">
        <w:rPr>
          <w:rFonts w:ascii="Times New Roman" w:hAnsi="Times New Roman" w:cs="Times New Roman"/>
          <w:sz w:val="28"/>
          <w:szCs w:val="28"/>
        </w:rPr>
        <w:t xml:space="preserve">, Н.А. Ларионова, Н.А. </w:t>
      </w:r>
      <w:proofErr w:type="spellStart"/>
      <w:r w:rsidRPr="00EE7EA5">
        <w:rPr>
          <w:rFonts w:ascii="Times New Roman" w:hAnsi="Times New Roman" w:cs="Times New Roman"/>
          <w:sz w:val="28"/>
          <w:szCs w:val="28"/>
        </w:rPr>
        <w:t>Жернокова</w:t>
      </w:r>
      <w:proofErr w:type="spellEnd"/>
      <w:r w:rsidRPr="00EE7EA5">
        <w:rPr>
          <w:rFonts w:ascii="Times New Roman" w:hAnsi="Times New Roman" w:cs="Times New Roman"/>
          <w:sz w:val="28"/>
          <w:szCs w:val="28"/>
        </w:rPr>
        <w:t xml:space="preserve">, С.В. </w:t>
      </w:r>
      <w:proofErr w:type="spellStart"/>
      <w:r w:rsidRPr="00EE7EA5">
        <w:rPr>
          <w:rFonts w:ascii="Times New Roman" w:hAnsi="Times New Roman" w:cs="Times New Roman"/>
          <w:sz w:val="28"/>
          <w:szCs w:val="28"/>
        </w:rPr>
        <w:t>Мачинская</w:t>
      </w:r>
      <w:proofErr w:type="spellEnd"/>
      <w:r w:rsidRPr="00EE7EA5">
        <w:rPr>
          <w:rFonts w:ascii="Times New Roman" w:hAnsi="Times New Roman" w:cs="Times New Roman"/>
          <w:sz w:val="28"/>
          <w:szCs w:val="28"/>
        </w:rPr>
        <w:t>. Челябинск: МБУ ДПО ЦРО, 2023. 202 с.</w:t>
      </w:r>
    </w:p>
    <w:p w14:paraId="559D20F0" w14:textId="26E7D7E9" w:rsidR="00EE7EA5" w:rsidRDefault="00EE7EA5" w:rsidP="00EE7EA5">
      <w:pPr>
        <w:jc w:val="both"/>
      </w:pPr>
    </w:p>
    <w:p w14:paraId="2752BD8B" w14:textId="2C3E444E" w:rsidR="00EE7EA5" w:rsidRDefault="00EE7EA5" w:rsidP="00EE7EA5">
      <w:pPr>
        <w:jc w:val="both"/>
      </w:pPr>
    </w:p>
    <w:p w14:paraId="6BCF30C3" w14:textId="068E8D2C" w:rsidR="00EE7EA5" w:rsidRDefault="00EE7EA5" w:rsidP="00EE7EA5">
      <w:pPr>
        <w:jc w:val="both"/>
      </w:pPr>
    </w:p>
    <w:p w14:paraId="25CA8CDB" w14:textId="668A660D" w:rsidR="00EE7EA5" w:rsidRDefault="00EE7EA5" w:rsidP="00EE7EA5">
      <w:pPr>
        <w:jc w:val="both"/>
      </w:pPr>
    </w:p>
    <w:p w14:paraId="6679FF46" w14:textId="7143189D" w:rsidR="00EE7EA5" w:rsidRDefault="00EE7EA5" w:rsidP="00EE7EA5">
      <w:pPr>
        <w:jc w:val="both"/>
      </w:pPr>
    </w:p>
    <w:p w14:paraId="3614265D" w14:textId="3E1083D8" w:rsidR="00EE7EA5" w:rsidRDefault="00EE7EA5" w:rsidP="00EE7EA5">
      <w:pPr>
        <w:jc w:val="both"/>
      </w:pPr>
    </w:p>
    <w:p w14:paraId="1A9EC8F1" w14:textId="588F865D" w:rsidR="00EE7EA5" w:rsidRDefault="00EE7EA5" w:rsidP="00EE7EA5">
      <w:pPr>
        <w:jc w:val="both"/>
      </w:pPr>
    </w:p>
    <w:p w14:paraId="15227C33" w14:textId="67035EE8" w:rsidR="00EE7EA5" w:rsidRDefault="00EE7EA5" w:rsidP="00EE7EA5">
      <w:pPr>
        <w:jc w:val="both"/>
      </w:pPr>
    </w:p>
    <w:p w14:paraId="075CD4D5" w14:textId="0F5DAE19" w:rsidR="00EE7EA5" w:rsidRDefault="00EE7EA5" w:rsidP="00EE7EA5">
      <w:pPr>
        <w:jc w:val="both"/>
      </w:pPr>
    </w:p>
    <w:p w14:paraId="17ECA9D6" w14:textId="6D3C256C" w:rsidR="00EE7EA5" w:rsidRDefault="00EE7EA5" w:rsidP="00EE7EA5">
      <w:pPr>
        <w:jc w:val="both"/>
      </w:pPr>
    </w:p>
    <w:p w14:paraId="3774804B" w14:textId="77777777" w:rsidR="00EE7EA5" w:rsidRDefault="00EE7EA5" w:rsidP="00EE7EA5">
      <w:pPr>
        <w:jc w:val="both"/>
      </w:pPr>
    </w:p>
    <w:p w14:paraId="0B2BB4E1" w14:textId="77777777" w:rsidR="00EA306F" w:rsidRDefault="00EA306F" w:rsidP="00EE7EA5">
      <w:pPr>
        <w:jc w:val="both"/>
      </w:pPr>
    </w:p>
    <w:p w14:paraId="33D1A51C" w14:textId="77777777" w:rsidR="00EA306F" w:rsidRPr="00EE7EA5" w:rsidRDefault="00EA306F" w:rsidP="00EE7EA5">
      <w:pPr>
        <w:jc w:val="both"/>
      </w:pPr>
    </w:p>
    <w:p w14:paraId="1DE1259C" w14:textId="731ED245" w:rsidR="002139A9" w:rsidRDefault="002139A9" w:rsidP="00E87CA5">
      <w:pPr>
        <w:pStyle w:val="1"/>
        <w:jc w:val="center"/>
      </w:pPr>
      <w:r>
        <w:lastRenderedPageBreak/>
        <w:t>ПРИЛОЖЕНИЯ</w:t>
      </w:r>
      <w:bookmarkEnd w:id="185"/>
    </w:p>
    <w:p w14:paraId="5E13A421" w14:textId="2E16317D" w:rsidR="002139A9" w:rsidRPr="00E87CA5" w:rsidRDefault="002139A9" w:rsidP="00E87CA5">
      <w:pPr>
        <w:pStyle w:val="2"/>
        <w:jc w:val="center"/>
        <w:rPr>
          <w:rFonts w:ascii="Times New Roman" w:hAnsi="Times New Roman" w:cs="Times New Roman"/>
          <w:b/>
          <w:bCs/>
          <w:color w:val="auto"/>
        </w:rPr>
      </w:pPr>
      <w:bookmarkStart w:id="186" w:name="_Toc185519539"/>
      <w:r w:rsidRPr="00E87CA5">
        <w:rPr>
          <w:rFonts w:ascii="Times New Roman" w:hAnsi="Times New Roman" w:cs="Times New Roman"/>
          <w:b/>
          <w:bCs/>
          <w:color w:val="auto"/>
        </w:rPr>
        <w:t>География</w:t>
      </w:r>
      <w:bookmarkEnd w:id="186"/>
    </w:p>
    <w:p w14:paraId="212EA6FC" w14:textId="77777777" w:rsidR="002139A9" w:rsidRDefault="002139A9" w:rsidP="002139A9">
      <w:pPr>
        <w:shd w:val="clear" w:color="auto" w:fill="FFFFFF" w:themeFill="background1"/>
        <w:spacing w:after="0" w:line="240" w:lineRule="auto"/>
        <w:jc w:val="right"/>
        <w:rPr>
          <w:rFonts w:ascii="Times New Roman" w:hAnsi="Times New Roman" w:cs="Times New Roman"/>
          <w:b/>
          <w:bCs/>
          <w:sz w:val="28"/>
          <w:szCs w:val="28"/>
        </w:rPr>
      </w:pPr>
      <w:r w:rsidRPr="00D617C7">
        <w:rPr>
          <w:rFonts w:ascii="Times New Roman" w:hAnsi="Times New Roman" w:cs="Times New Roman"/>
          <w:b/>
          <w:bCs/>
          <w:sz w:val="28"/>
          <w:szCs w:val="28"/>
        </w:rPr>
        <w:t xml:space="preserve">Приложение </w:t>
      </w:r>
      <w:r>
        <w:rPr>
          <w:rFonts w:ascii="Times New Roman" w:hAnsi="Times New Roman" w:cs="Times New Roman"/>
          <w:b/>
          <w:bCs/>
          <w:sz w:val="28"/>
          <w:szCs w:val="28"/>
        </w:rPr>
        <w:t>1</w:t>
      </w:r>
      <w:r w:rsidRPr="00D617C7">
        <w:rPr>
          <w:rFonts w:ascii="Times New Roman" w:hAnsi="Times New Roman" w:cs="Times New Roman"/>
          <w:b/>
          <w:bCs/>
          <w:sz w:val="28"/>
          <w:szCs w:val="28"/>
        </w:rPr>
        <w:t>.</w:t>
      </w:r>
    </w:p>
    <w:p w14:paraId="15C8E1F3" w14:textId="77777777" w:rsidR="002139A9" w:rsidRPr="0011707A" w:rsidRDefault="002139A9" w:rsidP="002139A9">
      <w:pPr>
        <w:shd w:val="clear" w:color="auto" w:fill="FFFFFF" w:themeFill="background1"/>
        <w:spacing w:after="0" w:line="240" w:lineRule="auto"/>
        <w:jc w:val="right"/>
        <w:rPr>
          <w:rFonts w:ascii="Times New Roman" w:hAnsi="Times New Roman" w:cs="Times New Roman"/>
          <w:b/>
          <w:bCs/>
          <w:sz w:val="28"/>
          <w:szCs w:val="28"/>
        </w:rPr>
      </w:pPr>
    </w:p>
    <w:p w14:paraId="5690EDEF" w14:textId="77777777" w:rsidR="002139A9" w:rsidRDefault="002139A9" w:rsidP="002139A9">
      <w:pPr>
        <w:spacing w:after="0"/>
        <w:rPr>
          <w:rFonts w:ascii="Times New Roman" w:hAnsi="Times New Roman" w:cs="Times New Roman"/>
          <w:i/>
          <w:iCs/>
          <w:sz w:val="28"/>
          <w:szCs w:val="28"/>
        </w:rPr>
      </w:pPr>
      <w:r>
        <w:rPr>
          <w:noProof/>
          <w:lang w:eastAsia="ru-RU"/>
        </w:rPr>
        <w:drawing>
          <wp:inline distT="0" distB="0" distL="0" distR="0" wp14:anchorId="0BE6D296" wp14:editId="18BB81D1">
            <wp:extent cx="5429250" cy="2447925"/>
            <wp:effectExtent l="0" t="0" r="0" b="9525"/>
            <wp:docPr id="32" name="Диаграмма 32">
              <a:extLst xmlns:a="http://schemas.openxmlformats.org/drawingml/2006/main">
                <a:ext uri="{FF2B5EF4-FFF2-40B4-BE49-F238E27FC236}">
                  <a16:creationId xmlns:a16="http://schemas.microsoft.com/office/drawing/2014/main" id="{0F517E0F-1ACE-4A1C-9F9B-F01E481E9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104CEAE"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r w:rsidRPr="00291B68">
        <w:rPr>
          <w:rFonts w:ascii="Times New Roman" w:hAnsi="Times New Roman" w:cs="Times New Roman"/>
          <w:i/>
          <w:iCs/>
          <w:sz w:val="28"/>
          <w:szCs w:val="28"/>
        </w:rPr>
        <w:t>Рис.</w:t>
      </w:r>
      <w:r>
        <w:rPr>
          <w:rFonts w:ascii="Times New Roman" w:hAnsi="Times New Roman" w:cs="Times New Roman"/>
          <w:i/>
          <w:iCs/>
          <w:sz w:val="28"/>
          <w:szCs w:val="28"/>
        </w:rPr>
        <w:t xml:space="preserve"> 6. </w:t>
      </w:r>
      <w:r w:rsidRPr="00291B68">
        <w:rPr>
          <w:rFonts w:ascii="Times New Roman" w:hAnsi="Times New Roman" w:cs="Times New Roman"/>
          <w:i/>
          <w:iCs/>
          <w:sz w:val="28"/>
          <w:szCs w:val="28"/>
        </w:rPr>
        <w:t>Возрастной состав уч</w:t>
      </w:r>
      <w:r>
        <w:rPr>
          <w:rFonts w:ascii="Times New Roman" w:hAnsi="Times New Roman" w:cs="Times New Roman"/>
          <w:i/>
          <w:iCs/>
          <w:sz w:val="28"/>
          <w:szCs w:val="28"/>
        </w:rPr>
        <w:t>астников диагностического исследования по географии.</w:t>
      </w:r>
    </w:p>
    <w:p w14:paraId="0079AF6C"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r>
        <w:rPr>
          <w:noProof/>
          <w:lang w:eastAsia="ru-RU"/>
        </w:rPr>
        <w:drawing>
          <wp:inline distT="0" distB="0" distL="0" distR="0" wp14:anchorId="1CE9ADEB" wp14:editId="3F155459">
            <wp:extent cx="5257800" cy="2333625"/>
            <wp:effectExtent l="0" t="0" r="0" b="9525"/>
            <wp:docPr id="25" name="Диаграмма 25">
              <a:extLst xmlns:a="http://schemas.openxmlformats.org/drawingml/2006/main">
                <a:ext uri="{FF2B5EF4-FFF2-40B4-BE49-F238E27FC236}">
                  <a16:creationId xmlns:a16="http://schemas.microsoft.com/office/drawing/2014/main" id="{E8EBCF50-9E3E-4E9B-BB2B-1EA664F99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ascii="Times New Roman" w:hAnsi="Times New Roman" w:cs="Times New Roman"/>
          <w:i/>
          <w:iCs/>
          <w:sz w:val="28"/>
          <w:szCs w:val="28"/>
        </w:rPr>
        <w:t xml:space="preserve"> </w:t>
      </w:r>
    </w:p>
    <w:p w14:paraId="574B7D47"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r w:rsidRPr="00291B68">
        <w:rPr>
          <w:rFonts w:ascii="Times New Roman" w:hAnsi="Times New Roman" w:cs="Times New Roman"/>
          <w:i/>
          <w:iCs/>
          <w:sz w:val="28"/>
          <w:szCs w:val="28"/>
        </w:rPr>
        <w:t>Рис.</w:t>
      </w:r>
      <w:r>
        <w:rPr>
          <w:rFonts w:ascii="Times New Roman" w:hAnsi="Times New Roman" w:cs="Times New Roman"/>
          <w:i/>
          <w:iCs/>
          <w:sz w:val="28"/>
          <w:szCs w:val="28"/>
        </w:rPr>
        <w:t xml:space="preserve"> 7.</w:t>
      </w:r>
      <w:r w:rsidRPr="00291B68">
        <w:rPr>
          <w:rFonts w:ascii="Times New Roman" w:hAnsi="Times New Roman" w:cs="Times New Roman"/>
          <w:i/>
          <w:iCs/>
          <w:sz w:val="28"/>
          <w:szCs w:val="28"/>
        </w:rPr>
        <w:t xml:space="preserve"> Распределение учителей</w:t>
      </w:r>
      <w:r>
        <w:rPr>
          <w:rFonts w:ascii="Times New Roman" w:hAnsi="Times New Roman" w:cs="Times New Roman"/>
          <w:i/>
          <w:iCs/>
          <w:sz w:val="28"/>
          <w:szCs w:val="28"/>
        </w:rPr>
        <w:t xml:space="preserve"> по группам в зависимости от </w:t>
      </w:r>
      <w:r w:rsidRPr="00291B68">
        <w:rPr>
          <w:rFonts w:ascii="Times New Roman" w:hAnsi="Times New Roman" w:cs="Times New Roman"/>
          <w:i/>
          <w:iCs/>
          <w:sz w:val="28"/>
          <w:szCs w:val="28"/>
        </w:rPr>
        <w:t>обще</w:t>
      </w:r>
      <w:r>
        <w:rPr>
          <w:rFonts w:ascii="Times New Roman" w:hAnsi="Times New Roman" w:cs="Times New Roman"/>
          <w:i/>
          <w:iCs/>
          <w:sz w:val="28"/>
          <w:szCs w:val="28"/>
        </w:rPr>
        <w:t xml:space="preserve">го педагогического </w:t>
      </w:r>
      <w:r w:rsidRPr="00291B68">
        <w:rPr>
          <w:rFonts w:ascii="Times New Roman" w:hAnsi="Times New Roman" w:cs="Times New Roman"/>
          <w:i/>
          <w:iCs/>
          <w:sz w:val="28"/>
          <w:szCs w:val="28"/>
        </w:rPr>
        <w:t>стаж</w:t>
      </w:r>
      <w:r>
        <w:rPr>
          <w:rFonts w:ascii="Times New Roman" w:hAnsi="Times New Roman" w:cs="Times New Roman"/>
          <w:i/>
          <w:iCs/>
          <w:sz w:val="28"/>
          <w:szCs w:val="28"/>
        </w:rPr>
        <w:t>а</w:t>
      </w:r>
      <w:r w:rsidRPr="00291B68">
        <w:rPr>
          <w:rFonts w:ascii="Times New Roman" w:hAnsi="Times New Roman" w:cs="Times New Roman"/>
          <w:i/>
          <w:iCs/>
          <w:sz w:val="28"/>
          <w:szCs w:val="28"/>
        </w:rPr>
        <w:t xml:space="preserve"> работы.</w:t>
      </w:r>
      <w:r>
        <w:rPr>
          <w:noProof/>
          <w:lang w:eastAsia="ru-RU"/>
        </w:rPr>
        <w:drawing>
          <wp:inline distT="0" distB="0" distL="0" distR="0" wp14:anchorId="64C23F26" wp14:editId="62B8E00D">
            <wp:extent cx="5448300" cy="2295525"/>
            <wp:effectExtent l="0" t="0" r="0" b="9525"/>
            <wp:docPr id="28" name="Диаграмма 28">
              <a:extLst xmlns:a="http://schemas.openxmlformats.org/drawingml/2006/main">
                <a:ext uri="{FF2B5EF4-FFF2-40B4-BE49-F238E27FC236}">
                  <a16:creationId xmlns:a16="http://schemas.microsoft.com/office/drawing/2014/main" id="{60B4544E-F6AE-4B33-9A79-F5992D862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291B68">
        <w:rPr>
          <w:rFonts w:ascii="Times New Roman" w:hAnsi="Times New Roman" w:cs="Times New Roman"/>
          <w:i/>
          <w:iCs/>
          <w:sz w:val="28"/>
          <w:szCs w:val="28"/>
        </w:rPr>
        <w:lastRenderedPageBreak/>
        <w:t>Рис.</w:t>
      </w:r>
      <w:r>
        <w:rPr>
          <w:rFonts w:ascii="Times New Roman" w:hAnsi="Times New Roman" w:cs="Times New Roman"/>
          <w:i/>
          <w:iCs/>
          <w:sz w:val="28"/>
          <w:szCs w:val="28"/>
        </w:rPr>
        <w:t xml:space="preserve"> 8. Распределение </w:t>
      </w:r>
      <w:r w:rsidRPr="00291B68">
        <w:rPr>
          <w:rFonts w:ascii="Times New Roman" w:hAnsi="Times New Roman" w:cs="Times New Roman"/>
          <w:i/>
          <w:iCs/>
          <w:sz w:val="28"/>
          <w:szCs w:val="28"/>
        </w:rPr>
        <w:t>учителей</w:t>
      </w:r>
      <w:r>
        <w:rPr>
          <w:rFonts w:ascii="Times New Roman" w:hAnsi="Times New Roman" w:cs="Times New Roman"/>
          <w:i/>
          <w:iCs/>
          <w:sz w:val="28"/>
          <w:szCs w:val="28"/>
        </w:rPr>
        <w:t xml:space="preserve"> по группам в зависимости от </w:t>
      </w:r>
      <w:r w:rsidRPr="00291B68">
        <w:rPr>
          <w:rFonts w:ascii="Times New Roman" w:hAnsi="Times New Roman" w:cs="Times New Roman"/>
          <w:i/>
          <w:iCs/>
          <w:sz w:val="28"/>
          <w:szCs w:val="28"/>
        </w:rPr>
        <w:t>стаж</w:t>
      </w:r>
      <w:r>
        <w:rPr>
          <w:rFonts w:ascii="Times New Roman" w:hAnsi="Times New Roman" w:cs="Times New Roman"/>
          <w:i/>
          <w:iCs/>
          <w:sz w:val="28"/>
          <w:szCs w:val="28"/>
        </w:rPr>
        <w:t xml:space="preserve">а </w:t>
      </w:r>
      <w:r w:rsidRPr="00291B68">
        <w:rPr>
          <w:rFonts w:ascii="Times New Roman" w:hAnsi="Times New Roman" w:cs="Times New Roman"/>
          <w:i/>
          <w:iCs/>
          <w:sz w:val="28"/>
          <w:szCs w:val="28"/>
        </w:rPr>
        <w:t xml:space="preserve">работы </w:t>
      </w:r>
      <w:r>
        <w:rPr>
          <w:rFonts w:ascii="Times New Roman" w:hAnsi="Times New Roman" w:cs="Times New Roman"/>
          <w:i/>
          <w:iCs/>
          <w:sz w:val="28"/>
          <w:szCs w:val="28"/>
        </w:rPr>
        <w:t xml:space="preserve">в </w:t>
      </w:r>
      <w:r w:rsidRPr="00291B68">
        <w:rPr>
          <w:rFonts w:ascii="Times New Roman" w:hAnsi="Times New Roman" w:cs="Times New Roman"/>
          <w:i/>
          <w:iCs/>
          <w:sz w:val="28"/>
          <w:szCs w:val="28"/>
        </w:rPr>
        <w:t>должности</w:t>
      </w:r>
      <w:r>
        <w:rPr>
          <w:rFonts w:ascii="Times New Roman" w:hAnsi="Times New Roman" w:cs="Times New Roman"/>
          <w:i/>
          <w:iCs/>
          <w:sz w:val="28"/>
          <w:szCs w:val="28"/>
        </w:rPr>
        <w:t xml:space="preserve"> учителя географии.</w:t>
      </w:r>
    </w:p>
    <w:p w14:paraId="0611EBBB" w14:textId="40D22DCF" w:rsidR="002139A9" w:rsidRPr="00D02CB5" w:rsidRDefault="002139A9" w:rsidP="002139A9">
      <w:pPr>
        <w:shd w:val="clear" w:color="auto" w:fill="FFFFFF" w:themeFill="background1"/>
        <w:spacing w:after="0" w:line="240" w:lineRule="auto"/>
        <w:jc w:val="right"/>
        <w:rPr>
          <w:rFonts w:ascii="Times New Roman" w:hAnsi="Times New Roman" w:cs="Times New Roman"/>
          <w:i/>
          <w:iCs/>
          <w:sz w:val="28"/>
          <w:szCs w:val="28"/>
        </w:rPr>
      </w:pPr>
      <w:r w:rsidRPr="009C3A85">
        <w:rPr>
          <w:rFonts w:ascii="Times New Roman" w:hAnsi="Times New Roman" w:cs="Times New Roman"/>
          <w:b/>
          <w:bCs/>
          <w:sz w:val="28"/>
          <w:szCs w:val="28"/>
        </w:rPr>
        <w:t xml:space="preserve">Приложение </w:t>
      </w:r>
      <w:r>
        <w:rPr>
          <w:rFonts w:ascii="Times New Roman" w:hAnsi="Times New Roman" w:cs="Times New Roman"/>
          <w:b/>
          <w:bCs/>
          <w:sz w:val="28"/>
          <w:szCs w:val="28"/>
        </w:rPr>
        <w:t>2</w:t>
      </w:r>
      <w:r w:rsidRPr="009C3A85">
        <w:rPr>
          <w:rFonts w:ascii="Times New Roman" w:hAnsi="Times New Roman" w:cs="Times New Roman"/>
          <w:b/>
          <w:bCs/>
          <w:sz w:val="28"/>
          <w:szCs w:val="28"/>
        </w:rPr>
        <w:t>.</w:t>
      </w:r>
    </w:p>
    <w:p w14:paraId="788D2931"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p>
    <w:p w14:paraId="5A7228D9" w14:textId="77777777" w:rsidR="002139A9" w:rsidRDefault="002139A9" w:rsidP="002139A9">
      <w:pPr>
        <w:shd w:val="clear" w:color="auto" w:fill="FFFFFF" w:themeFill="background1"/>
        <w:spacing w:after="0" w:line="240" w:lineRule="auto"/>
        <w:rPr>
          <w:rFonts w:ascii="Times New Roman" w:hAnsi="Times New Roman" w:cs="Times New Roman"/>
          <w:sz w:val="28"/>
          <w:szCs w:val="28"/>
        </w:rPr>
      </w:pPr>
      <w:r>
        <w:rPr>
          <w:noProof/>
          <w:lang w:eastAsia="ru-RU"/>
        </w:rPr>
        <w:drawing>
          <wp:inline distT="0" distB="0" distL="0" distR="0" wp14:anchorId="37E95D59" wp14:editId="3D1DD3E4">
            <wp:extent cx="5505450" cy="2400300"/>
            <wp:effectExtent l="0" t="0" r="0" b="0"/>
            <wp:docPr id="16" name="Диаграмма 16">
              <a:extLst xmlns:a="http://schemas.openxmlformats.org/drawingml/2006/main">
                <a:ext uri="{FF2B5EF4-FFF2-40B4-BE49-F238E27FC236}">
                  <a16:creationId xmlns:a16="http://schemas.microsoft.com/office/drawing/2014/main" id="{B780F17F-A205-4DF0-A289-097F6F85C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895E3F9"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r w:rsidRPr="009C3A85">
        <w:rPr>
          <w:rFonts w:ascii="Times New Roman" w:hAnsi="Times New Roman" w:cs="Times New Roman"/>
          <w:i/>
          <w:iCs/>
          <w:sz w:val="28"/>
          <w:szCs w:val="28"/>
        </w:rPr>
        <w:t>Рис.</w:t>
      </w:r>
      <w:r>
        <w:rPr>
          <w:rFonts w:ascii="Times New Roman" w:hAnsi="Times New Roman" w:cs="Times New Roman"/>
          <w:i/>
          <w:iCs/>
          <w:sz w:val="28"/>
          <w:szCs w:val="28"/>
        </w:rPr>
        <w:t xml:space="preserve"> 9. Линии тренда в</w:t>
      </w:r>
      <w:r w:rsidRPr="009C3A85">
        <w:rPr>
          <w:rFonts w:ascii="Times New Roman" w:hAnsi="Times New Roman" w:cs="Times New Roman"/>
          <w:i/>
          <w:iCs/>
          <w:sz w:val="28"/>
          <w:szCs w:val="28"/>
        </w:rPr>
        <w:t>ремя,</w:t>
      </w:r>
      <w:r>
        <w:rPr>
          <w:rFonts w:ascii="Times New Roman" w:hAnsi="Times New Roman" w:cs="Times New Roman"/>
          <w:i/>
          <w:iCs/>
          <w:sz w:val="28"/>
          <w:szCs w:val="28"/>
        </w:rPr>
        <w:t xml:space="preserve"> </w:t>
      </w:r>
      <w:r w:rsidRPr="009C3A85">
        <w:rPr>
          <w:rFonts w:ascii="Times New Roman" w:hAnsi="Times New Roman" w:cs="Times New Roman"/>
          <w:i/>
          <w:iCs/>
          <w:sz w:val="28"/>
          <w:szCs w:val="28"/>
        </w:rPr>
        <w:t>затраченное на прохождение диагностики и результативность</w:t>
      </w:r>
      <w:r>
        <w:rPr>
          <w:rFonts w:ascii="Times New Roman" w:hAnsi="Times New Roman" w:cs="Times New Roman"/>
          <w:i/>
          <w:iCs/>
          <w:sz w:val="28"/>
          <w:szCs w:val="28"/>
        </w:rPr>
        <w:t xml:space="preserve"> в группе с высоким уровнем профессиональных дефицитов</w:t>
      </w:r>
      <w:r w:rsidRPr="009C3A85">
        <w:rPr>
          <w:rFonts w:ascii="Times New Roman" w:hAnsi="Times New Roman" w:cs="Times New Roman"/>
          <w:i/>
          <w:iCs/>
          <w:sz w:val="28"/>
          <w:szCs w:val="28"/>
        </w:rPr>
        <w:t>.</w:t>
      </w:r>
    </w:p>
    <w:p w14:paraId="5957AAD0"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r>
        <w:rPr>
          <w:noProof/>
          <w:lang w:eastAsia="ru-RU"/>
        </w:rPr>
        <w:drawing>
          <wp:inline distT="0" distB="0" distL="0" distR="0" wp14:anchorId="6666A383" wp14:editId="3C56ACB7">
            <wp:extent cx="5514975" cy="2505075"/>
            <wp:effectExtent l="0" t="0" r="9525" b="9525"/>
            <wp:docPr id="20" name="Диаграмма 20">
              <a:extLst xmlns:a="http://schemas.openxmlformats.org/drawingml/2006/main">
                <a:ext uri="{FF2B5EF4-FFF2-40B4-BE49-F238E27FC236}">
                  <a16:creationId xmlns:a16="http://schemas.microsoft.com/office/drawing/2014/main" id="{E4B3BB3D-4512-4F49-A2C4-9F55A90A5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340C1DC"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r w:rsidRPr="009C3A85">
        <w:rPr>
          <w:rFonts w:ascii="Times New Roman" w:hAnsi="Times New Roman" w:cs="Times New Roman"/>
          <w:i/>
          <w:iCs/>
          <w:sz w:val="28"/>
          <w:szCs w:val="28"/>
        </w:rPr>
        <w:t>Рис.</w:t>
      </w:r>
      <w:r>
        <w:rPr>
          <w:rFonts w:ascii="Times New Roman" w:hAnsi="Times New Roman" w:cs="Times New Roman"/>
          <w:i/>
          <w:iCs/>
          <w:sz w:val="28"/>
          <w:szCs w:val="28"/>
        </w:rPr>
        <w:t xml:space="preserve"> 10. Линии тренда в</w:t>
      </w:r>
      <w:r w:rsidRPr="009C3A85">
        <w:rPr>
          <w:rFonts w:ascii="Times New Roman" w:hAnsi="Times New Roman" w:cs="Times New Roman"/>
          <w:i/>
          <w:iCs/>
          <w:sz w:val="28"/>
          <w:szCs w:val="28"/>
        </w:rPr>
        <w:t>ремя,</w:t>
      </w:r>
      <w:r>
        <w:rPr>
          <w:rFonts w:ascii="Times New Roman" w:hAnsi="Times New Roman" w:cs="Times New Roman"/>
          <w:i/>
          <w:iCs/>
          <w:sz w:val="28"/>
          <w:szCs w:val="28"/>
        </w:rPr>
        <w:t xml:space="preserve"> </w:t>
      </w:r>
      <w:r w:rsidRPr="009C3A85">
        <w:rPr>
          <w:rFonts w:ascii="Times New Roman" w:hAnsi="Times New Roman" w:cs="Times New Roman"/>
          <w:i/>
          <w:iCs/>
          <w:sz w:val="28"/>
          <w:szCs w:val="28"/>
        </w:rPr>
        <w:t>затраченное на прохождение диагностики и результативность</w:t>
      </w:r>
      <w:r>
        <w:rPr>
          <w:rFonts w:ascii="Times New Roman" w:hAnsi="Times New Roman" w:cs="Times New Roman"/>
          <w:i/>
          <w:iCs/>
          <w:sz w:val="28"/>
          <w:szCs w:val="28"/>
        </w:rPr>
        <w:t xml:space="preserve"> в группе со средним уровнем профессиональных дефицитов</w:t>
      </w:r>
      <w:r w:rsidRPr="009C3A85">
        <w:rPr>
          <w:rFonts w:ascii="Times New Roman" w:hAnsi="Times New Roman" w:cs="Times New Roman"/>
          <w:i/>
          <w:iCs/>
          <w:sz w:val="28"/>
          <w:szCs w:val="28"/>
        </w:rPr>
        <w:t>.</w:t>
      </w:r>
    </w:p>
    <w:p w14:paraId="3659D5A9" w14:textId="77777777" w:rsidR="002139A9" w:rsidRPr="009C3A85" w:rsidRDefault="002139A9" w:rsidP="002139A9">
      <w:pPr>
        <w:shd w:val="clear" w:color="auto" w:fill="FFFFFF" w:themeFill="background1"/>
        <w:spacing w:after="0" w:line="240" w:lineRule="auto"/>
        <w:rPr>
          <w:rFonts w:ascii="Times New Roman" w:hAnsi="Times New Roman" w:cs="Times New Roman"/>
          <w:i/>
          <w:iCs/>
          <w:sz w:val="28"/>
          <w:szCs w:val="28"/>
        </w:rPr>
      </w:pPr>
      <w:r>
        <w:rPr>
          <w:noProof/>
          <w:lang w:eastAsia="ru-RU"/>
        </w:rPr>
        <w:lastRenderedPageBreak/>
        <w:drawing>
          <wp:inline distT="0" distB="0" distL="0" distR="0" wp14:anchorId="15912FAD" wp14:editId="642CCEFB">
            <wp:extent cx="5524500" cy="2574925"/>
            <wp:effectExtent l="0" t="0" r="0" b="15875"/>
            <wp:docPr id="24" name="Диаграмма 24">
              <a:extLst xmlns:a="http://schemas.openxmlformats.org/drawingml/2006/main">
                <a:ext uri="{FF2B5EF4-FFF2-40B4-BE49-F238E27FC236}">
                  <a16:creationId xmlns:a16="http://schemas.microsoft.com/office/drawing/2014/main" id="{29BF1BA5-261F-4BBC-A4A4-66D15D552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F668BD6" w14:textId="77777777" w:rsidR="002139A9" w:rsidRDefault="002139A9" w:rsidP="002139A9">
      <w:pPr>
        <w:shd w:val="clear" w:color="auto" w:fill="FFFFFF" w:themeFill="background1"/>
        <w:spacing w:after="0" w:line="240" w:lineRule="auto"/>
        <w:rPr>
          <w:rFonts w:ascii="Times New Roman" w:hAnsi="Times New Roman" w:cs="Times New Roman"/>
          <w:i/>
          <w:iCs/>
          <w:sz w:val="28"/>
          <w:szCs w:val="28"/>
        </w:rPr>
      </w:pPr>
      <w:r w:rsidRPr="009C3A85">
        <w:rPr>
          <w:rFonts w:ascii="Times New Roman" w:hAnsi="Times New Roman" w:cs="Times New Roman"/>
          <w:i/>
          <w:iCs/>
          <w:sz w:val="28"/>
          <w:szCs w:val="28"/>
        </w:rPr>
        <w:t>Рис.</w:t>
      </w:r>
      <w:r>
        <w:rPr>
          <w:rFonts w:ascii="Times New Roman" w:hAnsi="Times New Roman" w:cs="Times New Roman"/>
          <w:i/>
          <w:iCs/>
          <w:sz w:val="28"/>
          <w:szCs w:val="28"/>
        </w:rPr>
        <w:t xml:space="preserve"> 11. Линии тренда в</w:t>
      </w:r>
      <w:r w:rsidRPr="009C3A85">
        <w:rPr>
          <w:rFonts w:ascii="Times New Roman" w:hAnsi="Times New Roman" w:cs="Times New Roman"/>
          <w:i/>
          <w:iCs/>
          <w:sz w:val="28"/>
          <w:szCs w:val="28"/>
        </w:rPr>
        <w:t>ремя,</w:t>
      </w:r>
      <w:r>
        <w:rPr>
          <w:rFonts w:ascii="Times New Roman" w:hAnsi="Times New Roman" w:cs="Times New Roman"/>
          <w:i/>
          <w:iCs/>
          <w:sz w:val="28"/>
          <w:szCs w:val="28"/>
        </w:rPr>
        <w:t xml:space="preserve"> </w:t>
      </w:r>
      <w:r w:rsidRPr="009C3A85">
        <w:rPr>
          <w:rFonts w:ascii="Times New Roman" w:hAnsi="Times New Roman" w:cs="Times New Roman"/>
          <w:i/>
          <w:iCs/>
          <w:sz w:val="28"/>
          <w:szCs w:val="28"/>
        </w:rPr>
        <w:t>затраченное на прохождение диагностики и результативность</w:t>
      </w:r>
      <w:r>
        <w:rPr>
          <w:rFonts w:ascii="Times New Roman" w:hAnsi="Times New Roman" w:cs="Times New Roman"/>
          <w:i/>
          <w:iCs/>
          <w:sz w:val="28"/>
          <w:szCs w:val="28"/>
        </w:rPr>
        <w:t xml:space="preserve"> в группе с низким уровнем профессиональных дефицитов</w:t>
      </w:r>
      <w:r w:rsidRPr="009C3A85">
        <w:rPr>
          <w:rFonts w:ascii="Times New Roman" w:hAnsi="Times New Roman" w:cs="Times New Roman"/>
          <w:i/>
          <w:iCs/>
          <w:sz w:val="28"/>
          <w:szCs w:val="28"/>
        </w:rPr>
        <w:t>.</w:t>
      </w:r>
    </w:p>
    <w:p w14:paraId="0C0F699C" w14:textId="77777777" w:rsidR="002139A9" w:rsidRPr="008F04C0" w:rsidRDefault="002139A9" w:rsidP="002139A9">
      <w:pPr>
        <w:shd w:val="clear" w:color="auto" w:fill="FFFFFF" w:themeFill="background1"/>
        <w:spacing w:after="0" w:line="240" w:lineRule="auto"/>
        <w:rPr>
          <w:rFonts w:ascii="Times New Roman" w:hAnsi="Times New Roman" w:cs="Times New Roman"/>
          <w:i/>
          <w:iCs/>
          <w:sz w:val="28"/>
          <w:szCs w:val="28"/>
        </w:rPr>
      </w:pPr>
      <w:r w:rsidRPr="006D4B6E">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3</w:t>
      </w:r>
      <w:r w:rsidRPr="006D4B6E">
        <w:rPr>
          <w:rFonts w:ascii="Times New Roman" w:eastAsia="Times New Roman" w:hAnsi="Times New Roman" w:cs="Times New Roman"/>
          <w:b/>
          <w:bCs/>
          <w:sz w:val="28"/>
          <w:szCs w:val="28"/>
          <w:lang w:eastAsia="ru-RU"/>
        </w:rPr>
        <w:t>.</w:t>
      </w:r>
    </w:p>
    <w:p w14:paraId="4653497B" w14:textId="77777777" w:rsidR="002139A9" w:rsidRPr="006D4B6E" w:rsidRDefault="002139A9" w:rsidP="002139A9">
      <w:pPr>
        <w:pStyle w:val="a4"/>
        <w:shd w:val="clear" w:color="auto" w:fill="FFFFFF" w:themeFill="background1"/>
        <w:spacing w:after="0" w:line="240" w:lineRule="auto"/>
        <w:ind w:left="0"/>
        <w:jc w:val="right"/>
        <w:rPr>
          <w:rFonts w:ascii="Times New Roman" w:eastAsia="Times New Roman" w:hAnsi="Times New Roman" w:cs="Times New Roman"/>
          <w:b/>
          <w:bCs/>
          <w:sz w:val="28"/>
          <w:szCs w:val="28"/>
          <w:lang w:eastAsia="ru-RU"/>
        </w:rPr>
      </w:pPr>
    </w:p>
    <w:p w14:paraId="0436DC4A" w14:textId="77777777" w:rsidR="002139A9" w:rsidRDefault="002139A9" w:rsidP="002139A9">
      <w:pPr>
        <w:pStyle w:val="a4"/>
        <w:shd w:val="clear" w:color="auto" w:fill="FFFFFF" w:themeFill="background1"/>
        <w:spacing w:after="0" w:line="240" w:lineRule="auto"/>
        <w:ind w:left="0"/>
        <w:rPr>
          <w:rFonts w:ascii="Times New Roman" w:eastAsia="Times New Roman" w:hAnsi="Times New Roman" w:cs="Times New Roman"/>
          <w:i/>
          <w:iCs/>
          <w:sz w:val="28"/>
          <w:szCs w:val="28"/>
          <w:lang w:eastAsia="ru-RU"/>
        </w:rPr>
      </w:pPr>
      <w:r>
        <w:rPr>
          <w:noProof/>
          <w:lang w:eastAsia="ru-RU"/>
        </w:rPr>
        <w:drawing>
          <wp:inline distT="0" distB="0" distL="0" distR="0" wp14:anchorId="62647667" wp14:editId="2ABE3E1C">
            <wp:extent cx="5705475" cy="2714625"/>
            <wp:effectExtent l="0" t="0" r="9525" b="9525"/>
            <wp:docPr id="5" name="Диаграмма 5">
              <a:extLst xmlns:a="http://schemas.openxmlformats.org/drawingml/2006/main">
                <a:ext uri="{FF2B5EF4-FFF2-40B4-BE49-F238E27FC236}">
                  <a16:creationId xmlns:a16="http://schemas.microsoft.com/office/drawing/2014/main" id="{D39B5201-DACF-4075-B1B8-A97804685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7ADA5E0" w14:textId="77777777" w:rsidR="002139A9" w:rsidRPr="008852EF" w:rsidRDefault="002139A9" w:rsidP="002139A9">
      <w:pPr>
        <w:shd w:val="clear" w:color="auto" w:fill="FFFFFF" w:themeFill="background1"/>
        <w:spacing w:after="0" w:line="240" w:lineRule="auto"/>
        <w:rPr>
          <w:rFonts w:ascii="Times New Roman" w:eastAsia="Times New Roman" w:hAnsi="Times New Roman" w:cs="Times New Roman"/>
          <w:i/>
          <w:iCs/>
          <w:sz w:val="28"/>
          <w:szCs w:val="28"/>
          <w:lang w:eastAsia="ru-RU"/>
        </w:rPr>
      </w:pPr>
      <w:r w:rsidRPr="00F84469">
        <w:rPr>
          <w:rFonts w:ascii="Times New Roman" w:eastAsia="Times New Roman" w:hAnsi="Times New Roman" w:cs="Times New Roman"/>
          <w:i/>
          <w:iCs/>
          <w:sz w:val="28"/>
          <w:szCs w:val="28"/>
          <w:lang w:eastAsia="ru-RU"/>
        </w:rPr>
        <w:t xml:space="preserve">Рис. </w:t>
      </w:r>
      <w:r>
        <w:rPr>
          <w:rFonts w:ascii="Times New Roman" w:eastAsia="Times New Roman" w:hAnsi="Times New Roman" w:cs="Times New Roman"/>
          <w:i/>
          <w:iCs/>
          <w:sz w:val="28"/>
          <w:szCs w:val="28"/>
          <w:lang w:eastAsia="ru-RU"/>
        </w:rPr>
        <w:t>12</w:t>
      </w:r>
      <w:r w:rsidRPr="00F84469">
        <w:rPr>
          <w:rFonts w:ascii="Times New Roman" w:eastAsia="Times New Roman" w:hAnsi="Times New Roman" w:cs="Times New Roman"/>
          <w:i/>
          <w:iCs/>
          <w:sz w:val="28"/>
          <w:szCs w:val="28"/>
          <w:lang w:eastAsia="ru-RU"/>
        </w:rPr>
        <w:t>. Уровень сформированности</w:t>
      </w:r>
      <w:r>
        <w:rPr>
          <w:rFonts w:ascii="Times New Roman" w:eastAsia="Times New Roman" w:hAnsi="Times New Roman" w:cs="Times New Roman"/>
          <w:i/>
          <w:iCs/>
          <w:sz w:val="28"/>
          <w:szCs w:val="28"/>
          <w:lang w:eastAsia="ru-RU"/>
        </w:rPr>
        <w:t xml:space="preserve"> профессиональных </w:t>
      </w:r>
      <w:r w:rsidRPr="00F84469">
        <w:rPr>
          <w:rFonts w:ascii="Times New Roman" w:eastAsia="Times New Roman" w:hAnsi="Times New Roman" w:cs="Times New Roman"/>
          <w:i/>
          <w:iCs/>
          <w:sz w:val="28"/>
          <w:szCs w:val="28"/>
          <w:lang w:eastAsia="ru-RU"/>
        </w:rPr>
        <w:t>компетенций в группе с высоким уровнем профессиональных дефицитов.</w:t>
      </w:r>
    </w:p>
    <w:p w14:paraId="6BC1558B" w14:textId="77777777" w:rsidR="002139A9" w:rsidRDefault="002139A9" w:rsidP="002139A9">
      <w:pPr>
        <w:shd w:val="clear" w:color="auto" w:fill="FFFFFF" w:themeFill="background1"/>
        <w:spacing w:after="0"/>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EBE8ECE" wp14:editId="5F617C6E">
            <wp:extent cx="5724525" cy="2971800"/>
            <wp:effectExtent l="0" t="0" r="9525" b="0"/>
            <wp:docPr id="6" name="Диаграмма 6">
              <a:extLst xmlns:a="http://schemas.openxmlformats.org/drawingml/2006/main">
                <a:ext uri="{FF2B5EF4-FFF2-40B4-BE49-F238E27FC236}">
                  <a16:creationId xmlns:a16="http://schemas.microsoft.com/office/drawing/2014/main" id="{886B0A24-12DA-4D38-A27B-F6BDCE038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2FBA729" w14:textId="77777777" w:rsidR="002139A9" w:rsidRDefault="002139A9" w:rsidP="002139A9">
      <w:pPr>
        <w:shd w:val="clear" w:color="auto" w:fill="FFFFFF" w:themeFill="background1"/>
        <w:spacing w:after="0"/>
        <w:rPr>
          <w:rFonts w:ascii="Times New Roman" w:eastAsia="Times New Roman" w:hAnsi="Times New Roman" w:cs="Times New Roman"/>
          <w:sz w:val="28"/>
          <w:szCs w:val="28"/>
          <w:lang w:eastAsia="ru-RU"/>
        </w:rPr>
      </w:pPr>
      <w:r w:rsidRPr="00E04DDC">
        <w:rPr>
          <w:rFonts w:ascii="Times New Roman" w:eastAsia="Times New Roman" w:hAnsi="Times New Roman" w:cs="Times New Roman"/>
          <w:i/>
          <w:iCs/>
          <w:sz w:val="28"/>
          <w:szCs w:val="28"/>
          <w:lang w:eastAsia="ru-RU"/>
        </w:rPr>
        <w:t xml:space="preserve">Рис. </w:t>
      </w:r>
      <w:r>
        <w:rPr>
          <w:rFonts w:ascii="Times New Roman" w:eastAsia="Times New Roman" w:hAnsi="Times New Roman" w:cs="Times New Roman"/>
          <w:i/>
          <w:iCs/>
          <w:sz w:val="28"/>
          <w:szCs w:val="28"/>
          <w:lang w:eastAsia="ru-RU"/>
        </w:rPr>
        <w:t>13</w:t>
      </w:r>
      <w:r w:rsidRPr="00E04DDC">
        <w:rPr>
          <w:rFonts w:ascii="Times New Roman" w:eastAsia="Times New Roman" w:hAnsi="Times New Roman" w:cs="Times New Roman"/>
          <w:i/>
          <w:iCs/>
          <w:sz w:val="28"/>
          <w:szCs w:val="28"/>
          <w:lang w:eastAsia="ru-RU"/>
        </w:rPr>
        <w:t>. Средний балл выполнения заданий участниками диагностического исследования в группе с высоким уровнем профессиональных дефицитов.</w:t>
      </w:r>
    </w:p>
    <w:p w14:paraId="3B48BEDD" w14:textId="77777777" w:rsidR="002139A9" w:rsidRDefault="002139A9" w:rsidP="002139A9">
      <w:pPr>
        <w:shd w:val="clear" w:color="auto" w:fill="FFFFFF" w:themeFill="background1"/>
        <w:spacing w:after="0"/>
        <w:rPr>
          <w:rFonts w:ascii="Times New Roman" w:eastAsia="Times New Roman" w:hAnsi="Times New Roman" w:cs="Times New Roman"/>
          <w:sz w:val="28"/>
          <w:szCs w:val="28"/>
          <w:lang w:eastAsia="ru-RU"/>
        </w:rPr>
      </w:pPr>
      <w:r w:rsidRPr="00C75669">
        <w:rPr>
          <w:noProof/>
          <w:lang w:eastAsia="ru-RU"/>
        </w:rPr>
        <w:drawing>
          <wp:inline distT="0" distB="0" distL="0" distR="0" wp14:anchorId="36FDCBDF" wp14:editId="5A5861FE">
            <wp:extent cx="6168153" cy="9906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26987" cy="1000049"/>
                    </a:xfrm>
                    <a:prstGeom prst="rect">
                      <a:avLst/>
                    </a:prstGeom>
                    <a:noFill/>
                    <a:ln>
                      <a:noFill/>
                    </a:ln>
                  </pic:spPr>
                </pic:pic>
              </a:graphicData>
            </a:graphic>
          </wp:inline>
        </w:drawing>
      </w:r>
    </w:p>
    <w:p w14:paraId="70CEFE92" w14:textId="77777777" w:rsidR="002139A9" w:rsidRPr="000820CB" w:rsidRDefault="002139A9" w:rsidP="002139A9">
      <w:pPr>
        <w:shd w:val="clear" w:color="auto" w:fill="FFFFFF" w:themeFill="background1"/>
        <w:spacing w:after="0" w:line="240" w:lineRule="auto"/>
        <w:rPr>
          <w:rFonts w:ascii="Times New Roman" w:hAnsi="Times New Roman" w:cs="Times New Roman"/>
          <w:i/>
          <w:iCs/>
          <w:sz w:val="28"/>
          <w:szCs w:val="28"/>
          <w:lang w:eastAsia="ru-RU"/>
        </w:rPr>
      </w:pPr>
      <w:r w:rsidRPr="00F84469">
        <w:rPr>
          <w:rFonts w:ascii="Times New Roman" w:hAnsi="Times New Roman" w:cs="Times New Roman"/>
          <w:i/>
          <w:iCs/>
          <w:sz w:val="28"/>
          <w:szCs w:val="28"/>
          <w:lang w:eastAsia="ru-RU"/>
        </w:rPr>
        <w:t xml:space="preserve">Рис. </w:t>
      </w:r>
      <w:r>
        <w:rPr>
          <w:rFonts w:ascii="Times New Roman" w:hAnsi="Times New Roman" w:cs="Times New Roman"/>
          <w:i/>
          <w:iCs/>
          <w:sz w:val="28"/>
          <w:szCs w:val="28"/>
          <w:lang w:eastAsia="ru-RU"/>
        </w:rPr>
        <w:t>14</w:t>
      </w:r>
      <w:r w:rsidRPr="00F84469">
        <w:rPr>
          <w:rFonts w:ascii="Times New Roman" w:hAnsi="Times New Roman" w:cs="Times New Roman"/>
          <w:i/>
          <w:iCs/>
          <w:sz w:val="28"/>
          <w:szCs w:val="28"/>
          <w:lang w:eastAsia="ru-RU"/>
        </w:rPr>
        <w:t>. Таблица распределения первичных баллов в группе с высоким уровнем профессиональных дефицитов.</w:t>
      </w:r>
    </w:p>
    <w:p w14:paraId="50092285" w14:textId="77777777" w:rsidR="002139A9" w:rsidRDefault="002139A9" w:rsidP="002139A9">
      <w:pPr>
        <w:spacing w:after="0"/>
        <w:rPr>
          <w:rFonts w:ascii="Times New Roman" w:hAnsi="Times New Roman" w:cs="Times New Roman"/>
          <w:i/>
          <w:iCs/>
          <w:sz w:val="28"/>
          <w:szCs w:val="28"/>
        </w:rPr>
      </w:pPr>
    </w:p>
    <w:p w14:paraId="7D55B309" w14:textId="77777777" w:rsidR="002139A9" w:rsidRDefault="002139A9" w:rsidP="002139A9">
      <w:pPr>
        <w:pStyle w:val="a4"/>
        <w:shd w:val="clear" w:color="auto" w:fill="FFFFFF" w:themeFill="background1"/>
        <w:spacing w:after="0" w:line="240" w:lineRule="auto"/>
        <w:ind w:left="0"/>
        <w:jc w:val="right"/>
        <w:rPr>
          <w:rFonts w:ascii="Times New Roman" w:eastAsia="Times New Roman" w:hAnsi="Times New Roman" w:cs="Times New Roman"/>
          <w:b/>
          <w:bCs/>
          <w:sz w:val="28"/>
          <w:szCs w:val="28"/>
          <w:lang w:eastAsia="ru-RU"/>
        </w:rPr>
      </w:pPr>
      <w:r w:rsidRPr="006D4B6E">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4</w:t>
      </w:r>
      <w:r w:rsidRPr="006D4B6E">
        <w:rPr>
          <w:rFonts w:ascii="Times New Roman" w:eastAsia="Times New Roman" w:hAnsi="Times New Roman" w:cs="Times New Roman"/>
          <w:b/>
          <w:bCs/>
          <w:sz w:val="28"/>
          <w:szCs w:val="28"/>
          <w:lang w:eastAsia="ru-RU"/>
        </w:rPr>
        <w:t>.</w:t>
      </w:r>
    </w:p>
    <w:p w14:paraId="5BC24A11" w14:textId="77777777" w:rsidR="002139A9" w:rsidRPr="00E438FE" w:rsidRDefault="002139A9" w:rsidP="002139A9">
      <w:pPr>
        <w:shd w:val="clear" w:color="auto" w:fill="FFFFFF" w:themeFill="background1"/>
        <w:spacing w:after="0" w:line="240" w:lineRule="auto"/>
        <w:rPr>
          <w:rFonts w:ascii="Times New Roman" w:hAnsi="Times New Roman" w:cs="Times New Roman"/>
          <w:sz w:val="28"/>
          <w:szCs w:val="28"/>
          <w:lang w:eastAsia="ru-RU"/>
        </w:rPr>
      </w:pPr>
    </w:p>
    <w:p w14:paraId="47A05A4C" w14:textId="77777777" w:rsidR="002139A9" w:rsidRDefault="002139A9" w:rsidP="002139A9">
      <w:pPr>
        <w:shd w:val="clear" w:color="auto" w:fill="FFFFFF" w:themeFill="background1"/>
        <w:spacing w:after="0"/>
        <w:rPr>
          <w:rFonts w:ascii="Times New Roman" w:eastAsia="Times New Roman" w:hAnsi="Times New Roman" w:cs="Times New Roman"/>
          <w:sz w:val="28"/>
          <w:szCs w:val="28"/>
          <w:lang w:eastAsia="ru-RU"/>
        </w:rPr>
      </w:pPr>
      <w:r>
        <w:rPr>
          <w:noProof/>
          <w:lang w:eastAsia="ru-RU"/>
        </w:rPr>
        <w:drawing>
          <wp:inline distT="0" distB="0" distL="0" distR="0" wp14:anchorId="5A03D632" wp14:editId="39EF7402">
            <wp:extent cx="6120130" cy="1743075"/>
            <wp:effectExtent l="0" t="0" r="13970" b="9525"/>
            <wp:docPr id="9" name="Диаграмма 9">
              <a:extLst xmlns:a="http://schemas.openxmlformats.org/drawingml/2006/main">
                <a:ext uri="{FF2B5EF4-FFF2-40B4-BE49-F238E27FC236}">
                  <a16:creationId xmlns:a16="http://schemas.microsoft.com/office/drawing/2014/main" id="{FE91A681-F5F6-4F4A-B7A4-26B46F3A5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DB4F391" w14:textId="77777777" w:rsidR="002139A9" w:rsidRDefault="002139A9" w:rsidP="002139A9">
      <w:pPr>
        <w:shd w:val="clear" w:color="auto" w:fill="FFFFFF" w:themeFill="background1"/>
        <w:spacing w:after="0"/>
        <w:rPr>
          <w:rFonts w:ascii="Times New Roman" w:eastAsia="Times New Roman" w:hAnsi="Times New Roman" w:cs="Times New Roman"/>
          <w:i/>
          <w:iCs/>
          <w:sz w:val="28"/>
          <w:szCs w:val="28"/>
          <w:lang w:eastAsia="ru-RU"/>
        </w:rPr>
      </w:pPr>
      <w:r w:rsidRPr="00E04DDC">
        <w:rPr>
          <w:rFonts w:ascii="Times New Roman" w:hAnsi="Times New Roman" w:cs="Times New Roman"/>
          <w:i/>
          <w:iCs/>
          <w:sz w:val="28"/>
          <w:szCs w:val="28"/>
        </w:rPr>
        <w:t xml:space="preserve">Рис. </w:t>
      </w:r>
      <w:r>
        <w:rPr>
          <w:rFonts w:ascii="Times New Roman" w:hAnsi="Times New Roman" w:cs="Times New Roman"/>
          <w:i/>
          <w:iCs/>
          <w:sz w:val="28"/>
          <w:szCs w:val="28"/>
        </w:rPr>
        <w:t>15</w:t>
      </w:r>
      <w:r w:rsidRPr="00E04DDC">
        <w:rPr>
          <w:rFonts w:ascii="Times New Roman" w:hAnsi="Times New Roman" w:cs="Times New Roman"/>
          <w:i/>
          <w:iCs/>
          <w:sz w:val="28"/>
          <w:szCs w:val="28"/>
        </w:rPr>
        <w:t>. У</w:t>
      </w:r>
      <w:r w:rsidRPr="00E04DDC">
        <w:rPr>
          <w:rFonts w:ascii="Times New Roman" w:eastAsia="Times New Roman" w:hAnsi="Times New Roman" w:cs="Times New Roman"/>
          <w:i/>
          <w:iCs/>
          <w:sz w:val="28"/>
          <w:szCs w:val="28"/>
          <w:lang w:eastAsia="ru-RU"/>
        </w:rPr>
        <w:t>ровень сформированности предметных и методических компетенций в группе со средним уровнем профессиональных дефицитов.</w:t>
      </w:r>
    </w:p>
    <w:p w14:paraId="51F0F956" w14:textId="77777777" w:rsidR="002139A9" w:rsidRDefault="002139A9" w:rsidP="002139A9">
      <w:pPr>
        <w:shd w:val="clear" w:color="auto" w:fill="FFFFFF" w:themeFill="background1"/>
        <w:spacing w:after="0"/>
        <w:rPr>
          <w:rFonts w:ascii="Times New Roman" w:eastAsia="Times New Roman" w:hAnsi="Times New Roman" w:cs="Times New Roman"/>
          <w:i/>
          <w:iCs/>
          <w:sz w:val="28"/>
          <w:szCs w:val="28"/>
          <w:lang w:eastAsia="ru-RU"/>
        </w:rPr>
      </w:pPr>
      <w:r>
        <w:rPr>
          <w:noProof/>
          <w:lang w:eastAsia="ru-RU"/>
        </w:rPr>
        <w:lastRenderedPageBreak/>
        <w:drawing>
          <wp:inline distT="0" distB="0" distL="0" distR="0" wp14:anchorId="220EFB36" wp14:editId="324247B8">
            <wp:extent cx="6120130" cy="1885950"/>
            <wp:effectExtent l="0" t="0" r="13970" b="0"/>
            <wp:docPr id="10" name="Диаграмма 10">
              <a:extLst xmlns:a="http://schemas.openxmlformats.org/drawingml/2006/main">
                <a:ext uri="{FF2B5EF4-FFF2-40B4-BE49-F238E27FC236}">
                  <a16:creationId xmlns:a16="http://schemas.microsoft.com/office/drawing/2014/main" id="{D290B083-8644-4AB8-8219-E479EF002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49A353B" w14:textId="77777777" w:rsidR="002139A9" w:rsidRPr="00E04DDC" w:rsidRDefault="002139A9" w:rsidP="002139A9">
      <w:pPr>
        <w:pStyle w:val="a4"/>
        <w:shd w:val="clear" w:color="auto" w:fill="FFFFFF" w:themeFill="background1"/>
        <w:spacing w:after="0" w:line="240" w:lineRule="auto"/>
        <w:ind w:left="0"/>
        <w:rPr>
          <w:rFonts w:ascii="Times New Roman" w:eastAsia="Times New Roman" w:hAnsi="Times New Roman" w:cs="Times New Roman"/>
          <w:i/>
          <w:iCs/>
          <w:sz w:val="28"/>
          <w:szCs w:val="28"/>
          <w:lang w:eastAsia="ru-RU"/>
        </w:rPr>
      </w:pPr>
      <w:r w:rsidRPr="00E04DDC">
        <w:rPr>
          <w:rFonts w:ascii="Times New Roman" w:eastAsia="Times New Roman" w:hAnsi="Times New Roman" w:cs="Times New Roman"/>
          <w:i/>
          <w:iCs/>
          <w:sz w:val="28"/>
          <w:szCs w:val="28"/>
          <w:lang w:eastAsia="ru-RU"/>
        </w:rPr>
        <w:t>Рис.</w:t>
      </w:r>
      <w:r>
        <w:rPr>
          <w:rFonts w:ascii="Times New Roman" w:eastAsia="Times New Roman" w:hAnsi="Times New Roman" w:cs="Times New Roman"/>
          <w:i/>
          <w:iCs/>
          <w:sz w:val="28"/>
          <w:szCs w:val="28"/>
          <w:lang w:eastAsia="ru-RU"/>
        </w:rPr>
        <w:t xml:space="preserve"> 16</w:t>
      </w:r>
      <w:r w:rsidRPr="00E04DDC">
        <w:rPr>
          <w:rFonts w:ascii="Times New Roman" w:eastAsia="Times New Roman" w:hAnsi="Times New Roman" w:cs="Times New Roman"/>
          <w:i/>
          <w:iCs/>
          <w:sz w:val="28"/>
          <w:szCs w:val="28"/>
          <w:lang w:eastAsia="ru-RU"/>
        </w:rPr>
        <w:t>. Средний балл выполнения заданий участниками диагностического исследования в группе со средним уровнем профессиональных дефицитов.</w:t>
      </w:r>
    </w:p>
    <w:p w14:paraId="4AF8DBDE" w14:textId="77777777" w:rsidR="002139A9" w:rsidRDefault="002139A9" w:rsidP="002139A9">
      <w:pPr>
        <w:shd w:val="clear" w:color="auto" w:fill="FFFFFF" w:themeFill="background1"/>
        <w:spacing w:after="0"/>
        <w:rPr>
          <w:rFonts w:ascii="Times New Roman" w:eastAsia="Times New Roman" w:hAnsi="Times New Roman" w:cs="Times New Roman"/>
          <w:i/>
          <w:iCs/>
          <w:sz w:val="28"/>
          <w:szCs w:val="28"/>
          <w:lang w:eastAsia="ru-RU"/>
        </w:rPr>
      </w:pPr>
      <w:r w:rsidRPr="00AA3BC8">
        <w:rPr>
          <w:noProof/>
          <w:lang w:eastAsia="ru-RU"/>
        </w:rPr>
        <w:drawing>
          <wp:inline distT="0" distB="0" distL="0" distR="0" wp14:anchorId="1B75E983" wp14:editId="158C05C2">
            <wp:extent cx="6120130" cy="381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3810000"/>
                    </a:xfrm>
                    <a:prstGeom prst="rect">
                      <a:avLst/>
                    </a:prstGeom>
                    <a:noFill/>
                    <a:ln>
                      <a:noFill/>
                    </a:ln>
                  </pic:spPr>
                </pic:pic>
              </a:graphicData>
            </a:graphic>
          </wp:inline>
        </w:drawing>
      </w:r>
    </w:p>
    <w:p w14:paraId="4817BFC5" w14:textId="77777777" w:rsidR="002139A9" w:rsidRDefault="002139A9" w:rsidP="002139A9">
      <w:pPr>
        <w:pStyle w:val="a4"/>
        <w:shd w:val="clear" w:color="auto" w:fill="FFFFFF" w:themeFill="background1"/>
        <w:spacing w:after="0" w:line="240" w:lineRule="auto"/>
        <w:ind w:left="0"/>
        <w:rPr>
          <w:rFonts w:ascii="Times New Roman" w:hAnsi="Times New Roman" w:cs="Times New Roman"/>
          <w:i/>
          <w:iCs/>
          <w:sz w:val="28"/>
          <w:szCs w:val="28"/>
          <w:lang w:eastAsia="ru-RU"/>
        </w:rPr>
      </w:pPr>
      <w:r w:rsidRPr="00E04DDC">
        <w:rPr>
          <w:rFonts w:ascii="Times New Roman" w:hAnsi="Times New Roman" w:cs="Times New Roman"/>
          <w:i/>
          <w:iCs/>
          <w:sz w:val="28"/>
          <w:szCs w:val="28"/>
        </w:rPr>
        <w:t>Рис.</w:t>
      </w:r>
      <w:r>
        <w:rPr>
          <w:rFonts w:ascii="Times New Roman" w:hAnsi="Times New Roman" w:cs="Times New Roman"/>
          <w:i/>
          <w:iCs/>
          <w:sz w:val="28"/>
          <w:szCs w:val="28"/>
        </w:rPr>
        <w:t xml:space="preserve"> 17</w:t>
      </w:r>
      <w:r w:rsidRPr="00E04DDC">
        <w:rPr>
          <w:rFonts w:ascii="Times New Roman" w:hAnsi="Times New Roman" w:cs="Times New Roman"/>
          <w:i/>
          <w:iCs/>
          <w:sz w:val="28"/>
          <w:szCs w:val="28"/>
        </w:rPr>
        <w:t xml:space="preserve">. </w:t>
      </w:r>
      <w:r w:rsidRPr="00E04DDC">
        <w:rPr>
          <w:rFonts w:ascii="Times New Roman" w:hAnsi="Times New Roman" w:cs="Times New Roman"/>
          <w:i/>
          <w:iCs/>
          <w:sz w:val="28"/>
          <w:szCs w:val="28"/>
          <w:lang w:eastAsia="ru-RU"/>
        </w:rPr>
        <w:t>Таблица распределения первичных баллов в группе со средним уровнем профессиональных дефицитов.</w:t>
      </w:r>
    </w:p>
    <w:p w14:paraId="5224C687" w14:textId="4641410F" w:rsidR="002139A9" w:rsidRDefault="002139A9" w:rsidP="002139A9">
      <w:pPr>
        <w:pStyle w:val="a4"/>
        <w:shd w:val="clear" w:color="auto" w:fill="FFFFFF" w:themeFill="background1"/>
        <w:spacing w:after="0" w:line="240" w:lineRule="auto"/>
        <w:ind w:left="0"/>
        <w:jc w:val="right"/>
        <w:rPr>
          <w:rFonts w:ascii="Times New Roman" w:eastAsia="Times New Roman" w:hAnsi="Times New Roman" w:cs="Times New Roman"/>
          <w:b/>
          <w:bCs/>
          <w:sz w:val="28"/>
          <w:szCs w:val="28"/>
          <w:lang w:eastAsia="ru-RU"/>
        </w:rPr>
      </w:pPr>
      <w:r w:rsidRPr="006D4B6E">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5</w:t>
      </w:r>
      <w:r w:rsidRPr="006D4B6E">
        <w:rPr>
          <w:rFonts w:ascii="Times New Roman" w:eastAsia="Times New Roman" w:hAnsi="Times New Roman" w:cs="Times New Roman"/>
          <w:b/>
          <w:bCs/>
          <w:sz w:val="28"/>
          <w:szCs w:val="28"/>
          <w:lang w:eastAsia="ru-RU"/>
        </w:rPr>
        <w:t>.</w:t>
      </w:r>
    </w:p>
    <w:p w14:paraId="67E0FA57" w14:textId="77777777" w:rsidR="002139A9" w:rsidRPr="00A5115F" w:rsidRDefault="002139A9" w:rsidP="002139A9">
      <w:pPr>
        <w:pStyle w:val="a4"/>
        <w:shd w:val="clear" w:color="auto" w:fill="FFFFFF" w:themeFill="background1"/>
        <w:spacing w:after="0" w:line="240" w:lineRule="auto"/>
        <w:ind w:left="0"/>
        <w:jc w:val="right"/>
        <w:rPr>
          <w:rFonts w:ascii="Times New Roman" w:eastAsia="Times New Roman" w:hAnsi="Times New Roman" w:cs="Times New Roman"/>
          <w:b/>
          <w:bCs/>
          <w:sz w:val="28"/>
          <w:szCs w:val="28"/>
          <w:lang w:eastAsia="ru-RU"/>
        </w:rPr>
      </w:pPr>
    </w:p>
    <w:p w14:paraId="3CF0B884" w14:textId="77777777" w:rsidR="002139A9" w:rsidRDefault="002139A9" w:rsidP="002139A9">
      <w:pPr>
        <w:shd w:val="clear" w:color="auto" w:fill="FFFFFF" w:themeFill="background1"/>
        <w:spacing w:after="0"/>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7C59BAC" wp14:editId="33C63343">
            <wp:extent cx="6120130" cy="3137535"/>
            <wp:effectExtent l="0" t="0" r="13970" b="5715"/>
            <wp:docPr id="12" name="Диаграмма 12">
              <a:extLst xmlns:a="http://schemas.openxmlformats.org/drawingml/2006/main">
                <a:ext uri="{FF2B5EF4-FFF2-40B4-BE49-F238E27FC236}">
                  <a16:creationId xmlns:a16="http://schemas.microsoft.com/office/drawing/2014/main" id="{87ADF0CE-8195-4B90-8A0F-6C0CD46EF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9E382C8" w14:textId="77777777" w:rsidR="002139A9" w:rsidRPr="0006609A" w:rsidRDefault="002139A9" w:rsidP="002139A9">
      <w:pPr>
        <w:shd w:val="clear" w:color="auto" w:fill="FFFFFF" w:themeFill="background1"/>
        <w:spacing w:after="0" w:line="240" w:lineRule="auto"/>
        <w:rPr>
          <w:rFonts w:ascii="Times New Roman" w:eastAsia="Times New Roman" w:hAnsi="Times New Roman" w:cs="Times New Roman"/>
          <w:i/>
          <w:iCs/>
          <w:sz w:val="28"/>
          <w:szCs w:val="28"/>
          <w:lang w:eastAsia="ru-RU"/>
        </w:rPr>
      </w:pPr>
      <w:r w:rsidRPr="00464785">
        <w:rPr>
          <w:rFonts w:ascii="Times New Roman" w:eastAsia="Times New Roman" w:hAnsi="Times New Roman" w:cs="Times New Roman"/>
          <w:i/>
          <w:iCs/>
          <w:sz w:val="28"/>
          <w:szCs w:val="28"/>
          <w:lang w:eastAsia="ru-RU"/>
        </w:rPr>
        <w:t>Рис. 1</w:t>
      </w:r>
      <w:r>
        <w:rPr>
          <w:rFonts w:ascii="Times New Roman" w:eastAsia="Times New Roman" w:hAnsi="Times New Roman" w:cs="Times New Roman"/>
          <w:i/>
          <w:iCs/>
          <w:sz w:val="28"/>
          <w:szCs w:val="28"/>
          <w:lang w:eastAsia="ru-RU"/>
        </w:rPr>
        <w:t>8</w:t>
      </w:r>
      <w:r w:rsidRPr="00464785">
        <w:rPr>
          <w:rFonts w:ascii="Times New Roman" w:eastAsia="Times New Roman" w:hAnsi="Times New Roman" w:cs="Times New Roman"/>
          <w:i/>
          <w:iCs/>
          <w:sz w:val="28"/>
          <w:szCs w:val="28"/>
          <w:lang w:eastAsia="ru-RU"/>
        </w:rPr>
        <w:t>. Уровень сформированности предметных и методических компетенций в группе с низким уровнем профессиональных дефицитов.</w:t>
      </w:r>
    </w:p>
    <w:p w14:paraId="281D22E7" w14:textId="77777777" w:rsidR="002139A9" w:rsidRDefault="002139A9" w:rsidP="002139A9">
      <w:pPr>
        <w:shd w:val="clear" w:color="auto" w:fill="FFFFFF" w:themeFill="background1"/>
        <w:spacing w:after="0"/>
        <w:rPr>
          <w:rFonts w:ascii="Times New Roman" w:hAnsi="Times New Roman" w:cs="Times New Roman"/>
          <w:i/>
          <w:iCs/>
          <w:sz w:val="28"/>
          <w:szCs w:val="28"/>
          <w:lang w:eastAsia="ru-RU"/>
        </w:rPr>
      </w:pPr>
      <w:r>
        <w:rPr>
          <w:noProof/>
          <w:lang w:eastAsia="ru-RU"/>
        </w:rPr>
        <w:drawing>
          <wp:inline distT="0" distB="0" distL="0" distR="0" wp14:anchorId="07CA4591" wp14:editId="55A96DE0">
            <wp:extent cx="6120130" cy="3301365"/>
            <wp:effectExtent l="0" t="0" r="13970" b="13335"/>
            <wp:docPr id="13" name="Диаграмма 13">
              <a:extLst xmlns:a="http://schemas.openxmlformats.org/drawingml/2006/main">
                <a:ext uri="{FF2B5EF4-FFF2-40B4-BE49-F238E27FC236}">
                  <a16:creationId xmlns:a16="http://schemas.microsoft.com/office/drawing/2014/main" id="{0A3E2928-DE20-4B8A-9453-88B3417BD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0D0AF4B" w14:textId="77777777" w:rsidR="002139A9" w:rsidRDefault="002139A9" w:rsidP="002139A9">
      <w:pPr>
        <w:pStyle w:val="a4"/>
        <w:shd w:val="clear" w:color="auto" w:fill="FFFFFF" w:themeFill="background1"/>
        <w:spacing w:after="0" w:line="240" w:lineRule="auto"/>
        <w:ind w:left="0"/>
        <w:rPr>
          <w:rFonts w:ascii="Times New Roman" w:eastAsia="Times New Roman" w:hAnsi="Times New Roman" w:cs="Times New Roman"/>
          <w:i/>
          <w:iCs/>
          <w:sz w:val="28"/>
          <w:szCs w:val="28"/>
          <w:lang w:eastAsia="ru-RU"/>
        </w:rPr>
      </w:pPr>
      <w:r w:rsidRPr="00464785">
        <w:rPr>
          <w:rFonts w:ascii="Times New Roman" w:eastAsia="Times New Roman" w:hAnsi="Times New Roman" w:cs="Times New Roman"/>
          <w:i/>
          <w:iCs/>
          <w:sz w:val="28"/>
          <w:szCs w:val="28"/>
          <w:lang w:eastAsia="ru-RU"/>
        </w:rPr>
        <w:t>Рис. 1</w:t>
      </w:r>
      <w:r>
        <w:rPr>
          <w:rFonts w:ascii="Times New Roman" w:eastAsia="Times New Roman" w:hAnsi="Times New Roman" w:cs="Times New Roman"/>
          <w:i/>
          <w:iCs/>
          <w:sz w:val="28"/>
          <w:szCs w:val="28"/>
          <w:lang w:eastAsia="ru-RU"/>
        </w:rPr>
        <w:t>9</w:t>
      </w:r>
      <w:r w:rsidRPr="00464785">
        <w:rPr>
          <w:rFonts w:ascii="Times New Roman" w:eastAsia="Times New Roman" w:hAnsi="Times New Roman" w:cs="Times New Roman"/>
          <w:i/>
          <w:iCs/>
          <w:sz w:val="28"/>
          <w:szCs w:val="28"/>
          <w:lang w:eastAsia="ru-RU"/>
        </w:rPr>
        <w:t>. Средний балл выполнения заданий участниками диагностического исследования в группе с низким уровнем профессиональных дефицитов.</w:t>
      </w:r>
    </w:p>
    <w:p w14:paraId="60E18CA3" w14:textId="77777777" w:rsidR="002139A9" w:rsidRPr="00464785" w:rsidRDefault="002139A9" w:rsidP="002139A9">
      <w:pPr>
        <w:pStyle w:val="a4"/>
        <w:shd w:val="clear" w:color="auto" w:fill="FFFFFF" w:themeFill="background1"/>
        <w:spacing w:after="0" w:line="240" w:lineRule="auto"/>
        <w:ind w:left="0"/>
        <w:rPr>
          <w:rFonts w:ascii="Times New Roman" w:eastAsia="Times New Roman" w:hAnsi="Times New Roman" w:cs="Times New Roman"/>
          <w:i/>
          <w:iCs/>
          <w:sz w:val="28"/>
          <w:szCs w:val="28"/>
          <w:lang w:eastAsia="ru-RU"/>
        </w:rPr>
      </w:pPr>
      <w:r w:rsidRPr="00675BD5">
        <w:rPr>
          <w:noProof/>
          <w:lang w:eastAsia="ru-RU"/>
        </w:rPr>
        <w:drawing>
          <wp:inline distT="0" distB="0" distL="0" distR="0" wp14:anchorId="0275B827" wp14:editId="79265C26">
            <wp:extent cx="6120130" cy="8902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890270"/>
                    </a:xfrm>
                    <a:prstGeom prst="rect">
                      <a:avLst/>
                    </a:prstGeom>
                    <a:noFill/>
                    <a:ln>
                      <a:noFill/>
                    </a:ln>
                  </pic:spPr>
                </pic:pic>
              </a:graphicData>
            </a:graphic>
          </wp:inline>
        </w:drawing>
      </w:r>
    </w:p>
    <w:p w14:paraId="41E8EE5B" w14:textId="3078A31F" w:rsidR="00F81543" w:rsidRDefault="002139A9" w:rsidP="005C3D41">
      <w:pPr>
        <w:shd w:val="clear" w:color="auto" w:fill="FFFFFF" w:themeFill="background1"/>
        <w:spacing w:after="0"/>
        <w:rPr>
          <w:rFonts w:ascii="Times New Roman" w:hAnsi="Times New Roman" w:cs="Times New Roman"/>
          <w:sz w:val="28"/>
          <w:szCs w:val="28"/>
        </w:rPr>
      </w:pPr>
      <w:r w:rsidRPr="00464785">
        <w:rPr>
          <w:rFonts w:ascii="Times New Roman" w:hAnsi="Times New Roman" w:cs="Times New Roman"/>
          <w:i/>
          <w:iCs/>
          <w:sz w:val="28"/>
          <w:szCs w:val="28"/>
        </w:rPr>
        <w:t xml:space="preserve">Рис. </w:t>
      </w:r>
      <w:r>
        <w:rPr>
          <w:rFonts w:ascii="Times New Roman" w:hAnsi="Times New Roman" w:cs="Times New Roman"/>
          <w:i/>
          <w:iCs/>
          <w:sz w:val="28"/>
          <w:szCs w:val="28"/>
        </w:rPr>
        <w:t>20</w:t>
      </w:r>
      <w:r w:rsidRPr="00464785">
        <w:rPr>
          <w:rFonts w:ascii="Times New Roman" w:hAnsi="Times New Roman" w:cs="Times New Roman"/>
          <w:i/>
          <w:iCs/>
          <w:sz w:val="28"/>
          <w:szCs w:val="28"/>
        </w:rPr>
        <w:t xml:space="preserve">. </w:t>
      </w:r>
      <w:r w:rsidRPr="00464785">
        <w:rPr>
          <w:rFonts w:ascii="Times New Roman" w:hAnsi="Times New Roman" w:cs="Times New Roman"/>
          <w:i/>
          <w:iCs/>
          <w:sz w:val="28"/>
          <w:szCs w:val="28"/>
          <w:lang w:eastAsia="ru-RU"/>
        </w:rPr>
        <w:t>Таблица распределение первичных баллов в группе с низким уровнем профессиональных дефицитов.</w:t>
      </w:r>
    </w:p>
    <w:p w14:paraId="37452113" w14:textId="77777777" w:rsidR="00EC232E" w:rsidRDefault="00EC232E" w:rsidP="00EC232E">
      <w:pPr>
        <w:ind w:firstLine="709"/>
        <w:jc w:val="center"/>
        <w:rPr>
          <w:rFonts w:ascii="Times New Roman" w:hAnsi="Times New Roman" w:cs="Times New Roman"/>
          <w:sz w:val="28"/>
          <w:szCs w:val="28"/>
        </w:rPr>
        <w:sectPr w:rsidR="00EC232E" w:rsidSect="00363F8A">
          <w:pgSz w:w="11906" w:h="16838" w:code="9"/>
          <w:pgMar w:top="1134" w:right="1134" w:bottom="1134" w:left="1701" w:header="709" w:footer="709" w:gutter="0"/>
          <w:cols w:space="708"/>
          <w:titlePg/>
          <w:docGrid w:linePitch="360"/>
        </w:sectPr>
      </w:pPr>
    </w:p>
    <w:p w14:paraId="704A5336" w14:textId="77777777" w:rsidR="005C3D41" w:rsidRPr="005C3D41" w:rsidRDefault="005C3D41" w:rsidP="005C3D41">
      <w:pPr>
        <w:shd w:val="clear" w:color="auto" w:fill="FFFFFF"/>
        <w:spacing w:after="0" w:line="240" w:lineRule="auto"/>
        <w:contextualSpacing/>
        <w:jc w:val="right"/>
        <w:rPr>
          <w:rFonts w:ascii="Times New Roman" w:eastAsia="Times New Roman" w:hAnsi="Times New Roman" w:cs="Times New Roman"/>
          <w:i/>
          <w:iCs/>
          <w:sz w:val="28"/>
          <w:szCs w:val="28"/>
          <w:lang w:eastAsia="ru-RU"/>
        </w:rPr>
      </w:pPr>
      <w:bookmarkStart w:id="187" w:name="Прил_1_История"/>
      <w:r w:rsidRPr="005C3D41">
        <w:rPr>
          <w:rFonts w:ascii="Times New Roman" w:eastAsia="Times New Roman" w:hAnsi="Times New Roman" w:cs="Times New Roman"/>
          <w:i/>
          <w:iCs/>
          <w:sz w:val="28"/>
          <w:szCs w:val="28"/>
          <w:lang w:eastAsia="ru-RU"/>
        </w:rPr>
        <w:lastRenderedPageBreak/>
        <w:t>Приложение 6</w:t>
      </w:r>
    </w:p>
    <w:p w14:paraId="24755524" w14:textId="0CB7FE23" w:rsidR="002139A9" w:rsidRDefault="00F81543" w:rsidP="002622FD">
      <w:pPr>
        <w:ind w:firstLine="709"/>
        <w:jc w:val="center"/>
        <w:rPr>
          <w:rFonts w:ascii="Times New Roman" w:hAnsi="Times New Roman" w:cs="Times New Roman"/>
          <w:sz w:val="28"/>
          <w:szCs w:val="28"/>
        </w:rPr>
      </w:pPr>
      <w:r>
        <w:rPr>
          <w:rFonts w:ascii="Times New Roman" w:hAnsi="Times New Roman" w:cs="Times New Roman"/>
          <w:sz w:val="28"/>
          <w:szCs w:val="28"/>
        </w:rPr>
        <w:t>История</w:t>
      </w:r>
    </w:p>
    <w:bookmarkEnd w:id="187"/>
    <w:p w14:paraId="073AF9EF" w14:textId="77777777" w:rsidR="00F81543" w:rsidRPr="00F81543" w:rsidRDefault="00F81543" w:rsidP="00F81543">
      <w:pPr>
        <w:shd w:val="clear" w:color="auto" w:fill="FFFFFF"/>
        <w:spacing w:after="0" w:line="240" w:lineRule="auto"/>
        <w:contextualSpacing/>
        <w:rPr>
          <w:rFonts w:ascii="Times New Roman" w:eastAsia="Times New Roman" w:hAnsi="Times New Roman" w:cs="Times New Roman"/>
          <w:i/>
          <w:iCs/>
          <w:sz w:val="24"/>
          <w:szCs w:val="24"/>
          <w:lang w:eastAsia="ru-RU"/>
        </w:rPr>
      </w:pPr>
    </w:p>
    <w:tbl>
      <w:tblPr>
        <w:tblStyle w:val="a3"/>
        <w:tblpPr w:leftFromText="180" w:rightFromText="180" w:vertAnchor="text" w:tblpY="1"/>
        <w:tblOverlap w:val="never"/>
        <w:tblW w:w="13618" w:type="dxa"/>
        <w:tblLayout w:type="fixed"/>
        <w:tblLook w:val="04A0" w:firstRow="1" w:lastRow="0" w:firstColumn="1" w:lastColumn="0" w:noHBand="0" w:noVBand="1"/>
      </w:tblPr>
      <w:tblGrid>
        <w:gridCol w:w="699"/>
        <w:gridCol w:w="992"/>
        <w:gridCol w:w="993"/>
        <w:gridCol w:w="425"/>
        <w:gridCol w:w="425"/>
        <w:gridCol w:w="425"/>
        <w:gridCol w:w="426"/>
        <w:gridCol w:w="425"/>
        <w:gridCol w:w="425"/>
        <w:gridCol w:w="425"/>
        <w:gridCol w:w="426"/>
        <w:gridCol w:w="425"/>
        <w:gridCol w:w="425"/>
        <w:gridCol w:w="425"/>
        <w:gridCol w:w="426"/>
        <w:gridCol w:w="425"/>
        <w:gridCol w:w="425"/>
        <w:gridCol w:w="992"/>
        <w:gridCol w:w="709"/>
        <w:gridCol w:w="425"/>
        <w:gridCol w:w="425"/>
        <w:gridCol w:w="426"/>
        <w:gridCol w:w="992"/>
        <w:gridCol w:w="14"/>
        <w:gridCol w:w="984"/>
        <w:gridCol w:w="14"/>
      </w:tblGrid>
      <w:tr w:rsidR="00F81543" w:rsidRPr="00F81543" w14:paraId="55DA3B28" w14:textId="77777777" w:rsidTr="00EC232E">
        <w:trPr>
          <w:trHeight w:val="373"/>
        </w:trPr>
        <w:tc>
          <w:tcPr>
            <w:tcW w:w="699" w:type="dxa"/>
            <w:vMerge w:val="restart"/>
            <w:tcBorders>
              <w:top w:val="single" w:sz="8" w:space="0" w:color="auto"/>
              <w:left w:val="single" w:sz="8" w:space="0" w:color="auto"/>
            </w:tcBorders>
          </w:tcPr>
          <w:p w14:paraId="7C92EF1B"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w:t>
            </w:r>
          </w:p>
        </w:tc>
        <w:tc>
          <w:tcPr>
            <w:tcW w:w="8930" w:type="dxa"/>
            <w:gridSpan w:val="17"/>
            <w:tcBorders>
              <w:top w:val="single" w:sz="8" w:space="0" w:color="auto"/>
              <w:left w:val="nil"/>
              <w:bottom w:val="single" w:sz="8" w:space="0" w:color="auto"/>
              <w:right w:val="single" w:sz="8" w:space="0" w:color="auto"/>
            </w:tcBorders>
            <w:vAlign w:val="bottom"/>
          </w:tcPr>
          <w:p w14:paraId="2BEBE23C" w14:textId="77777777" w:rsidR="00F81543" w:rsidRPr="00F81543" w:rsidRDefault="00F81543" w:rsidP="00F81543">
            <w:pPr>
              <w:jc w:val="center"/>
              <w:rPr>
                <w:rFonts w:ascii="Times New Roman" w:eastAsia="Calibri" w:hAnsi="Times New Roman" w:cs="Times New Roman"/>
              </w:rPr>
            </w:pPr>
            <w:r w:rsidRPr="00F81543">
              <w:rPr>
                <w:rFonts w:ascii="Times New Roman" w:eastAsia="Calibri" w:hAnsi="Times New Roman" w:cs="Times New Roman"/>
              </w:rPr>
              <w:t>Предметный модуль</w:t>
            </w:r>
          </w:p>
        </w:tc>
        <w:tc>
          <w:tcPr>
            <w:tcW w:w="2991" w:type="dxa"/>
            <w:gridSpan w:val="6"/>
            <w:tcBorders>
              <w:top w:val="single" w:sz="8" w:space="0" w:color="auto"/>
              <w:left w:val="single" w:sz="8" w:space="0" w:color="auto"/>
              <w:bottom w:val="single" w:sz="8" w:space="0" w:color="auto"/>
              <w:right w:val="single" w:sz="8" w:space="0" w:color="auto"/>
            </w:tcBorders>
            <w:vAlign w:val="bottom"/>
          </w:tcPr>
          <w:p w14:paraId="1352E25B" w14:textId="77777777" w:rsidR="00F81543" w:rsidRPr="00F81543" w:rsidRDefault="00F81543" w:rsidP="00F81543">
            <w:pPr>
              <w:jc w:val="center"/>
              <w:rPr>
                <w:rFonts w:ascii="Times New Roman" w:eastAsia="Calibri" w:hAnsi="Times New Roman" w:cs="Times New Roman"/>
              </w:rPr>
            </w:pPr>
            <w:r w:rsidRPr="00F81543">
              <w:rPr>
                <w:rFonts w:ascii="Times New Roman" w:eastAsia="Calibri" w:hAnsi="Times New Roman" w:cs="Times New Roman"/>
              </w:rPr>
              <w:t>Методический модуль</w:t>
            </w:r>
          </w:p>
        </w:tc>
        <w:tc>
          <w:tcPr>
            <w:tcW w:w="998" w:type="dxa"/>
            <w:gridSpan w:val="2"/>
            <w:tcBorders>
              <w:top w:val="single" w:sz="8" w:space="0" w:color="auto"/>
              <w:left w:val="single" w:sz="8" w:space="0" w:color="auto"/>
              <w:bottom w:val="single" w:sz="4" w:space="0" w:color="auto"/>
              <w:right w:val="single" w:sz="8" w:space="0" w:color="auto"/>
            </w:tcBorders>
            <w:vAlign w:val="bottom"/>
          </w:tcPr>
          <w:p w14:paraId="6DC26644"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ЧГ</w:t>
            </w:r>
          </w:p>
        </w:tc>
      </w:tr>
      <w:tr w:rsidR="00F81543" w:rsidRPr="00F81543" w14:paraId="0ED35FC7" w14:textId="77777777" w:rsidTr="00EC232E">
        <w:trPr>
          <w:gridAfter w:val="1"/>
          <w:wAfter w:w="14" w:type="dxa"/>
          <w:trHeight w:val="293"/>
        </w:trPr>
        <w:tc>
          <w:tcPr>
            <w:tcW w:w="699" w:type="dxa"/>
            <w:vMerge/>
            <w:tcBorders>
              <w:left w:val="single" w:sz="8" w:space="0" w:color="auto"/>
            </w:tcBorders>
          </w:tcPr>
          <w:p w14:paraId="301C627F" w14:textId="77777777" w:rsidR="00F81543" w:rsidRPr="00F81543" w:rsidRDefault="00F81543" w:rsidP="00F81543">
            <w:pPr>
              <w:jc w:val="center"/>
              <w:rPr>
                <w:rFonts w:ascii="Times New Roman" w:eastAsia="Calibri" w:hAnsi="Times New Roman" w:cs="Times New Roman"/>
                <w:sz w:val="16"/>
                <w:szCs w:val="16"/>
              </w:rPr>
            </w:pPr>
          </w:p>
        </w:tc>
        <w:tc>
          <w:tcPr>
            <w:tcW w:w="992" w:type="dxa"/>
            <w:tcBorders>
              <w:top w:val="single" w:sz="8" w:space="0" w:color="auto"/>
              <w:left w:val="nil"/>
              <w:bottom w:val="single" w:sz="4" w:space="0" w:color="auto"/>
              <w:right w:val="nil"/>
            </w:tcBorders>
            <w:vAlign w:val="bottom"/>
          </w:tcPr>
          <w:p w14:paraId="4BFB6A5E" w14:textId="77777777" w:rsidR="00F81543" w:rsidRPr="00F81543" w:rsidRDefault="00F81543" w:rsidP="00F81543">
            <w:pPr>
              <w:jc w:val="center"/>
              <w:rPr>
                <w:rFonts w:ascii="Times New Roman" w:eastAsia="Calibri" w:hAnsi="Times New Roman" w:cs="Times New Roman"/>
                <w:color w:val="000000"/>
                <w:sz w:val="14"/>
                <w:szCs w:val="14"/>
              </w:rPr>
            </w:pPr>
            <w:r w:rsidRPr="00F81543">
              <w:rPr>
                <w:rFonts w:ascii="Times New Roman" w:eastAsia="Calibri" w:hAnsi="Times New Roman" w:cs="Times New Roman"/>
                <w:color w:val="000000"/>
                <w:sz w:val="14"/>
                <w:szCs w:val="14"/>
              </w:rPr>
              <w:t>Оценка</w:t>
            </w:r>
          </w:p>
          <w:p w14:paraId="072C75E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(19 б)</w:t>
            </w:r>
          </w:p>
        </w:tc>
        <w:tc>
          <w:tcPr>
            <w:tcW w:w="993" w:type="dxa"/>
            <w:tcBorders>
              <w:top w:val="single" w:sz="8" w:space="0" w:color="auto"/>
              <w:right w:val="single" w:sz="8" w:space="0" w:color="auto"/>
            </w:tcBorders>
          </w:tcPr>
          <w:p w14:paraId="4FB341DB"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w:t>
            </w:r>
          </w:p>
        </w:tc>
        <w:tc>
          <w:tcPr>
            <w:tcW w:w="425" w:type="dxa"/>
            <w:tcBorders>
              <w:top w:val="single" w:sz="8" w:space="0" w:color="auto"/>
              <w:left w:val="single" w:sz="8" w:space="0" w:color="auto"/>
              <w:bottom w:val="single" w:sz="4" w:space="0" w:color="auto"/>
              <w:right w:val="single" w:sz="4" w:space="0" w:color="auto"/>
            </w:tcBorders>
            <w:vAlign w:val="bottom"/>
          </w:tcPr>
          <w:p w14:paraId="2AF257D6"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tcPr>
          <w:p w14:paraId="2E206816"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tcPr>
          <w:p w14:paraId="2C45E870"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3</w:t>
            </w:r>
          </w:p>
        </w:tc>
        <w:tc>
          <w:tcPr>
            <w:tcW w:w="426" w:type="dxa"/>
            <w:tcBorders>
              <w:top w:val="single" w:sz="4" w:space="0" w:color="auto"/>
              <w:left w:val="single" w:sz="4" w:space="0" w:color="auto"/>
              <w:bottom w:val="single" w:sz="4" w:space="0" w:color="auto"/>
              <w:right w:val="single" w:sz="4" w:space="0" w:color="auto"/>
            </w:tcBorders>
            <w:vAlign w:val="bottom"/>
          </w:tcPr>
          <w:p w14:paraId="10F2DF5E"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tcPr>
          <w:p w14:paraId="506FC1FC"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tcPr>
          <w:p w14:paraId="6A71BA29"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vAlign w:val="bottom"/>
          </w:tcPr>
          <w:p w14:paraId="27FF9A07"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7</w:t>
            </w:r>
          </w:p>
        </w:tc>
        <w:tc>
          <w:tcPr>
            <w:tcW w:w="426" w:type="dxa"/>
            <w:tcBorders>
              <w:top w:val="single" w:sz="4" w:space="0" w:color="auto"/>
              <w:left w:val="single" w:sz="4" w:space="0" w:color="auto"/>
              <w:bottom w:val="single" w:sz="4" w:space="0" w:color="auto"/>
              <w:right w:val="single" w:sz="4" w:space="0" w:color="auto"/>
            </w:tcBorders>
            <w:vAlign w:val="bottom"/>
          </w:tcPr>
          <w:p w14:paraId="13C4BDEF"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8</w:t>
            </w:r>
          </w:p>
        </w:tc>
        <w:tc>
          <w:tcPr>
            <w:tcW w:w="425" w:type="dxa"/>
            <w:tcBorders>
              <w:top w:val="single" w:sz="4" w:space="0" w:color="auto"/>
              <w:left w:val="single" w:sz="4" w:space="0" w:color="auto"/>
              <w:bottom w:val="single" w:sz="4" w:space="0" w:color="auto"/>
              <w:right w:val="single" w:sz="4" w:space="0" w:color="auto"/>
            </w:tcBorders>
            <w:vAlign w:val="bottom"/>
          </w:tcPr>
          <w:p w14:paraId="7DB746EC"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9</w:t>
            </w:r>
          </w:p>
        </w:tc>
        <w:tc>
          <w:tcPr>
            <w:tcW w:w="425" w:type="dxa"/>
            <w:tcBorders>
              <w:top w:val="single" w:sz="4" w:space="0" w:color="auto"/>
              <w:left w:val="single" w:sz="4" w:space="0" w:color="auto"/>
              <w:bottom w:val="single" w:sz="4" w:space="0" w:color="auto"/>
              <w:right w:val="single" w:sz="4" w:space="0" w:color="auto"/>
            </w:tcBorders>
            <w:vAlign w:val="bottom"/>
          </w:tcPr>
          <w:p w14:paraId="7B28C869"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10</w:t>
            </w:r>
          </w:p>
        </w:tc>
        <w:tc>
          <w:tcPr>
            <w:tcW w:w="425" w:type="dxa"/>
            <w:tcBorders>
              <w:top w:val="single" w:sz="4" w:space="0" w:color="auto"/>
              <w:left w:val="single" w:sz="4" w:space="0" w:color="auto"/>
              <w:bottom w:val="single" w:sz="4" w:space="0" w:color="auto"/>
              <w:right w:val="single" w:sz="4" w:space="0" w:color="auto"/>
            </w:tcBorders>
            <w:vAlign w:val="bottom"/>
          </w:tcPr>
          <w:p w14:paraId="669D6DF0"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11</w:t>
            </w:r>
          </w:p>
        </w:tc>
        <w:tc>
          <w:tcPr>
            <w:tcW w:w="426" w:type="dxa"/>
            <w:tcBorders>
              <w:top w:val="single" w:sz="4" w:space="0" w:color="auto"/>
              <w:left w:val="single" w:sz="4" w:space="0" w:color="auto"/>
              <w:bottom w:val="single" w:sz="4" w:space="0" w:color="auto"/>
              <w:right w:val="single" w:sz="4" w:space="0" w:color="auto"/>
            </w:tcBorders>
            <w:vAlign w:val="bottom"/>
          </w:tcPr>
          <w:p w14:paraId="408F6B86"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12</w:t>
            </w:r>
          </w:p>
        </w:tc>
        <w:tc>
          <w:tcPr>
            <w:tcW w:w="425" w:type="dxa"/>
            <w:tcBorders>
              <w:top w:val="single" w:sz="4" w:space="0" w:color="auto"/>
              <w:left w:val="single" w:sz="4" w:space="0" w:color="auto"/>
              <w:bottom w:val="single" w:sz="4" w:space="0" w:color="auto"/>
              <w:right w:val="single" w:sz="4" w:space="0" w:color="auto"/>
            </w:tcBorders>
            <w:vAlign w:val="bottom"/>
          </w:tcPr>
          <w:p w14:paraId="591CDDA1"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13</w:t>
            </w:r>
          </w:p>
        </w:tc>
        <w:tc>
          <w:tcPr>
            <w:tcW w:w="425" w:type="dxa"/>
            <w:tcBorders>
              <w:top w:val="single" w:sz="4" w:space="0" w:color="auto"/>
              <w:left w:val="single" w:sz="4" w:space="0" w:color="auto"/>
              <w:bottom w:val="single" w:sz="4" w:space="0" w:color="auto"/>
              <w:right w:val="single" w:sz="4" w:space="0" w:color="auto"/>
            </w:tcBorders>
            <w:vAlign w:val="bottom"/>
          </w:tcPr>
          <w:p w14:paraId="436F3D2F"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14</w:t>
            </w:r>
          </w:p>
        </w:tc>
        <w:tc>
          <w:tcPr>
            <w:tcW w:w="992" w:type="dxa"/>
            <w:tcBorders>
              <w:top w:val="single" w:sz="4" w:space="0" w:color="auto"/>
              <w:left w:val="single" w:sz="4" w:space="0" w:color="auto"/>
              <w:bottom w:val="single" w:sz="4" w:space="0" w:color="auto"/>
              <w:right w:val="single" w:sz="8" w:space="0" w:color="auto"/>
            </w:tcBorders>
            <w:vAlign w:val="bottom"/>
          </w:tcPr>
          <w:p w14:paraId="1D8B09C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Итог</w:t>
            </w:r>
          </w:p>
        </w:tc>
        <w:tc>
          <w:tcPr>
            <w:tcW w:w="709" w:type="dxa"/>
            <w:tcBorders>
              <w:top w:val="single" w:sz="4" w:space="0" w:color="auto"/>
              <w:left w:val="single" w:sz="8" w:space="0" w:color="auto"/>
              <w:bottom w:val="single" w:sz="4" w:space="0" w:color="auto"/>
              <w:right w:val="single" w:sz="4" w:space="0" w:color="auto"/>
            </w:tcBorders>
            <w:vAlign w:val="bottom"/>
          </w:tcPr>
          <w:p w14:paraId="7A0382CA"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15</w:t>
            </w:r>
          </w:p>
        </w:tc>
        <w:tc>
          <w:tcPr>
            <w:tcW w:w="425" w:type="dxa"/>
            <w:tcBorders>
              <w:top w:val="single" w:sz="4" w:space="0" w:color="auto"/>
              <w:left w:val="single" w:sz="4" w:space="0" w:color="auto"/>
              <w:bottom w:val="single" w:sz="4" w:space="0" w:color="auto"/>
              <w:right w:val="single" w:sz="4" w:space="0" w:color="auto"/>
            </w:tcBorders>
            <w:vAlign w:val="bottom"/>
          </w:tcPr>
          <w:p w14:paraId="73BD7B9C"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16</w:t>
            </w:r>
          </w:p>
        </w:tc>
        <w:tc>
          <w:tcPr>
            <w:tcW w:w="425" w:type="dxa"/>
            <w:tcBorders>
              <w:top w:val="single" w:sz="4" w:space="0" w:color="auto"/>
              <w:left w:val="single" w:sz="4" w:space="0" w:color="auto"/>
              <w:bottom w:val="single" w:sz="4" w:space="0" w:color="auto"/>
              <w:right w:val="single" w:sz="4" w:space="0" w:color="auto"/>
            </w:tcBorders>
            <w:vAlign w:val="bottom"/>
          </w:tcPr>
          <w:p w14:paraId="473C162B"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17</w:t>
            </w:r>
          </w:p>
        </w:tc>
        <w:tc>
          <w:tcPr>
            <w:tcW w:w="426" w:type="dxa"/>
            <w:tcBorders>
              <w:top w:val="single" w:sz="4" w:space="0" w:color="auto"/>
              <w:left w:val="single" w:sz="4" w:space="0" w:color="auto"/>
              <w:bottom w:val="single" w:sz="4" w:space="0" w:color="auto"/>
              <w:right w:val="single" w:sz="4" w:space="0" w:color="auto"/>
            </w:tcBorders>
            <w:vAlign w:val="bottom"/>
          </w:tcPr>
          <w:p w14:paraId="672B4B42"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18</w:t>
            </w:r>
          </w:p>
        </w:tc>
        <w:tc>
          <w:tcPr>
            <w:tcW w:w="992" w:type="dxa"/>
            <w:tcBorders>
              <w:top w:val="single" w:sz="4" w:space="0" w:color="auto"/>
              <w:left w:val="single" w:sz="4" w:space="0" w:color="auto"/>
              <w:bottom w:val="single" w:sz="4" w:space="0" w:color="auto"/>
              <w:right w:val="single" w:sz="8" w:space="0" w:color="auto"/>
            </w:tcBorders>
            <w:vAlign w:val="bottom"/>
          </w:tcPr>
          <w:p w14:paraId="02F3027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Итог</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FB145E6"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sz w:val="20"/>
                <w:szCs w:val="20"/>
              </w:rPr>
              <w:t>19</w:t>
            </w:r>
          </w:p>
        </w:tc>
      </w:tr>
      <w:tr w:rsidR="00F81543" w:rsidRPr="00F81543" w14:paraId="5F50EFA4" w14:textId="77777777" w:rsidTr="00EC232E">
        <w:trPr>
          <w:gridAfter w:val="1"/>
          <w:wAfter w:w="14" w:type="dxa"/>
          <w:trHeight w:val="18"/>
        </w:trPr>
        <w:tc>
          <w:tcPr>
            <w:tcW w:w="699" w:type="dxa"/>
            <w:tcBorders>
              <w:left w:val="single" w:sz="8" w:space="0" w:color="auto"/>
            </w:tcBorders>
          </w:tcPr>
          <w:p w14:paraId="5E0E09E4"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58</w:t>
            </w:r>
          </w:p>
        </w:tc>
        <w:tc>
          <w:tcPr>
            <w:tcW w:w="992" w:type="dxa"/>
            <w:tcBorders>
              <w:top w:val="single" w:sz="4" w:space="0" w:color="auto"/>
              <w:left w:val="nil"/>
              <w:bottom w:val="single" w:sz="4" w:space="0" w:color="auto"/>
              <w:right w:val="nil"/>
            </w:tcBorders>
            <w:shd w:val="clear" w:color="auto" w:fill="A8D08D"/>
            <w:vAlign w:val="bottom"/>
          </w:tcPr>
          <w:p w14:paraId="5B9E5D4C" w14:textId="77777777" w:rsidR="00F81543" w:rsidRPr="00F81543" w:rsidRDefault="00F81543" w:rsidP="00F81543">
            <w:pPr>
              <w:jc w:val="center"/>
              <w:rPr>
                <w:rFonts w:ascii="Times New Roman" w:eastAsia="Calibri" w:hAnsi="Times New Roman" w:cs="Times New Roman"/>
                <w:color w:val="000000"/>
                <w:sz w:val="14"/>
                <w:szCs w:val="14"/>
              </w:rPr>
            </w:pPr>
            <w:r w:rsidRPr="00F81543">
              <w:rPr>
                <w:rFonts w:ascii="Times New Roman" w:eastAsia="Calibri" w:hAnsi="Times New Roman" w:cs="Times New Roman"/>
                <w:color w:val="000000"/>
                <w:sz w:val="16"/>
                <w:szCs w:val="16"/>
              </w:rPr>
              <w:t>19</w:t>
            </w:r>
          </w:p>
        </w:tc>
        <w:tc>
          <w:tcPr>
            <w:tcW w:w="993" w:type="dxa"/>
            <w:tcBorders>
              <w:right w:val="single" w:sz="8" w:space="0" w:color="auto"/>
            </w:tcBorders>
            <w:shd w:val="clear" w:color="auto" w:fill="A8D08D"/>
            <w:vAlign w:val="bottom"/>
          </w:tcPr>
          <w:p w14:paraId="656E14E8"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color w:val="000000"/>
                <w:sz w:val="16"/>
                <w:szCs w:val="16"/>
              </w:rPr>
              <w:t>100</w:t>
            </w:r>
          </w:p>
        </w:tc>
        <w:tc>
          <w:tcPr>
            <w:tcW w:w="425" w:type="dxa"/>
            <w:tcBorders>
              <w:top w:val="single" w:sz="4" w:space="0" w:color="auto"/>
              <w:left w:val="single" w:sz="8" w:space="0" w:color="auto"/>
              <w:bottom w:val="single" w:sz="4" w:space="0" w:color="auto"/>
              <w:right w:val="single" w:sz="4" w:space="0" w:color="auto"/>
            </w:tcBorders>
            <w:vAlign w:val="bottom"/>
          </w:tcPr>
          <w:p w14:paraId="4B25027D"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5DD5910"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7AEAAFA"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2E235CE"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B36D26A"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132F74A"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45A700"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A249207"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802E705"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2656170"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657EF7D"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68B542B"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28D396"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49CC6D"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9344E8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709" w:type="dxa"/>
            <w:tcBorders>
              <w:top w:val="single" w:sz="4" w:space="0" w:color="auto"/>
              <w:left w:val="single" w:sz="8" w:space="0" w:color="auto"/>
              <w:bottom w:val="single" w:sz="4" w:space="0" w:color="auto"/>
              <w:right w:val="single" w:sz="4" w:space="0" w:color="auto"/>
            </w:tcBorders>
            <w:vAlign w:val="bottom"/>
          </w:tcPr>
          <w:p w14:paraId="26B4B40F"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6C6D53"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AB0D1A"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4227358"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8AFA2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55029668" w14:textId="77777777" w:rsidR="00F81543" w:rsidRPr="00F81543" w:rsidRDefault="00F81543" w:rsidP="00F81543">
            <w:pPr>
              <w:jc w:val="center"/>
              <w:rPr>
                <w:rFonts w:ascii="Times New Roman" w:eastAsia="Calibri" w:hAnsi="Times New Roman" w:cs="Times New Roman"/>
                <w:sz w:val="20"/>
                <w:szCs w:val="20"/>
              </w:rPr>
            </w:pPr>
            <w:r w:rsidRPr="00F81543">
              <w:rPr>
                <w:rFonts w:ascii="Times New Roman" w:eastAsia="Calibri" w:hAnsi="Times New Roman" w:cs="Times New Roman"/>
                <w:color w:val="000000"/>
                <w:sz w:val="16"/>
                <w:szCs w:val="16"/>
              </w:rPr>
              <w:t>1</w:t>
            </w:r>
          </w:p>
        </w:tc>
      </w:tr>
      <w:tr w:rsidR="00F81543" w:rsidRPr="00F81543" w14:paraId="327A95E3" w14:textId="77777777" w:rsidTr="00EC232E">
        <w:trPr>
          <w:gridAfter w:val="1"/>
          <w:wAfter w:w="14" w:type="dxa"/>
          <w:trHeight w:val="18"/>
        </w:trPr>
        <w:tc>
          <w:tcPr>
            <w:tcW w:w="699" w:type="dxa"/>
            <w:tcBorders>
              <w:left w:val="single" w:sz="8" w:space="0" w:color="auto"/>
            </w:tcBorders>
          </w:tcPr>
          <w:p w14:paraId="3F065AF1"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23</w:t>
            </w:r>
          </w:p>
        </w:tc>
        <w:tc>
          <w:tcPr>
            <w:tcW w:w="992" w:type="dxa"/>
            <w:tcBorders>
              <w:top w:val="single" w:sz="4" w:space="0" w:color="auto"/>
              <w:left w:val="nil"/>
              <w:bottom w:val="single" w:sz="4" w:space="0" w:color="auto"/>
              <w:right w:val="nil"/>
            </w:tcBorders>
            <w:shd w:val="clear" w:color="auto" w:fill="A8D08D"/>
            <w:vAlign w:val="bottom"/>
          </w:tcPr>
          <w:p w14:paraId="71DBAC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18,17</w:t>
            </w:r>
          </w:p>
        </w:tc>
        <w:tc>
          <w:tcPr>
            <w:tcW w:w="993" w:type="dxa"/>
            <w:tcBorders>
              <w:right w:val="single" w:sz="8" w:space="0" w:color="auto"/>
            </w:tcBorders>
            <w:shd w:val="clear" w:color="auto" w:fill="A8D08D"/>
            <w:vAlign w:val="bottom"/>
          </w:tcPr>
          <w:p w14:paraId="137F8D2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95,63</w:t>
            </w:r>
          </w:p>
        </w:tc>
        <w:tc>
          <w:tcPr>
            <w:tcW w:w="425" w:type="dxa"/>
            <w:tcBorders>
              <w:top w:val="single" w:sz="4" w:space="0" w:color="auto"/>
              <w:left w:val="single" w:sz="8" w:space="0" w:color="auto"/>
              <w:bottom w:val="single" w:sz="4" w:space="0" w:color="auto"/>
              <w:right w:val="single" w:sz="4" w:space="0" w:color="auto"/>
            </w:tcBorders>
            <w:vAlign w:val="bottom"/>
          </w:tcPr>
          <w:p w14:paraId="1F57FD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A6A38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CDD1A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95B49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E2271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6297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349D16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1F208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D493BE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D8CD28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3E767B2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25FAB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343B8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DDB474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04B89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96,43</w:t>
            </w:r>
          </w:p>
        </w:tc>
        <w:tc>
          <w:tcPr>
            <w:tcW w:w="709" w:type="dxa"/>
            <w:tcBorders>
              <w:top w:val="single" w:sz="4" w:space="0" w:color="auto"/>
              <w:left w:val="single" w:sz="8" w:space="0" w:color="auto"/>
              <w:bottom w:val="single" w:sz="4" w:space="0" w:color="auto"/>
              <w:right w:val="single" w:sz="4" w:space="0" w:color="auto"/>
            </w:tcBorders>
            <w:vAlign w:val="bottom"/>
          </w:tcPr>
          <w:p w14:paraId="3CDA575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1F55963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16FE41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C8E1DB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317141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076B17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2FA0C556" w14:textId="77777777" w:rsidTr="00EC232E">
        <w:trPr>
          <w:gridAfter w:val="1"/>
          <w:wAfter w:w="14" w:type="dxa"/>
          <w:trHeight w:val="18"/>
        </w:trPr>
        <w:tc>
          <w:tcPr>
            <w:tcW w:w="699" w:type="dxa"/>
            <w:tcBorders>
              <w:left w:val="single" w:sz="8" w:space="0" w:color="auto"/>
            </w:tcBorders>
          </w:tcPr>
          <w:p w14:paraId="23D4F258"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61</w:t>
            </w:r>
          </w:p>
        </w:tc>
        <w:tc>
          <w:tcPr>
            <w:tcW w:w="992" w:type="dxa"/>
            <w:tcBorders>
              <w:top w:val="single" w:sz="4" w:space="0" w:color="auto"/>
              <w:left w:val="nil"/>
              <w:bottom w:val="single" w:sz="4" w:space="0" w:color="auto"/>
              <w:right w:val="nil"/>
            </w:tcBorders>
            <w:shd w:val="clear" w:color="auto" w:fill="A8D08D"/>
            <w:vAlign w:val="bottom"/>
          </w:tcPr>
          <w:p w14:paraId="3B61DB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18,17</w:t>
            </w:r>
          </w:p>
        </w:tc>
        <w:tc>
          <w:tcPr>
            <w:tcW w:w="993" w:type="dxa"/>
            <w:tcBorders>
              <w:right w:val="single" w:sz="8" w:space="0" w:color="auto"/>
            </w:tcBorders>
            <w:shd w:val="clear" w:color="auto" w:fill="A8D08D"/>
            <w:vAlign w:val="bottom"/>
          </w:tcPr>
          <w:p w14:paraId="342A08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95,63</w:t>
            </w:r>
          </w:p>
        </w:tc>
        <w:tc>
          <w:tcPr>
            <w:tcW w:w="425" w:type="dxa"/>
            <w:tcBorders>
              <w:top w:val="single" w:sz="4" w:space="0" w:color="auto"/>
              <w:left w:val="single" w:sz="8" w:space="0" w:color="auto"/>
              <w:bottom w:val="single" w:sz="4" w:space="0" w:color="auto"/>
              <w:right w:val="single" w:sz="4" w:space="0" w:color="auto"/>
            </w:tcBorders>
            <w:vAlign w:val="bottom"/>
          </w:tcPr>
          <w:p w14:paraId="4B82F5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9FF948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CF261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98F7C3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9D34F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A06435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D526FC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E979D0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6F1C8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6A680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6C90E2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D4DDE0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F4AAB4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E9A61C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3A5906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96,43</w:t>
            </w:r>
          </w:p>
        </w:tc>
        <w:tc>
          <w:tcPr>
            <w:tcW w:w="709" w:type="dxa"/>
            <w:tcBorders>
              <w:top w:val="single" w:sz="4" w:space="0" w:color="auto"/>
              <w:left w:val="single" w:sz="8" w:space="0" w:color="auto"/>
              <w:bottom w:val="single" w:sz="4" w:space="0" w:color="auto"/>
              <w:right w:val="single" w:sz="4" w:space="0" w:color="auto"/>
            </w:tcBorders>
            <w:vAlign w:val="bottom"/>
          </w:tcPr>
          <w:p w14:paraId="71A2283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4EDD3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2E6D3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C424C9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680DB4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86902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09867AB4" w14:textId="77777777" w:rsidTr="00EC232E">
        <w:trPr>
          <w:gridAfter w:val="1"/>
          <w:wAfter w:w="14" w:type="dxa"/>
          <w:trHeight w:val="18"/>
        </w:trPr>
        <w:tc>
          <w:tcPr>
            <w:tcW w:w="699" w:type="dxa"/>
            <w:tcBorders>
              <w:left w:val="single" w:sz="8" w:space="0" w:color="auto"/>
            </w:tcBorders>
          </w:tcPr>
          <w:p w14:paraId="45BF4C48"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30</w:t>
            </w:r>
          </w:p>
        </w:tc>
        <w:tc>
          <w:tcPr>
            <w:tcW w:w="992" w:type="dxa"/>
            <w:tcBorders>
              <w:top w:val="single" w:sz="4" w:space="0" w:color="auto"/>
              <w:left w:val="nil"/>
              <w:bottom w:val="single" w:sz="4" w:space="0" w:color="auto"/>
              <w:right w:val="nil"/>
            </w:tcBorders>
            <w:shd w:val="clear" w:color="auto" w:fill="A8D08D"/>
            <w:vAlign w:val="bottom"/>
          </w:tcPr>
          <w:p w14:paraId="56DE506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18</w:t>
            </w:r>
          </w:p>
        </w:tc>
        <w:tc>
          <w:tcPr>
            <w:tcW w:w="993" w:type="dxa"/>
            <w:tcBorders>
              <w:right w:val="single" w:sz="8" w:space="0" w:color="auto"/>
            </w:tcBorders>
            <w:shd w:val="clear" w:color="auto" w:fill="A8D08D"/>
            <w:vAlign w:val="bottom"/>
          </w:tcPr>
          <w:p w14:paraId="29BF6EF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94,74</w:t>
            </w:r>
          </w:p>
        </w:tc>
        <w:tc>
          <w:tcPr>
            <w:tcW w:w="425" w:type="dxa"/>
            <w:tcBorders>
              <w:top w:val="single" w:sz="4" w:space="0" w:color="auto"/>
              <w:left w:val="single" w:sz="8" w:space="0" w:color="auto"/>
              <w:bottom w:val="single" w:sz="4" w:space="0" w:color="auto"/>
              <w:right w:val="single" w:sz="4" w:space="0" w:color="auto"/>
            </w:tcBorders>
            <w:vAlign w:val="bottom"/>
          </w:tcPr>
          <w:p w14:paraId="3011A52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FF94FF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7E64B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DE9B4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9C1D9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D40C7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EFC19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1E2C82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2625A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67FB0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B1F54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51B14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F8354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F201C8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DF4964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92,86</w:t>
            </w:r>
          </w:p>
        </w:tc>
        <w:tc>
          <w:tcPr>
            <w:tcW w:w="709" w:type="dxa"/>
            <w:tcBorders>
              <w:top w:val="single" w:sz="4" w:space="0" w:color="auto"/>
              <w:left w:val="single" w:sz="8" w:space="0" w:color="auto"/>
              <w:bottom w:val="single" w:sz="4" w:space="0" w:color="auto"/>
              <w:right w:val="single" w:sz="4" w:space="0" w:color="auto"/>
            </w:tcBorders>
            <w:vAlign w:val="bottom"/>
          </w:tcPr>
          <w:p w14:paraId="6B3522A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7EBE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94DD5D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A122A5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5F042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5D470B3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7B97F19F" w14:textId="77777777" w:rsidTr="00EC232E">
        <w:trPr>
          <w:gridAfter w:val="1"/>
          <w:wAfter w:w="14" w:type="dxa"/>
          <w:trHeight w:val="18"/>
        </w:trPr>
        <w:tc>
          <w:tcPr>
            <w:tcW w:w="699" w:type="dxa"/>
            <w:tcBorders>
              <w:left w:val="single" w:sz="8" w:space="0" w:color="auto"/>
            </w:tcBorders>
          </w:tcPr>
          <w:p w14:paraId="071DFB93"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77</w:t>
            </w:r>
          </w:p>
        </w:tc>
        <w:tc>
          <w:tcPr>
            <w:tcW w:w="992" w:type="dxa"/>
            <w:tcBorders>
              <w:top w:val="single" w:sz="4" w:space="0" w:color="auto"/>
              <w:left w:val="nil"/>
              <w:bottom w:val="single" w:sz="4" w:space="0" w:color="auto"/>
              <w:right w:val="nil"/>
            </w:tcBorders>
            <w:shd w:val="clear" w:color="auto" w:fill="A8D08D"/>
            <w:vAlign w:val="bottom"/>
          </w:tcPr>
          <w:p w14:paraId="2448E2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18</w:t>
            </w:r>
          </w:p>
        </w:tc>
        <w:tc>
          <w:tcPr>
            <w:tcW w:w="993" w:type="dxa"/>
            <w:tcBorders>
              <w:right w:val="single" w:sz="8" w:space="0" w:color="auto"/>
            </w:tcBorders>
            <w:shd w:val="clear" w:color="auto" w:fill="A8D08D"/>
            <w:vAlign w:val="bottom"/>
          </w:tcPr>
          <w:p w14:paraId="1B135B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94,74</w:t>
            </w:r>
          </w:p>
        </w:tc>
        <w:tc>
          <w:tcPr>
            <w:tcW w:w="425" w:type="dxa"/>
            <w:tcBorders>
              <w:top w:val="single" w:sz="4" w:space="0" w:color="auto"/>
              <w:left w:val="single" w:sz="8" w:space="0" w:color="auto"/>
              <w:bottom w:val="single" w:sz="4" w:space="0" w:color="auto"/>
              <w:right w:val="single" w:sz="4" w:space="0" w:color="auto"/>
            </w:tcBorders>
            <w:vAlign w:val="bottom"/>
          </w:tcPr>
          <w:p w14:paraId="50BCDD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877AF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29C70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69A454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7609E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0B6B2B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F3128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71BF05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E0CF4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7D29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8BBF74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E0A192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747426D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702E3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4F151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95,21</w:t>
            </w:r>
          </w:p>
        </w:tc>
        <w:tc>
          <w:tcPr>
            <w:tcW w:w="709" w:type="dxa"/>
            <w:tcBorders>
              <w:top w:val="single" w:sz="4" w:space="0" w:color="auto"/>
              <w:left w:val="single" w:sz="8" w:space="0" w:color="auto"/>
              <w:bottom w:val="single" w:sz="4" w:space="0" w:color="auto"/>
              <w:right w:val="single" w:sz="4" w:space="0" w:color="auto"/>
            </w:tcBorders>
            <w:vAlign w:val="bottom"/>
          </w:tcPr>
          <w:p w14:paraId="28D741D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50600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2413F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C29F45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090522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BAB74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7C948E69" w14:textId="77777777" w:rsidTr="00EC232E">
        <w:trPr>
          <w:gridAfter w:val="1"/>
          <w:wAfter w:w="14" w:type="dxa"/>
          <w:trHeight w:val="18"/>
        </w:trPr>
        <w:tc>
          <w:tcPr>
            <w:tcW w:w="699" w:type="dxa"/>
            <w:tcBorders>
              <w:left w:val="single" w:sz="8" w:space="0" w:color="auto"/>
            </w:tcBorders>
          </w:tcPr>
          <w:p w14:paraId="0F1D6577"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20</w:t>
            </w:r>
          </w:p>
        </w:tc>
        <w:tc>
          <w:tcPr>
            <w:tcW w:w="992" w:type="dxa"/>
            <w:tcBorders>
              <w:top w:val="single" w:sz="4" w:space="0" w:color="auto"/>
              <w:left w:val="nil"/>
              <w:bottom w:val="single" w:sz="4" w:space="0" w:color="auto"/>
              <w:right w:val="nil"/>
            </w:tcBorders>
            <w:shd w:val="clear" w:color="auto" w:fill="A8D08D"/>
            <w:vAlign w:val="bottom"/>
          </w:tcPr>
          <w:p w14:paraId="75CA2DB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17,67</w:t>
            </w:r>
          </w:p>
        </w:tc>
        <w:tc>
          <w:tcPr>
            <w:tcW w:w="993" w:type="dxa"/>
            <w:tcBorders>
              <w:right w:val="single" w:sz="8" w:space="0" w:color="auto"/>
            </w:tcBorders>
            <w:shd w:val="clear" w:color="auto" w:fill="A8D08D"/>
            <w:vAlign w:val="bottom"/>
          </w:tcPr>
          <w:p w14:paraId="6848BB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93</w:t>
            </w:r>
          </w:p>
        </w:tc>
        <w:tc>
          <w:tcPr>
            <w:tcW w:w="425" w:type="dxa"/>
            <w:tcBorders>
              <w:top w:val="single" w:sz="4" w:space="0" w:color="auto"/>
              <w:left w:val="single" w:sz="8" w:space="0" w:color="auto"/>
              <w:bottom w:val="single" w:sz="4" w:space="0" w:color="auto"/>
              <w:right w:val="single" w:sz="4" w:space="0" w:color="auto"/>
            </w:tcBorders>
            <w:vAlign w:val="bottom"/>
          </w:tcPr>
          <w:p w14:paraId="493F4EA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B8637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8CB77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0A91C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2C850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D6365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9F0A7E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06687D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875EFA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F790F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25C294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4A989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56FA966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668C47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C46A56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90,5</w:t>
            </w:r>
          </w:p>
        </w:tc>
        <w:tc>
          <w:tcPr>
            <w:tcW w:w="709" w:type="dxa"/>
            <w:tcBorders>
              <w:top w:val="single" w:sz="4" w:space="0" w:color="auto"/>
              <w:left w:val="single" w:sz="8" w:space="0" w:color="auto"/>
              <w:bottom w:val="single" w:sz="4" w:space="0" w:color="auto"/>
              <w:right w:val="single" w:sz="4" w:space="0" w:color="auto"/>
            </w:tcBorders>
            <w:vAlign w:val="bottom"/>
          </w:tcPr>
          <w:p w14:paraId="1D456B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4318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80B68E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8C5399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13E57F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FC1E5A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48F36C5D" w14:textId="77777777" w:rsidTr="00EC232E">
        <w:trPr>
          <w:gridAfter w:val="1"/>
          <w:wAfter w:w="14" w:type="dxa"/>
          <w:trHeight w:val="18"/>
        </w:trPr>
        <w:tc>
          <w:tcPr>
            <w:tcW w:w="699" w:type="dxa"/>
            <w:tcBorders>
              <w:left w:val="single" w:sz="8" w:space="0" w:color="auto"/>
            </w:tcBorders>
          </w:tcPr>
          <w:p w14:paraId="6A28427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34</w:t>
            </w:r>
          </w:p>
        </w:tc>
        <w:tc>
          <w:tcPr>
            <w:tcW w:w="992" w:type="dxa"/>
            <w:tcBorders>
              <w:top w:val="single" w:sz="4" w:space="0" w:color="auto"/>
              <w:left w:val="nil"/>
              <w:bottom w:val="single" w:sz="4" w:space="0" w:color="auto"/>
              <w:right w:val="nil"/>
            </w:tcBorders>
            <w:shd w:val="clear" w:color="auto" w:fill="A8D08D"/>
            <w:vAlign w:val="bottom"/>
          </w:tcPr>
          <w:p w14:paraId="258A8D7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17,67</w:t>
            </w:r>
          </w:p>
        </w:tc>
        <w:tc>
          <w:tcPr>
            <w:tcW w:w="993" w:type="dxa"/>
            <w:tcBorders>
              <w:right w:val="single" w:sz="8" w:space="0" w:color="auto"/>
            </w:tcBorders>
            <w:shd w:val="clear" w:color="auto" w:fill="A8D08D"/>
            <w:vAlign w:val="bottom"/>
          </w:tcPr>
          <w:p w14:paraId="4F6318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93,00</w:t>
            </w:r>
          </w:p>
        </w:tc>
        <w:tc>
          <w:tcPr>
            <w:tcW w:w="425" w:type="dxa"/>
            <w:tcBorders>
              <w:top w:val="single" w:sz="4" w:space="0" w:color="auto"/>
              <w:left w:val="single" w:sz="8" w:space="0" w:color="auto"/>
              <w:bottom w:val="single" w:sz="4" w:space="0" w:color="auto"/>
              <w:right w:val="single" w:sz="4" w:space="0" w:color="auto"/>
            </w:tcBorders>
            <w:vAlign w:val="bottom"/>
          </w:tcPr>
          <w:p w14:paraId="27BB5E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A1B4E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98FC9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C1F85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041F2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F406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89DF3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E85A38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7DEC7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88953F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76605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FDD1FB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166E5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940F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F13DF7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92,86</w:t>
            </w:r>
          </w:p>
        </w:tc>
        <w:tc>
          <w:tcPr>
            <w:tcW w:w="709" w:type="dxa"/>
            <w:tcBorders>
              <w:top w:val="single" w:sz="4" w:space="0" w:color="auto"/>
              <w:left w:val="single" w:sz="8" w:space="0" w:color="auto"/>
              <w:bottom w:val="single" w:sz="4" w:space="0" w:color="auto"/>
              <w:right w:val="single" w:sz="4" w:space="0" w:color="auto"/>
            </w:tcBorders>
            <w:vAlign w:val="bottom"/>
          </w:tcPr>
          <w:p w14:paraId="28719B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2957DC0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A00E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96B1C8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D3352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502D6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4E00A64E" w14:textId="77777777" w:rsidTr="00EC232E">
        <w:trPr>
          <w:gridAfter w:val="1"/>
          <w:wAfter w:w="14" w:type="dxa"/>
          <w:trHeight w:val="18"/>
        </w:trPr>
        <w:tc>
          <w:tcPr>
            <w:tcW w:w="699" w:type="dxa"/>
            <w:tcBorders>
              <w:left w:val="single" w:sz="8" w:space="0" w:color="auto"/>
            </w:tcBorders>
          </w:tcPr>
          <w:p w14:paraId="3D9115BC"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63</w:t>
            </w:r>
          </w:p>
        </w:tc>
        <w:tc>
          <w:tcPr>
            <w:tcW w:w="992" w:type="dxa"/>
            <w:tcBorders>
              <w:top w:val="single" w:sz="4" w:space="0" w:color="auto"/>
              <w:left w:val="nil"/>
              <w:bottom w:val="single" w:sz="4" w:space="0" w:color="auto"/>
              <w:right w:val="nil"/>
            </w:tcBorders>
            <w:shd w:val="clear" w:color="auto" w:fill="A8D08D"/>
            <w:vAlign w:val="bottom"/>
          </w:tcPr>
          <w:p w14:paraId="01FBA0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17,67</w:t>
            </w:r>
          </w:p>
        </w:tc>
        <w:tc>
          <w:tcPr>
            <w:tcW w:w="993" w:type="dxa"/>
            <w:tcBorders>
              <w:right w:val="single" w:sz="8" w:space="0" w:color="auto"/>
            </w:tcBorders>
            <w:shd w:val="clear" w:color="auto" w:fill="A8D08D"/>
            <w:vAlign w:val="bottom"/>
          </w:tcPr>
          <w:p w14:paraId="2D5C05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93</w:t>
            </w:r>
          </w:p>
        </w:tc>
        <w:tc>
          <w:tcPr>
            <w:tcW w:w="425" w:type="dxa"/>
            <w:tcBorders>
              <w:top w:val="single" w:sz="4" w:space="0" w:color="auto"/>
              <w:left w:val="single" w:sz="8" w:space="0" w:color="auto"/>
              <w:bottom w:val="single" w:sz="4" w:space="0" w:color="auto"/>
              <w:right w:val="single" w:sz="4" w:space="0" w:color="auto"/>
            </w:tcBorders>
            <w:vAlign w:val="bottom"/>
          </w:tcPr>
          <w:p w14:paraId="3E5EB35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2123DA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0D4535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C8CF2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6406C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08592D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600A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277A93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A2EE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C946C5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450CB5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38A61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ED40AA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7A908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AC738C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92,86</w:t>
            </w:r>
          </w:p>
        </w:tc>
        <w:tc>
          <w:tcPr>
            <w:tcW w:w="709" w:type="dxa"/>
            <w:tcBorders>
              <w:top w:val="single" w:sz="4" w:space="0" w:color="auto"/>
              <w:left w:val="single" w:sz="8" w:space="0" w:color="auto"/>
              <w:bottom w:val="single" w:sz="4" w:space="0" w:color="auto"/>
              <w:right w:val="single" w:sz="4" w:space="0" w:color="auto"/>
            </w:tcBorders>
            <w:vAlign w:val="bottom"/>
          </w:tcPr>
          <w:p w14:paraId="27DAAA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0AC7DF0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0C4C0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72B12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A662C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5CBCB1D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6B426467" w14:textId="77777777" w:rsidTr="00EC232E">
        <w:trPr>
          <w:gridAfter w:val="1"/>
          <w:wAfter w:w="14" w:type="dxa"/>
          <w:trHeight w:val="18"/>
        </w:trPr>
        <w:tc>
          <w:tcPr>
            <w:tcW w:w="699" w:type="dxa"/>
            <w:tcBorders>
              <w:left w:val="single" w:sz="8" w:space="0" w:color="auto"/>
            </w:tcBorders>
          </w:tcPr>
          <w:p w14:paraId="09F8E691"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17</w:t>
            </w:r>
          </w:p>
        </w:tc>
        <w:tc>
          <w:tcPr>
            <w:tcW w:w="992" w:type="dxa"/>
            <w:tcBorders>
              <w:top w:val="single" w:sz="4" w:space="0" w:color="auto"/>
              <w:left w:val="nil"/>
              <w:bottom w:val="single" w:sz="4" w:space="0" w:color="auto"/>
              <w:right w:val="nil"/>
            </w:tcBorders>
            <w:shd w:val="clear" w:color="auto" w:fill="A8D08D"/>
            <w:vAlign w:val="bottom"/>
          </w:tcPr>
          <w:p w14:paraId="2CB1EF3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17,5</w:t>
            </w:r>
          </w:p>
        </w:tc>
        <w:tc>
          <w:tcPr>
            <w:tcW w:w="993" w:type="dxa"/>
            <w:tcBorders>
              <w:right w:val="single" w:sz="8" w:space="0" w:color="auto"/>
            </w:tcBorders>
            <w:shd w:val="clear" w:color="auto" w:fill="A8D08D"/>
            <w:vAlign w:val="bottom"/>
          </w:tcPr>
          <w:p w14:paraId="4131EC3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92,11</w:t>
            </w:r>
          </w:p>
        </w:tc>
        <w:tc>
          <w:tcPr>
            <w:tcW w:w="425" w:type="dxa"/>
            <w:tcBorders>
              <w:top w:val="single" w:sz="4" w:space="0" w:color="auto"/>
              <w:left w:val="single" w:sz="8" w:space="0" w:color="auto"/>
              <w:bottom w:val="single" w:sz="4" w:space="0" w:color="auto"/>
              <w:right w:val="single" w:sz="4" w:space="0" w:color="auto"/>
            </w:tcBorders>
            <w:vAlign w:val="bottom"/>
          </w:tcPr>
          <w:p w14:paraId="333FC3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0386D4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FC550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FB5D24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517D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44E9C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0C95F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86DBD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5126D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EF1C90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4CB91DC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4B8433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F792B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C422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65F7B2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89,29</w:t>
            </w:r>
          </w:p>
        </w:tc>
        <w:tc>
          <w:tcPr>
            <w:tcW w:w="709" w:type="dxa"/>
            <w:tcBorders>
              <w:top w:val="single" w:sz="4" w:space="0" w:color="auto"/>
              <w:left w:val="single" w:sz="8" w:space="0" w:color="auto"/>
              <w:bottom w:val="single" w:sz="4" w:space="0" w:color="auto"/>
              <w:right w:val="single" w:sz="4" w:space="0" w:color="auto"/>
            </w:tcBorders>
            <w:vAlign w:val="bottom"/>
          </w:tcPr>
          <w:p w14:paraId="28035A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3B7E0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024A45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8C18A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3ED21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B1BF99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5B380E61" w14:textId="77777777" w:rsidTr="00EC232E">
        <w:trPr>
          <w:gridAfter w:val="1"/>
          <w:wAfter w:w="14" w:type="dxa"/>
          <w:trHeight w:val="18"/>
        </w:trPr>
        <w:tc>
          <w:tcPr>
            <w:tcW w:w="699" w:type="dxa"/>
            <w:tcBorders>
              <w:left w:val="single" w:sz="8" w:space="0" w:color="auto"/>
            </w:tcBorders>
          </w:tcPr>
          <w:p w14:paraId="6D12A1C0"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33</w:t>
            </w:r>
          </w:p>
        </w:tc>
        <w:tc>
          <w:tcPr>
            <w:tcW w:w="992" w:type="dxa"/>
            <w:tcBorders>
              <w:top w:val="single" w:sz="4" w:space="0" w:color="auto"/>
              <w:left w:val="nil"/>
              <w:bottom w:val="single" w:sz="4" w:space="0" w:color="auto"/>
              <w:right w:val="nil"/>
            </w:tcBorders>
            <w:shd w:val="clear" w:color="auto" w:fill="A8D08D"/>
            <w:vAlign w:val="bottom"/>
          </w:tcPr>
          <w:p w14:paraId="7ED436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17,5</w:t>
            </w:r>
          </w:p>
        </w:tc>
        <w:tc>
          <w:tcPr>
            <w:tcW w:w="993" w:type="dxa"/>
            <w:tcBorders>
              <w:right w:val="single" w:sz="8" w:space="0" w:color="auto"/>
            </w:tcBorders>
            <w:shd w:val="clear" w:color="auto" w:fill="A8D08D"/>
            <w:vAlign w:val="bottom"/>
          </w:tcPr>
          <w:p w14:paraId="2E4D71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92,11</w:t>
            </w:r>
          </w:p>
        </w:tc>
        <w:tc>
          <w:tcPr>
            <w:tcW w:w="425" w:type="dxa"/>
            <w:tcBorders>
              <w:top w:val="single" w:sz="4" w:space="0" w:color="auto"/>
              <w:left w:val="single" w:sz="8" w:space="0" w:color="auto"/>
              <w:bottom w:val="single" w:sz="4" w:space="0" w:color="auto"/>
              <w:right w:val="single" w:sz="4" w:space="0" w:color="auto"/>
            </w:tcBorders>
            <w:vAlign w:val="bottom"/>
          </w:tcPr>
          <w:p w14:paraId="6BF7F3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25453B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81B43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8EA372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C53A76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04A873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6313C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9D932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6AEE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D4D092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3F6611A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9BF71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07812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979C55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F95696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89,29</w:t>
            </w:r>
          </w:p>
        </w:tc>
        <w:tc>
          <w:tcPr>
            <w:tcW w:w="709" w:type="dxa"/>
            <w:tcBorders>
              <w:top w:val="single" w:sz="4" w:space="0" w:color="auto"/>
              <w:left w:val="single" w:sz="8" w:space="0" w:color="auto"/>
              <w:bottom w:val="single" w:sz="4" w:space="0" w:color="auto"/>
              <w:right w:val="single" w:sz="4" w:space="0" w:color="auto"/>
            </w:tcBorders>
            <w:vAlign w:val="bottom"/>
          </w:tcPr>
          <w:p w14:paraId="61F8C45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F9050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E7EB8A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E7F67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89FD7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0722C0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651487F1" w14:textId="77777777" w:rsidTr="00EC232E">
        <w:trPr>
          <w:gridAfter w:val="1"/>
          <w:wAfter w:w="14" w:type="dxa"/>
          <w:trHeight w:val="18"/>
        </w:trPr>
        <w:tc>
          <w:tcPr>
            <w:tcW w:w="699" w:type="dxa"/>
            <w:tcBorders>
              <w:left w:val="single" w:sz="8" w:space="0" w:color="auto"/>
            </w:tcBorders>
          </w:tcPr>
          <w:p w14:paraId="108C993A"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w:t>
            </w:r>
          </w:p>
        </w:tc>
        <w:tc>
          <w:tcPr>
            <w:tcW w:w="992" w:type="dxa"/>
            <w:tcBorders>
              <w:top w:val="single" w:sz="4" w:space="0" w:color="auto"/>
              <w:left w:val="nil"/>
              <w:bottom w:val="single" w:sz="4" w:space="0" w:color="auto"/>
              <w:right w:val="nil"/>
            </w:tcBorders>
            <w:shd w:val="clear" w:color="auto" w:fill="A8D08D"/>
            <w:vAlign w:val="bottom"/>
          </w:tcPr>
          <w:p w14:paraId="7CDEEE7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17,33</w:t>
            </w:r>
          </w:p>
        </w:tc>
        <w:tc>
          <w:tcPr>
            <w:tcW w:w="993" w:type="dxa"/>
            <w:tcBorders>
              <w:right w:val="single" w:sz="8" w:space="0" w:color="auto"/>
            </w:tcBorders>
            <w:shd w:val="clear" w:color="auto" w:fill="A8D08D"/>
            <w:vAlign w:val="bottom"/>
          </w:tcPr>
          <w:p w14:paraId="0F6ED4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91,21</w:t>
            </w:r>
          </w:p>
        </w:tc>
        <w:tc>
          <w:tcPr>
            <w:tcW w:w="425" w:type="dxa"/>
            <w:tcBorders>
              <w:top w:val="single" w:sz="4" w:space="0" w:color="auto"/>
              <w:left w:val="single" w:sz="8" w:space="0" w:color="auto"/>
              <w:bottom w:val="single" w:sz="4" w:space="0" w:color="auto"/>
              <w:right w:val="single" w:sz="4" w:space="0" w:color="auto"/>
            </w:tcBorders>
            <w:vAlign w:val="bottom"/>
          </w:tcPr>
          <w:p w14:paraId="29E1A02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FC8DD1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7D5AF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0BADBDD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359BEC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4F967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EF47BB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43A718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121DFF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991EA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C39E1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38937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2351DD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C6A32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16DC97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97,64</w:t>
            </w:r>
          </w:p>
        </w:tc>
        <w:tc>
          <w:tcPr>
            <w:tcW w:w="709" w:type="dxa"/>
            <w:tcBorders>
              <w:top w:val="single" w:sz="4" w:space="0" w:color="auto"/>
              <w:left w:val="single" w:sz="8" w:space="0" w:color="auto"/>
              <w:bottom w:val="single" w:sz="4" w:space="0" w:color="auto"/>
              <w:right w:val="single" w:sz="4" w:space="0" w:color="auto"/>
            </w:tcBorders>
            <w:vAlign w:val="bottom"/>
          </w:tcPr>
          <w:p w14:paraId="0BD699D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42D8D5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382734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E8D28F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86A1C3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9CA68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155F83C0" w14:textId="77777777" w:rsidTr="00EC232E">
        <w:trPr>
          <w:gridAfter w:val="1"/>
          <w:wAfter w:w="14" w:type="dxa"/>
          <w:trHeight w:val="18"/>
        </w:trPr>
        <w:tc>
          <w:tcPr>
            <w:tcW w:w="699" w:type="dxa"/>
            <w:tcBorders>
              <w:left w:val="single" w:sz="8" w:space="0" w:color="auto"/>
            </w:tcBorders>
          </w:tcPr>
          <w:p w14:paraId="5FB015DF"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40</w:t>
            </w:r>
          </w:p>
        </w:tc>
        <w:tc>
          <w:tcPr>
            <w:tcW w:w="992" w:type="dxa"/>
            <w:tcBorders>
              <w:top w:val="single" w:sz="4" w:space="0" w:color="auto"/>
              <w:left w:val="nil"/>
              <w:bottom w:val="single" w:sz="4" w:space="0" w:color="auto"/>
              <w:right w:val="nil"/>
            </w:tcBorders>
            <w:shd w:val="clear" w:color="auto" w:fill="A8D08D"/>
            <w:vAlign w:val="bottom"/>
          </w:tcPr>
          <w:p w14:paraId="0143E66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17,17</w:t>
            </w:r>
          </w:p>
        </w:tc>
        <w:tc>
          <w:tcPr>
            <w:tcW w:w="993" w:type="dxa"/>
            <w:tcBorders>
              <w:right w:val="single" w:sz="8" w:space="0" w:color="auto"/>
            </w:tcBorders>
            <w:shd w:val="clear" w:color="auto" w:fill="A8D08D"/>
            <w:vAlign w:val="bottom"/>
          </w:tcPr>
          <w:p w14:paraId="24E9CC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90,37</w:t>
            </w:r>
          </w:p>
        </w:tc>
        <w:tc>
          <w:tcPr>
            <w:tcW w:w="425" w:type="dxa"/>
            <w:tcBorders>
              <w:top w:val="single" w:sz="4" w:space="0" w:color="auto"/>
              <w:left w:val="single" w:sz="8" w:space="0" w:color="auto"/>
              <w:bottom w:val="single" w:sz="4" w:space="0" w:color="auto"/>
              <w:right w:val="single" w:sz="4" w:space="0" w:color="auto"/>
            </w:tcBorders>
            <w:vAlign w:val="bottom"/>
          </w:tcPr>
          <w:p w14:paraId="3868DC4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9D745C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29CCB7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4359A5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76E27A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07F553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A414E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6C3F0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5F27E1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2DB338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E53DA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1E66D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FF38B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D4CFAD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D40C75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96,43</w:t>
            </w:r>
          </w:p>
        </w:tc>
        <w:tc>
          <w:tcPr>
            <w:tcW w:w="709" w:type="dxa"/>
            <w:tcBorders>
              <w:top w:val="single" w:sz="4" w:space="0" w:color="auto"/>
              <w:left w:val="single" w:sz="8" w:space="0" w:color="auto"/>
              <w:bottom w:val="single" w:sz="4" w:space="0" w:color="auto"/>
              <w:right w:val="single" w:sz="4" w:space="0" w:color="auto"/>
            </w:tcBorders>
            <w:vAlign w:val="bottom"/>
          </w:tcPr>
          <w:p w14:paraId="592CA4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209F92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4B296B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24D122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1BEE9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400FF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0A892CA9" w14:textId="77777777" w:rsidTr="00EC232E">
        <w:trPr>
          <w:gridAfter w:val="1"/>
          <w:wAfter w:w="14" w:type="dxa"/>
          <w:trHeight w:val="18"/>
        </w:trPr>
        <w:tc>
          <w:tcPr>
            <w:tcW w:w="699" w:type="dxa"/>
            <w:tcBorders>
              <w:left w:val="single" w:sz="8" w:space="0" w:color="auto"/>
            </w:tcBorders>
          </w:tcPr>
          <w:p w14:paraId="0C4E15EC"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14</w:t>
            </w:r>
          </w:p>
        </w:tc>
        <w:tc>
          <w:tcPr>
            <w:tcW w:w="992" w:type="dxa"/>
            <w:tcBorders>
              <w:top w:val="single" w:sz="4" w:space="0" w:color="auto"/>
              <w:left w:val="nil"/>
              <w:bottom w:val="single" w:sz="4" w:space="0" w:color="auto"/>
              <w:right w:val="nil"/>
            </w:tcBorders>
            <w:shd w:val="clear" w:color="auto" w:fill="F4B083"/>
            <w:vAlign w:val="bottom"/>
          </w:tcPr>
          <w:p w14:paraId="2AABC8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w:t>
            </w:r>
          </w:p>
        </w:tc>
        <w:tc>
          <w:tcPr>
            <w:tcW w:w="993" w:type="dxa"/>
            <w:tcBorders>
              <w:right w:val="single" w:sz="8" w:space="0" w:color="auto"/>
            </w:tcBorders>
            <w:shd w:val="clear" w:color="auto" w:fill="F4B083"/>
            <w:vAlign w:val="bottom"/>
          </w:tcPr>
          <w:p w14:paraId="1B478C1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89,47</w:t>
            </w:r>
          </w:p>
        </w:tc>
        <w:tc>
          <w:tcPr>
            <w:tcW w:w="425" w:type="dxa"/>
            <w:tcBorders>
              <w:top w:val="single" w:sz="4" w:space="0" w:color="auto"/>
              <w:left w:val="single" w:sz="8" w:space="0" w:color="auto"/>
              <w:bottom w:val="single" w:sz="4" w:space="0" w:color="auto"/>
              <w:right w:val="single" w:sz="4" w:space="0" w:color="auto"/>
            </w:tcBorders>
            <w:vAlign w:val="bottom"/>
          </w:tcPr>
          <w:p w14:paraId="22D6AC2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096D4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5536F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7CECC9A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300BE52"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E92218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71D652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DBD6D3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714BDA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BCE9F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7678B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A5DD7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16B01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A6E9B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05916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88,07</w:t>
            </w:r>
          </w:p>
        </w:tc>
        <w:tc>
          <w:tcPr>
            <w:tcW w:w="709" w:type="dxa"/>
            <w:tcBorders>
              <w:top w:val="single" w:sz="4" w:space="0" w:color="auto"/>
              <w:left w:val="single" w:sz="8" w:space="0" w:color="auto"/>
              <w:bottom w:val="single" w:sz="4" w:space="0" w:color="auto"/>
              <w:right w:val="single" w:sz="4" w:space="0" w:color="auto"/>
            </w:tcBorders>
            <w:vAlign w:val="bottom"/>
          </w:tcPr>
          <w:p w14:paraId="34D21CB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BA4EB1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0DC34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AE9A12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FD84DC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82DA7B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7208E89F" w14:textId="77777777" w:rsidTr="00EC232E">
        <w:trPr>
          <w:gridAfter w:val="1"/>
          <w:wAfter w:w="14" w:type="dxa"/>
          <w:trHeight w:val="18"/>
        </w:trPr>
        <w:tc>
          <w:tcPr>
            <w:tcW w:w="699" w:type="dxa"/>
            <w:tcBorders>
              <w:left w:val="single" w:sz="8" w:space="0" w:color="auto"/>
            </w:tcBorders>
          </w:tcPr>
          <w:p w14:paraId="4B82F83B"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47</w:t>
            </w:r>
          </w:p>
        </w:tc>
        <w:tc>
          <w:tcPr>
            <w:tcW w:w="992" w:type="dxa"/>
            <w:tcBorders>
              <w:top w:val="single" w:sz="4" w:space="0" w:color="auto"/>
              <w:left w:val="nil"/>
              <w:bottom w:val="single" w:sz="4" w:space="0" w:color="auto"/>
              <w:right w:val="nil"/>
            </w:tcBorders>
            <w:shd w:val="clear" w:color="auto" w:fill="F4B083"/>
            <w:vAlign w:val="bottom"/>
          </w:tcPr>
          <w:p w14:paraId="7A79C9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17</w:t>
            </w:r>
          </w:p>
        </w:tc>
        <w:tc>
          <w:tcPr>
            <w:tcW w:w="993" w:type="dxa"/>
            <w:tcBorders>
              <w:right w:val="single" w:sz="8" w:space="0" w:color="auto"/>
            </w:tcBorders>
            <w:shd w:val="clear" w:color="auto" w:fill="F4B083"/>
            <w:vAlign w:val="bottom"/>
          </w:tcPr>
          <w:p w14:paraId="2D22B4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89,47</w:t>
            </w:r>
          </w:p>
        </w:tc>
        <w:tc>
          <w:tcPr>
            <w:tcW w:w="425" w:type="dxa"/>
            <w:tcBorders>
              <w:top w:val="single" w:sz="4" w:space="0" w:color="auto"/>
              <w:left w:val="single" w:sz="8" w:space="0" w:color="auto"/>
              <w:bottom w:val="single" w:sz="4" w:space="0" w:color="auto"/>
              <w:right w:val="single" w:sz="4" w:space="0" w:color="auto"/>
            </w:tcBorders>
            <w:vAlign w:val="bottom"/>
          </w:tcPr>
          <w:p w14:paraId="277305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29CC93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3E0AEA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D983A4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04013D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EB3FE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A40346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C2675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A720C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43C00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629DC4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EF54C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373F6B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2CC18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ADAA08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92,86</w:t>
            </w:r>
          </w:p>
        </w:tc>
        <w:tc>
          <w:tcPr>
            <w:tcW w:w="709" w:type="dxa"/>
            <w:tcBorders>
              <w:top w:val="single" w:sz="4" w:space="0" w:color="auto"/>
              <w:left w:val="single" w:sz="8" w:space="0" w:color="auto"/>
              <w:bottom w:val="single" w:sz="4" w:space="0" w:color="auto"/>
              <w:right w:val="single" w:sz="4" w:space="0" w:color="auto"/>
            </w:tcBorders>
            <w:vAlign w:val="bottom"/>
          </w:tcPr>
          <w:p w14:paraId="704D17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87A873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FA34B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6A1235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ED4947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C519D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2847EB91" w14:textId="77777777" w:rsidTr="00EC232E">
        <w:trPr>
          <w:gridAfter w:val="1"/>
          <w:wAfter w:w="14" w:type="dxa"/>
          <w:trHeight w:val="18"/>
        </w:trPr>
        <w:tc>
          <w:tcPr>
            <w:tcW w:w="699" w:type="dxa"/>
            <w:tcBorders>
              <w:left w:val="single" w:sz="8" w:space="0" w:color="auto"/>
            </w:tcBorders>
          </w:tcPr>
          <w:p w14:paraId="5AD10AF4"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28</w:t>
            </w:r>
          </w:p>
        </w:tc>
        <w:tc>
          <w:tcPr>
            <w:tcW w:w="992" w:type="dxa"/>
            <w:tcBorders>
              <w:top w:val="single" w:sz="4" w:space="0" w:color="auto"/>
              <w:left w:val="nil"/>
              <w:bottom w:val="single" w:sz="4" w:space="0" w:color="auto"/>
              <w:right w:val="nil"/>
            </w:tcBorders>
            <w:shd w:val="clear" w:color="auto" w:fill="F4B083"/>
            <w:vAlign w:val="bottom"/>
          </w:tcPr>
          <w:p w14:paraId="209E21C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16,75</w:t>
            </w:r>
          </w:p>
        </w:tc>
        <w:tc>
          <w:tcPr>
            <w:tcW w:w="993" w:type="dxa"/>
            <w:tcBorders>
              <w:right w:val="single" w:sz="8" w:space="0" w:color="auto"/>
            </w:tcBorders>
            <w:shd w:val="clear" w:color="auto" w:fill="F4B083"/>
            <w:vAlign w:val="bottom"/>
          </w:tcPr>
          <w:p w14:paraId="6D81F7A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88,16</w:t>
            </w:r>
          </w:p>
        </w:tc>
        <w:tc>
          <w:tcPr>
            <w:tcW w:w="425" w:type="dxa"/>
            <w:tcBorders>
              <w:top w:val="single" w:sz="4" w:space="0" w:color="auto"/>
              <w:left w:val="single" w:sz="8" w:space="0" w:color="auto"/>
              <w:bottom w:val="single" w:sz="4" w:space="0" w:color="auto"/>
              <w:right w:val="single" w:sz="4" w:space="0" w:color="auto"/>
            </w:tcBorders>
            <w:vAlign w:val="bottom"/>
          </w:tcPr>
          <w:p w14:paraId="2E05A1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90D8BA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7B3C8C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172A7A3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39EAC5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0,75</w:t>
            </w:r>
          </w:p>
        </w:tc>
        <w:tc>
          <w:tcPr>
            <w:tcW w:w="425" w:type="dxa"/>
            <w:tcBorders>
              <w:top w:val="single" w:sz="4" w:space="0" w:color="auto"/>
              <w:left w:val="single" w:sz="4" w:space="0" w:color="auto"/>
              <w:bottom w:val="single" w:sz="4" w:space="0" w:color="auto"/>
              <w:right w:val="single" w:sz="4" w:space="0" w:color="auto"/>
            </w:tcBorders>
            <w:vAlign w:val="bottom"/>
          </w:tcPr>
          <w:p w14:paraId="0945D6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73097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E280BE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5D94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E282E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68076D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95D32E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75FB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43260A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BB245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93,43</w:t>
            </w:r>
          </w:p>
        </w:tc>
        <w:tc>
          <w:tcPr>
            <w:tcW w:w="709" w:type="dxa"/>
            <w:tcBorders>
              <w:top w:val="single" w:sz="4" w:space="0" w:color="auto"/>
              <w:left w:val="single" w:sz="8" w:space="0" w:color="auto"/>
              <w:bottom w:val="single" w:sz="4" w:space="0" w:color="auto"/>
              <w:right w:val="single" w:sz="4" w:space="0" w:color="auto"/>
            </w:tcBorders>
            <w:vAlign w:val="bottom"/>
          </w:tcPr>
          <w:p w14:paraId="411781A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3DD53E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8D730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26FDC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877B84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3E4B6D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0321418C" w14:textId="77777777" w:rsidTr="00EC232E">
        <w:trPr>
          <w:gridAfter w:val="1"/>
          <w:wAfter w:w="14" w:type="dxa"/>
          <w:trHeight w:val="18"/>
        </w:trPr>
        <w:tc>
          <w:tcPr>
            <w:tcW w:w="699" w:type="dxa"/>
            <w:tcBorders>
              <w:left w:val="single" w:sz="8" w:space="0" w:color="auto"/>
            </w:tcBorders>
          </w:tcPr>
          <w:p w14:paraId="6A24E4D4"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43</w:t>
            </w:r>
          </w:p>
        </w:tc>
        <w:tc>
          <w:tcPr>
            <w:tcW w:w="992" w:type="dxa"/>
            <w:tcBorders>
              <w:top w:val="single" w:sz="4" w:space="0" w:color="auto"/>
              <w:left w:val="nil"/>
              <w:bottom w:val="single" w:sz="4" w:space="0" w:color="auto"/>
              <w:right w:val="nil"/>
            </w:tcBorders>
            <w:shd w:val="clear" w:color="auto" w:fill="F4B083"/>
            <w:vAlign w:val="bottom"/>
          </w:tcPr>
          <w:p w14:paraId="246B79F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16,67</w:t>
            </w:r>
          </w:p>
        </w:tc>
        <w:tc>
          <w:tcPr>
            <w:tcW w:w="993" w:type="dxa"/>
            <w:tcBorders>
              <w:right w:val="single" w:sz="8" w:space="0" w:color="auto"/>
            </w:tcBorders>
            <w:shd w:val="clear" w:color="auto" w:fill="F4B083"/>
            <w:vAlign w:val="bottom"/>
          </w:tcPr>
          <w:p w14:paraId="4A3320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87,74</w:t>
            </w:r>
          </w:p>
        </w:tc>
        <w:tc>
          <w:tcPr>
            <w:tcW w:w="425" w:type="dxa"/>
            <w:tcBorders>
              <w:top w:val="single" w:sz="4" w:space="0" w:color="auto"/>
              <w:left w:val="single" w:sz="8" w:space="0" w:color="auto"/>
              <w:bottom w:val="single" w:sz="4" w:space="0" w:color="auto"/>
              <w:right w:val="single" w:sz="4" w:space="0" w:color="auto"/>
            </w:tcBorders>
            <w:vAlign w:val="bottom"/>
          </w:tcPr>
          <w:p w14:paraId="2683B57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D455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DD31C8B"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6FAF1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1D7E4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A835A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C230E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80152C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5D14F5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19DCCB0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66524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12AD13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52A9A55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137E8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8F0618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90,5</w:t>
            </w:r>
          </w:p>
        </w:tc>
        <w:tc>
          <w:tcPr>
            <w:tcW w:w="709" w:type="dxa"/>
            <w:tcBorders>
              <w:top w:val="single" w:sz="4" w:space="0" w:color="auto"/>
              <w:left w:val="single" w:sz="8" w:space="0" w:color="auto"/>
              <w:bottom w:val="single" w:sz="4" w:space="0" w:color="auto"/>
              <w:right w:val="single" w:sz="4" w:space="0" w:color="auto"/>
            </w:tcBorders>
            <w:vAlign w:val="bottom"/>
          </w:tcPr>
          <w:p w14:paraId="68DB76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64BC4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3BF75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2F8EB9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27341E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AB4BF7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0BA9F285" w14:textId="77777777" w:rsidTr="00EC232E">
        <w:trPr>
          <w:gridAfter w:val="1"/>
          <w:wAfter w:w="14" w:type="dxa"/>
          <w:trHeight w:val="18"/>
        </w:trPr>
        <w:tc>
          <w:tcPr>
            <w:tcW w:w="699" w:type="dxa"/>
            <w:tcBorders>
              <w:left w:val="single" w:sz="8" w:space="0" w:color="auto"/>
            </w:tcBorders>
          </w:tcPr>
          <w:p w14:paraId="2DDC5620"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53</w:t>
            </w:r>
          </w:p>
        </w:tc>
        <w:tc>
          <w:tcPr>
            <w:tcW w:w="992" w:type="dxa"/>
            <w:tcBorders>
              <w:top w:val="single" w:sz="4" w:space="0" w:color="auto"/>
              <w:left w:val="nil"/>
              <w:bottom w:val="single" w:sz="4" w:space="0" w:color="auto"/>
              <w:right w:val="nil"/>
            </w:tcBorders>
            <w:shd w:val="clear" w:color="auto" w:fill="F4B083"/>
            <w:vAlign w:val="bottom"/>
          </w:tcPr>
          <w:p w14:paraId="78E0E1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16,67</w:t>
            </w:r>
          </w:p>
        </w:tc>
        <w:tc>
          <w:tcPr>
            <w:tcW w:w="993" w:type="dxa"/>
            <w:tcBorders>
              <w:right w:val="single" w:sz="8" w:space="0" w:color="auto"/>
            </w:tcBorders>
            <w:shd w:val="clear" w:color="auto" w:fill="F4B083"/>
            <w:vAlign w:val="bottom"/>
          </w:tcPr>
          <w:p w14:paraId="662FD8A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87,74</w:t>
            </w:r>
          </w:p>
        </w:tc>
        <w:tc>
          <w:tcPr>
            <w:tcW w:w="425" w:type="dxa"/>
            <w:tcBorders>
              <w:top w:val="single" w:sz="4" w:space="0" w:color="auto"/>
              <w:left w:val="single" w:sz="8" w:space="0" w:color="auto"/>
              <w:bottom w:val="single" w:sz="4" w:space="0" w:color="auto"/>
              <w:right w:val="single" w:sz="4" w:space="0" w:color="auto"/>
            </w:tcBorders>
            <w:vAlign w:val="bottom"/>
          </w:tcPr>
          <w:p w14:paraId="549779C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2278B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21EAC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DC8A0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4B566A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E3067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20E716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F20E1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B83FC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318216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6A509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4713D5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74BFAD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8E3E7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A37AC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90,5</w:t>
            </w:r>
          </w:p>
        </w:tc>
        <w:tc>
          <w:tcPr>
            <w:tcW w:w="709" w:type="dxa"/>
            <w:tcBorders>
              <w:top w:val="single" w:sz="4" w:space="0" w:color="auto"/>
              <w:left w:val="single" w:sz="8" w:space="0" w:color="auto"/>
              <w:bottom w:val="single" w:sz="4" w:space="0" w:color="auto"/>
              <w:right w:val="single" w:sz="4" w:space="0" w:color="auto"/>
            </w:tcBorders>
            <w:vAlign w:val="bottom"/>
          </w:tcPr>
          <w:p w14:paraId="14E06F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1104DE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89D2D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76A4AD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3C6CD8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CC7E50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58E51726" w14:textId="77777777" w:rsidTr="00EC232E">
        <w:trPr>
          <w:gridAfter w:val="1"/>
          <w:wAfter w:w="14" w:type="dxa"/>
          <w:trHeight w:val="18"/>
        </w:trPr>
        <w:tc>
          <w:tcPr>
            <w:tcW w:w="699" w:type="dxa"/>
            <w:tcBorders>
              <w:left w:val="single" w:sz="8" w:space="0" w:color="auto"/>
            </w:tcBorders>
          </w:tcPr>
          <w:p w14:paraId="11C99BE8"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57</w:t>
            </w:r>
          </w:p>
        </w:tc>
        <w:tc>
          <w:tcPr>
            <w:tcW w:w="992" w:type="dxa"/>
            <w:tcBorders>
              <w:top w:val="single" w:sz="4" w:space="0" w:color="auto"/>
              <w:left w:val="nil"/>
              <w:bottom w:val="single" w:sz="4" w:space="0" w:color="auto"/>
              <w:right w:val="nil"/>
            </w:tcBorders>
            <w:shd w:val="clear" w:color="auto" w:fill="F4B083"/>
            <w:vAlign w:val="bottom"/>
          </w:tcPr>
          <w:p w14:paraId="7E6EC0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16,67</w:t>
            </w:r>
          </w:p>
        </w:tc>
        <w:tc>
          <w:tcPr>
            <w:tcW w:w="993" w:type="dxa"/>
            <w:tcBorders>
              <w:right w:val="single" w:sz="8" w:space="0" w:color="auto"/>
            </w:tcBorders>
            <w:shd w:val="clear" w:color="auto" w:fill="F4B083"/>
            <w:vAlign w:val="bottom"/>
          </w:tcPr>
          <w:p w14:paraId="79E01CC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87,74</w:t>
            </w:r>
          </w:p>
        </w:tc>
        <w:tc>
          <w:tcPr>
            <w:tcW w:w="425" w:type="dxa"/>
            <w:tcBorders>
              <w:top w:val="single" w:sz="4" w:space="0" w:color="auto"/>
              <w:left w:val="single" w:sz="8" w:space="0" w:color="auto"/>
              <w:bottom w:val="single" w:sz="4" w:space="0" w:color="auto"/>
              <w:right w:val="single" w:sz="4" w:space="0" w:color="auto"/>
            </w:tcBorders>
            <w:vAlign w:val="bottom"/>
          </w:tcPr>
          <w:p w14:paraId="25BBEA2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512FCD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7A84B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B416A2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792D4B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6F7CCF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B801BF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CBEB27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AD08A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D6C3D3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C7452C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59844F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9B1CE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2B1EF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F30FF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85,71</w:t>
            </w:r>
          </w:p>
        </w:tc>
        <w:tc>
          <w:tcPr>
            <w:tcW w:w="709" w:type="dxa"/>
            <w:tcBorders>
              <w:top w:val="single" w:sz="4" w:space="0" w:color="auto"/>
              <w:left w:val="single" w:sz="8" w:space="0" w:color="auto"/>
              <w:bottom w:val="single" w:sz="4" w:space="0" w:color="auto"/>
              <w:right w:val="single" w:sz="4" w:space="0" w:color="auto"/>
            </w:tcBorders>
            <w:vAlign w:val="bottom"/>
          </w:tcPr>
          <w:p w14:paraId="55BE9C5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0C8083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2EAF8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F11AD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43B17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9F4A18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37E783BF" w14:textId="77777777" w:rsidTr="00EC232E">
        <w:trPr>
          <w:gridAfter w:val="1"/>
          <w:wAfter w:w="14" w:type="dxa"/>
          <w:trHeight w:val="18"/>
        </w:trPr>
        <w:tc>
          <w:tcPr>
            <w:tcW w:w="699" w:type="dxa"/>
            <w:tcBorders>
              <w:left w:val="single" w:sz="8" w:space="0" w:color="auto"/>
            </w:tcBorders>
          </w:tcPr>
          <w:p w14:paraId="67B5F09B"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36</w:t>
            </w:r>
          </w:p>
        </w:tc>
        <w:tc>
          <w:tcPr>
            <w:tcW w:w="992" w:type="dxa"/>
            <w:tcBorders>
              <w:top w:val="single" w:sz="4" w:space="0" w:color="auto"/>
              <w:left w:val="nil"/>
              <w:bottom w:val="single" w:sz="4" w:space="0" w:color="auto"/>
              <w:right w:val="nil"/>
            </w:tcBorders>
            <w:shd w:val="clear" w:color="auto" w:fill="F4B083"/>
            <w:vAlign w:val="bottom"/>
          </w:tcPr>
          <w:p w14:paraId="49DC686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16,5</w:t>
            </w:r>
          </w:p>
        </w:tc>
        <w:tc>
          <w:tcPr>
            <w:tcW w:w="993" w:type="dxa"/>
            <w:tcBorders>
              <w:right w:val="single" w:sz="8" w:space="0" w:color="auto"/>
            </w:tcBorders>
            <w:shd w:val="clear" w:color="auto" w:fill="F4B083"/>
            <w:vAlign w:val="bottom"/>
          </w:tcPr>
          <w:p w14:paraId="279E78E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86,84</w:t>
            </w:r>
          </w:p>
        </w:tc>
        <w:tc>
          <w:tcPr>
            <w:tcW w:w="425" w:type="dxa"/>
            <w:tcBorders>
              <w:top w:val="single" w:sz="4" w:space="0" w:color="auto"/>
              <w:left w:val="single" w:sz="8" w:space="0" w:color="auto"/>
              <w:bottom w:val="single" w:sz="4" w:space="0" w:color="auto"/>
              <w:right w:val="single" w:sz="4" w:space="0" w:color="auto"/>
            </w:tcBorders>
            <w:vAlign w:val="bottom"/>
          </w:tcPr>
          <w:p w14:paraId="05904FC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C51E27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6A6A5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97D72E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ADDAB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4AC6D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5EA26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2D2C16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A52774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8B6464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3B375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6C0C8C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0CE3BB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92BC1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345DF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82,14</w:t>
            </w:r>
          </w:p>
        </w:tc>
        <w:tc>
          <w:tcPr>
            <w:tcW w:w="709" w:type="dxa"/>
            <w:tcBorders>
              <w:top w:val="single" w:sz="4" w:space="0" w:color="auto"/>
              <w:left w:val="single" w:sz="8" w:space="0" w:color="auto"/>
              <w:bottom w:val="single" w:sz="4" w:space="0" w:color="auto"/>
              <w:right w:val="single" w:sz="4" w:space="0" w:color="auto"/>
            </w:tcBorders>
            <w:vAlign w:val="bottom"/>
          </w:tcPr>
          <w:p w14:paraId="5A8D87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28B483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5D6FB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F94B4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6CE1F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C96FF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435527EF" w14:textId="77777777" w:rsidTr="00EC232E">
        <w:trPr>
          <w:gridAfter w:val="1"/>
          <w:wAfter w:w="14" w:type="dxa"/>
          <w:trHeight w:val="18"/>
        </w:trPr>
        <w:tc>
          <w:tcPr>
            <w:tcW w:w="699" w:type="dxa"/>
            <w:tcBorders>
              <w:left w:val="single" w:sz="8" w:space="0" w:color="auto"/>
            </w:tcBorders>
          </w:tcPr>
          <w:p w14:paraId="47B6135F"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50</w:t>
            </w:r>
          </w:p>
        </w:tc>
        <w:tc>
          <w:tcPr>
            <w:tcW w:w="992" w:type="dxa"/>
            <w:tcBorders>
              <w:top w:val="single" w:sz="4" w:space="0" w:color="auto"/>
              <w:left w:val="nil"/>
              <w:bottom w:val="single" w:sz="4" w:space="0" w:color="auto"/>
              <w:right w:val="nil"/>
            </w:tcBorders>
            <w:shd w:val="clear" w:color="auto" w:fill="F4B083"/>
            <w:vAlign w:val="bottom"/>
          </w:tcPr>
          <w:p w14:paraId="2F120D5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16,5</w:t>
            </w:r>
          </w:p>
        </w:tc>
        <w:tc>
          <w:tcPr>
            <w:tcW w:w="993" w:type="dxa"/>
            <w:tcBorders>
              <w:right w:val="single" w:sz="8" w:space="0" w:color="auto"/>
            </w:tcBorders>
            <w:shd w:val="clear" w:color="auto" w:fill="F4B083"/>
            <w:vAlign w:val="bottom"/>
          </w:tcPr>
          <w:p w14:paraId="62957B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86,84</w:t>
            </w:r>
          </w:p>
        </w:tc>
        <w:tc>
          <w:tcPr>
            <w:tcW w:w="425" w:type="dxa"/>
            <w:tcBorders>
              <w:top w:val="single" w:sz="4" w:space="0" w:color="auto"/>
              <w:left w:val="single" w:sz="8" w:space="0" w:color="auto"/>
              <w:bottom w:val="single" w:sz="4" w:space="0" w:color="auto"/>
              <w:right w:val="single" w:sz="4" w:space="0" w:color="auto"/>
            </w:tcBorders>
            <w:vAlign w:val="bottom"/>
          </w:tcPr>
          <w:p w14:paraId="1BBC05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22398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068CC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7153446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273C6F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4EA39C8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5B9FCB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B206EA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642518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93EF69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8803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FF2D2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19470E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6BCFF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B991B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84,5</w:t>
            </w:r>
          </w:p>
        </w:tc>
        <w:tc>
          <w:tcPr>
            <w:tcW w:w="709" w:type="dxa"/>
            <w:tcBorders>
              <w:top w:val="single" w:sz="4" w:space="0" w:color="auto"/>
              <w:left w:val="single" w:sz="8" w:space="0" w:color="auto"/>
              <w:bottom w:val="single" w:sz="4" w:space="0" w:color="auto"/>
              <w:right w:val="single" w:sz="4" w:space="0" w:color="auto"/>
            </w:tcBorders>
            <w:vAlign w:val="bottom"/>
          </w:tcPr>
          <w:p w14:paraId="2BB59B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124998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4235B5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B72E29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16C264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D0567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0B1AD99A" w14:textId="77777777" w:rsidTr="00EC232E">
        <w:trPr>
          <w:gridAfter w:val="1"/>
          <w:wAfter w:w="14" w:type="dxa"/>
          <w:trHeight w:val="18"/>
        </w:trPr>
        <w:tc>
          <w:tcPr>
            <w:tcW w:w="699" w:type="dxa"/>
            <w:tcBorders>
              <w:left w:val="single" w:sz="8" w:space="0" w:color="auto"/>
            </w:tcBorders>
          </w:tcPr>
          <w:p w14:paraId="34E9CC5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w:t>
            </w:r>
          </w:p>
        </w:tc>
        <w:tc>
          <w:tcPr>
            <w:tcW w:w="992" w:type="dxa"/>
            <w:tcBorders>
              <w:top w:val="single" w:sz="4" w:space="0" w:color="auto"/>
              <w:left w:val="nil"/>
              <w:bottom w:val="single" w:sz="4" w:space="0" w:color="auto"/>
              <w:right w:val="nil"/>
            </w:tcBorders>
            <w:shd w:val="clear" w:color="auto" w:fill="F4B083"/>
            <w:vAlign w:val="bottom"/>
          </w:tcPr>
          <w:p w14:paraId="0850CC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16,33</w:t>
            </w:r>
          </w:p>
        </w:tc>
        <w:tc>
          <w:tcPr>
            <w:tcW w:w="993" w:type="dxa"/>
            <w:tcBorders>
              <w:right w:val="single" w:sz="8" w:space="0" w:color="auto"/>
            </w:tcBorders>
            <w:shd w:val="clear" w:color="auto" w:fill="F4B083"/>
            <w:vAlign w:val="bottom"/>
          </w:tcPr>
          <w:p w14:paraId="1EC4C1E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85,95</w:t>
            </w:r>
          </w:p>
        </w:tc>
        <w:tc>
          <w:tcPr>
            <w:tcW w:w="425" w:type="dxa"/>
            <w:tcBorders>
              <w:top w:val="single" w:sz="4" w:space="0" w:color="auto"/>
              <w:left w:val="single" w:sz="8" w:space="0" w:color="auto"/>
              <w:bottom w:val="single" w:sz="4" w:space="0" w:color="auto"/>
              <w:right w:val="single" w:sz="4" w:space="0" w:color="auto"/>
            </w:tcBorders>
            <w:vAlign w:val="bottom"/>
          </w:tcPr>
          <w:p w14:paraId="7D4F6B9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AE08F2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3E07D4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633940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3C23B4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D6863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8AD41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9C882C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4F367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EA137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FFA26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AADA87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32565E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CC231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0F196E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85,71</w:t>
            </w:r>
          </w:p>
        </w:tc>
        <w:tc>
          <w:tcPr>
            <w:tcW w:w="709" w:type="dxa"/>
            <w:tcBorders>
              <w:top w:val="single" w:sz="4" w:space="0" w:color="auto"/>
              <w:left w:val="single" w:sz="8" w:space="0" w:color="auto"/>
              <w:bottom w:val="single" w:sz="4" w:space="0" w:color="auto"/>
              <w:right w:val="single" w:sz="4" w:space="0" w:color="auto"/>
            </w:tcBorders>
            <w:vAlign w:val="bottom"/>
          </w:tcPr>
          <w:p w14:paraId="6F37C80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A00BA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8F665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F9CB15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94CA57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0C754D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r>
      <w:tr w:rsidR="00F81543" w:rsidRPr="00F81543" w14:paraId="49478066" w14:textId="77777777" w:rsidTr="00EC232E">
        <w:trPr>
          <w:gridAfter w:val="1"/>
          <w:wAfter w:w="14" w:type="dxa"/>
          <w:trHeight w:val="18"/>
        </w:trPr>
        <w:tc>
          <w:tcPr>
            <w:tcW w:w="699" w:type="dxa"/>
            <w:tcBorders>
              <w:left w:val="single" w:sz="8" w:space="0" w:color="auto"/>
            </w:tcBorders>
          </w:tcPr>
          <w:p w14:paraId="201A9A8D"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42</w:t>
            </w:r>
          </w:p>
        </w:tc>
        <w:tc>
          <w:tcPr>
            <w:tcW w:w="992" w:type="dxa"/>
            <w:tcBorders>
              <w:top w:val="single" w:sz="4" w:space="0" w:color="auto"/>
              <w:left w:val="nil"/>
              <w:bottom w:val="single" w:sz="4" w:space="0" w:color="auto"/>
              <w:right w:val="nil"/>
            </w:tcBorders>
            <w:shd w:val="clear" w:color="auto" w:fill="F4B083"/>
            <w:vAlign w:val="bottom"/>
          </w:tcPr>
          <w:p w14:paraId="37A7D0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16,33</w:t>
            </w:r>
          </w:p>
        </w:tc>
        <w:tc>
          <w:tcPr>
            <w:tcW w:w="993" w:type="dxa"/>
            <w:tcBorders>
              <w:right w:val="single" w:sz="8" w:space="0" w:color="auto"/>
            </w:tcBorders>
            <w:shd w:val="clear" w:color="auto" w:fill="F4B083"/>
            <w:vAlign w:val="bottom"/>
          </w:tcPr>
          <w:p w14:paraId="3BE8C26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85,95</w:t>
            </w:r>
          </w:p>
        </w:tc>
        <w:tc>
          <w:tcPr>
            <w:tcW w:w="425" w:type="dxa"/>
            <w:tcBorders>
              <w:top w:val="single" w:sz="4" w:space="0" w:color="auto"/>
              <w:left w:val="single" w:sz="8" w:space="0" w:color="auto"/>
              <w:bottom w:val="single" w:sz="4" w:space="0" w:color="auto"/>
              <w:right w:val="single" w:sz="4" w:space="0" w:color="auto"/>
            </w:tcBorders>
            <w:vAlign w:val="bottom"/>
          </w:tcPr>
          <w:p w14:paraId="6B76D4A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8C86EA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C498C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C9F0AA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C6946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DD473C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A6B8C4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AF0CBC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2C7025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47B184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0237BE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C561C7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E8E2A1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EF1932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4A69D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88,07</w:t>
            </w:r>
          </w:p>
        </w:tc>
        <w:tc>
          <w:tcPr>
            <w:tcW w:w="709" w:type="dxa"/>
            <w:tcBorders>
              <w:top w:val="single" w:sz="4" w:space="0" w:color="auto"/>
              <w:left w:val="single" w:sz="8" w:space="0" w:color="auto"/>
              <w:bottom w:val="single" w:sz="4" w:space="0" w:color="auto"/>
              <w:right w:val="single" w:sz="4" w:space="0" w:color="auto"/>
            </w:tcBorders>
            <w:vAlign w:val="bottom"/>
          </w:tcPr>
          <w:p w14:paraId="46ED68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DEBF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87709E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9C291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846155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3ACDA8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064B18BD" w14:textId="77777777" w:rsidTr="00EC232E">
        <w:trPr>
          <w:gridAfter w:val="1"/>
          <w:wAfter w:w="14" w:type="dxa"/>
          <w:trHeight w:val="18"/>
        </w:trPr>
        <w:tc>
          <w:tcPr>
            <w:tcW w:w="699" w:type="dxa"/>
            <w:tcBorders>
              <w:left w:val="single" w:sz="8" w:space="0" w:color="auto"/>
            </w:tcBorders>
          </w:tcPr>
          <w:p w14:paraId="57159482"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52</w:t>
            </w:r>
          </w:p>
        </w:tc>
        <w:tc>
          <w:tcPr>
            <w:tcW w:w="992" w:type="dxa"/>
            <w:tcBorders>
              <w:top w:val="single" w:sz="4" w:space="0" w:color="auto"/>
              <w:left w:val="nil"/>
              <w:bottom w:val="single" w:sz="4" w:space="0" w:color="auto"/>
              <w:right w:val="nil"/>
            </w:tcBorders>
            <w:shd w:val="clear" w:color="auto" w:fill="F4B083"/>
            <w:vAlign w:val="bottom"/>
          </w:tcPr>
          <w:p w14:paraId="71EF15B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16,17</w:t>
            </w:r>
          </w:p>
        </w:tc>
        <w:tc>
          <w:tcPr>
            <w:tcW w:w="993" w:type="dxa"/>
            <w:tcBorders>
              <w:right w:val="single" w:sz="8" w:space="0" w:color="auto"/>
            </w:tcBorders>
            <w:shd w:val="clear" w:color="auto" w:fill="F4B083"/>
            <w:vAlign w:val="bottom"/>
          </w:tcPr>
          <w:p w14:paraId="7C2018A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85,11</w:t>
            </w:r>
          </w:p>
        </w:tc>
        <w:tc>
          <w:tcPr>
            <w:tcW w:w="425" w:type="dxa"/>
            <w:tcBorders>
              <w:top w:val="single" w:sz="4" w:space="0" w:color="auto"/>
              <w:left w:val="single" w:sz="8" w:space="0" w:color="auto"/>
              <w:bottom w:val="single" w:sz="4" w:space="0" w:color="auto"/>
              <w:right w:val="single" w:sz="4" w:space="0" w:color="auto"/>
            </w:tcBorders>
            <w:vAlign w:val="bottom"/>
          </w:tcPr>
          <w:p w14:paraId="765F2B3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C09C7C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E410AC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0487CE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7ED156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D5B7FB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A4064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34A4FB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4E1CE6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B8A0A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6F8394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BBB2A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668761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8647E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A8198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89,29</w:t>
            </w:r>
          </w:p>
        </w:tc>
        <w:tc>
          <w:tcPr>
            <w:tcW w:w="709" w:type="dxa"/>
            <w:tcBorders>
              <w:top w:val="single" w:sz="4" w:space="0" w:color="auto"/>
              <w:left w:val="single" w:sz="8" w:space="0" w:color="auto"/>
              <w:bottom w:val="single" w:sz="4" w:space="0" w:color="auto"/>
              <w:right w:val="single" w:sz="4" w:space="0" w:color="auto"/>
            </w:tcBorders>
            <w:vAlign w:val="bottom"/>
          </w:tcPr>
          <w:p w14:paraId="08C06A7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8C1B9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B0804E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DB214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53BFA36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9ECA3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54A3EA01" w14:textId="77777777" w:rsidTr="00EC232E">
        <w:trPr>
          <w:gridAfter w:val="1"/>
          <w:wAfter w:w="14" w:type="dxa"/>
          <w:trHeight w:val="18"/>
        </w:trPr>
        <w:tc>
          <w:tcPr>
            <w:tcW w:w="699" w:type="dxa"/>
            <w:tcBorders>
              <w:left w:val="single" w:sz="8" w:space="0" w:color="auto"/>
            </w:tcBorders>
          </w:tcPr>
          <w:p w14:paraId="0A00CD4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11</w:t>
            </w:r>
          </w:p>
        </w:tc>
        <w:tc>
          <w:tcPr>
            <w:tcW w:w="992" w:type="dxa"/>
            <w:tcBorders>
              <w:top w:val="single" w:sz="4" w:space="0" w:color="auto"/>
              <w:left w:val="nil"/>
              <w:bottom w:val="single" w:sz="4" w:space="0" w:color="auto"/>
              <w:right w:val="nil"/>
            </w:tcBorders>
            <w:shd w:val="clear" w:color="auto" w:fill="F4B083"/>
            <w:vAlign w:val="bottom"/>
          </w:tcPr>
          <w:p w14:paraId="5BCFBC4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w:t>
            </w:r>
          </w:p>
        </w:tc>
        <w:tc>
          <w:tcPr>
            <w:tcW w:w="993" w:type="dxa"/>
            <w:tcBorders>
              <w:right w:val="single" w:sz="8" w:space="0" w:color="auto"/>
            </w:tcBorders>
            <w:shd w:val="clear" w:color="auto" w:fill="F4B083"/>
            <w:vAlign w:val="bottom"/>
          </w:tcPr>
          <w:p w14:paraId="4B763B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84,21</w:t>
            </w:r>
          </w:p>
        </w:tc>
        <w:tc>
          <w:tcPr>
            <w:tcW w:w="425" w:type="dxa"/>
            <w:tcBorders>
              <w:top w:val="single" w:sz="4" w:space="0" w:color="auto"/>
              <w:left w:val="single" w:sz="8" w:space="0" w:color="auto"/>
              <w:bottom w:val="single" w:sz="4" w:space="0" w:color="auto"/>
              <w:right w:val="single" w:sz="4" w:space="0" w:color="auto"/>
            </w:tcBorders>
            <w:vAlign w:val="bottom"/>
          </w:tcPr>
          <w:p w14:paraId="11CC93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398E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B287A8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0AF0A8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D8B05D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6B137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BD6B5B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07050BA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79C38D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F3E6F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94917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408664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147F1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F7825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54F74A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80,93</w:t>
            </w:r>
          </w:p>
        </w:tc>
        <w:tc>
          <w:tcPr>
            <w:tcW w:w="709" w:type="dxa"/>
            <w:tcBorders>
              <w:top w:val="single" w:sz="4" w:space="0" w:color="auto"/>
              <w:left w:val="single" w:sz="8" w:space="0" w:color="auto"/>
              <w:bottom w:val="single" w:sz="4" w:space="0" w:color="auto"/>
              <w:right w:val="single" w:sz="4" w:space="0" w:color="auto"/>
            </w:tcBorders>
            <w:vAlign w:val="bottom"/>
          </w:tcPr>
          <w:p w14:paraId="443A33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07D4E9B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E1705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44DCC6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7A81B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72D6C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7E012BBA" w14:textId="77777777" w:rsidTr="00EC232E">
        <w:trPr>
          <w:gridAfter w:val="1"/>
          <w:wAfter w:w="14" w:type="dxa"/>
          <w:trHeight w:val="18"/>
        </w:trPr>
        <w:tc>
          <w:tcPr>
            <w:tcW w:w="699" w:type="dxa"/>
            <w:tcBorders>
              <w:left w:val="single" w:sz="8" w:space="0" w:color="auto"/>
            </w:tcBorders>
          </w:tcPr>
          <w:p w14:paraId="2F55129D"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65</w:t>
            </w:r>
          </w:p>
        </w:tc>
        <w:tc>
          <w:tcPr>
            <w:tcW w:w="992" w:type="dxa"/>
            <w:tcBorders>
              <w:top w:val="single" w:sz="4" w:space="0" w:color="auto"/>
              <w:left w:val="nil"/>
              <w:bottom w:val="single" w:sz="4" w:space="0" w:color="auto"/>
              <w:right w:val="nil"/>
            </w:tcBorders>
            <w:shd w:val="clear" w:color="auto" w:fill="F4B083"/>
            <w:vAlign w:val="bottom"/>
          </w:tcPr>
          <w:p w14:paraId="6DB7DA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w:t>
            </w:r>
          </w:p>
        </w:tc>
        <w:tc>
          <w:tcPr>
            <w:tcW w:w="993" w:type="dxa"/>
            <w:tcBorders>
              <w:right w:val="single" w:sz="8" w:space="0" w:color="auto"/>
            </w:tcBorders>
            <w:shd w:val="clear" w:color="auto" w:fill="F4B083"/>
            <w:vAlign w:val="bottom"/>
          </w:tcPr>
          <w:p w14:paraId="413C41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84,21</w:t>
            </w:r>
          </w:p>
        </w:tc>
        <w:tc>
          <w:tcPr>
            <w:tcW w:w="425" w:type="dxa"/>
            <w:tcBorders>
              <w:top w:val="single" w:sz="4" w:space="0" w:color="auto"/>
              <w:left w:val="single" w:sz="8" w:space="0" w:color="auto"/>
              <w:bottom w:val="single" w:sz="4" w:space="0" w:color="auto"/>
              <w:right w:val="single" w:sz="4" w:space="0" w:color="auto"/>
            </w:tcBorders>
            <w:vAlign w:val="bottom"/>
          </w:tcPr>
          <w:p w14:paraId="3FB383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B644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F806B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CAEE12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C0055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3E99CD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43334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B65B28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77E115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6C615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AE02B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4EE5A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70AF8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FB102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CA793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85,71</w:t>
            </w:r>
          </w:p>
        </w:tc>
        <w:tc>
          <w:tcPr>
            <w:tcW w:w="709" w:type="dxa"/>
            <w:tcBorders>
              <w:top w:val="single" w:sz="4" w:space="0" w:color="auto"/>
              <w:left w:val="single" w:sz="8" w:space="0" w:color="auto"/>
              <w:bottom w:val="single" w:sz="4" w:space="0" w:color="auto"/>
              <w:right w:val="single" w:sz="4" w:space="0" w:color="auto"/>
            </w:tcBorders>
            <w:vAlign w:val="bottom"/>
          </w:tcPr>
          <w:p w14:paraId="23CE3A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A3111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FD304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D676DF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3F16B2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FA87E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08ECABC0" w14:textId="77777777" w:rsidTr="00EC232E">
        <w:trPr>
          <w:gridAfter w:val="1"/>
          <w:wAfter w:w="14" w:type="dxa"/>
          <w:trHeight w:val="18"/>
        </w:trPr>
        <w:tc>
          <w:tcPr>
            <w:tcW w:w="699" w:type="dxa"/>
            <w:tcBorders>
              <w:left w:val="single" w:sz="8" w:space="0" w:color="auto"/>
            </w:tcBorders>
          </w:tcPr>
          <w:p w14:paraId="0DF778C8"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72</w:t>
            </w:r>
          </w:p>
        </w:tc>
        <w:tc>
          <w:tcPr>
            <w:tcW w:w="992" w:type="dxa"/>
            <w:tcBorders>
              <w:top w:val="single" w:sz="4" w:space="0" w:color="auto"/>
              <w:left w:val="nil"/>
              <w:bottom w:val="single" w:sz="4" w:space="0" w:color="auto"/>
              <w:right w:val="nil"/>
            </w:tcBorders>
            <w:shd w:val="clear" w:color="auto" w:fill="F4B083"/>
            <w:vAlign w:val="bottom"/>
          </w:tcPr>
          <w:p w14:paraId="69E14E0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w:t>
            </w:r>
          </w:p>
        </w:tc>
        <w:tc>
          <w:tcPr>
            <w:tcW w:w="993" w:type="dxa"/>
            <w:tcBorders>
              <w:right w:val="single" w:sz="8" w:space="0" w:color="auto"/>
            </w:tcBorders>
            <w:shd w:val="clear" w:color="auto" w:fill="F4B083"/>
            <w:vAlign w:val="bottom"/>
          </w:tcPr>
          <w:p w14:paraId="037B0C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84,21</w:t>
            </w:r>
          </w:p>
        </w:tc>
        <w:tc>
          <w:tcPr>
            <w:tcW w:w="425" w:type="dxa"/>
            <w:tcBorders>
              <w:top w:val="single" w:sz="4" w:space="0" w:color="auto"/>
              <w:left w:val="single" w:sz="8" w:space="0" w:color="auto"/>
              <w:bottom w:val="single" w:sz="4" w:space="0" w:color="auto"/>
              <w:right w:val="single" w:sz="4" w:space="0" w:color="auto"/>
            </w:tcBorders>
            <w:vAlign w:val="bottom"/>
          </w:tcPr>
          <w:p w14:paraId="22ACBF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82D7B0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3D5A92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6C7802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E8B63F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4866C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3EBCB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7DC38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65E67B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EBEBFE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36D4357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613F37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466F0E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D87F21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35F151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78,57</w:t>
            </w:r>
          </w:p>
        </w:tc>
        <w:tc>
          <w:tcPr>
            <w:tcW w:w="709" w:type="dxa"/>
            <w:tcBorders>
              <w:top w:val="single" w:sz="4" w:space="0" w:color="auto"/>
              <w:left w:val="single" w:sz="8" w:space="0" w:color="auto"/>
              <w:bottom w:val="single" w:sz="4" w:space="0" w:color="auto"/>
              <w:right w:val="single" w:sz="4" w:space="0" w:color="auto"/>
            </w:tcBorders>
            <w:vAlign w:val="bottom"/>
          </w:tcPr>
          <w:p w14:paraId="01B8670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A54307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D3E0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D69E96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32CCCF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8BF2B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1EA68279" w14:textId="77777777" w:rsidTr="00EC232E">
        <w:trPr>
          <w:gridAfter w:val="1"/>
          <w:wAfter w:w="14" w:type="dxa"/>
          <w:trHeight w:val="18"/>
        </w:trPr>
        <w:tc>
          <w:tcPr>
            <w:tcW w:w="699" w:type="dxa"/>
            <w:tcBorders>
              <w:left w:val="single" w:sz="8" w:space="0" w:color="auto"/>
            </w:tcBorders>
          </w:tcPr>
          <w:p w14:paraId="7A85A483"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22</w:t>
            </w:r>
          </w:p>
        </w:tc>
        <w:tc>
          <w:tcPr>
            <w:tcW w:w="992" w:type="dxa"/>
            <w:tcBorders>
              <w:top w:val="single" w:sz="4" w:space="0" w:color="auto"/>
              <w:left w:val="nil"/>
              <w:bottom w:val="single" w:sz="4" w:space="0" w:color="auto"/>
              <w:right w:val="nil"/>
            </w:tcBorders>
            <w:shd w:val="clear" w:color="auto" w:fill="F4B083"/>
            <w:vAlign w:val="bottom"/>
          </w:tcPr>
          <w:p w14:paraId="740525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15,83</w:t>
            </w:r>
          </w:p>
        </w:tc>
        <w:tc>
          <w:tcPr>
            <w:tcW w:w="993" w:type="dxa"/>
            <w:tcBorders>
              <w:right w:val="single" w:sz="8" w:space="0" w:color="auto"/>
            </w:tcBorders>
            <w:shd w:val="clear" w:color="auto" w:fill="F4B083"/>
            <w:vAlign w:val="bottom"/>
          </w:tcPr>
          <w:p w14:paraId="047DBAA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83,32</w:t>
            </w:r>
          </w:p>
        </w:tc>
        <w:tc>
          <w:tcPr>
            <w:tcW w:w="425" w:type="dxa"/>
            <w:tcBorders>
              <w:top w:val="single" w:sz="4" w:space="0" w:color="auto"/>
              <w:left w:val="single" w:sz="8" w:space="0" w:color="auto"/>
              <w:bottom w:val="single" w:sz="4" w:space="0" w:color="auto"/>
              <w:right w:val="single" w:sz="4" w:space="0" w:color="auto"/>
            </w:tcBorders>
            <w:vAlign w:val="bottom"/>
          </w:tcPr>
          <w:p w14:paraId="666DA5C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77E983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EA261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6891E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557B4B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0BD6A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DBD30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E0C462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EC240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92FF76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0337E8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28A569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028AC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3652BE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B5130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89,29</w:t>
            </w:r>
          </w:p>
        </w:tc>
        <w:tc>
          <w:tcPr>
            <w:tcW w:w="709" w:type="dxa"/>
            <w:tcBorders>
              <w:top w:val="single" w:sz="4" w:space="0" w:color="auto"/>
              <w:left w:val="single" w:sz="8" w:space="0" w:color="auto"/>
              <w:bottom w:val="single" w:sz="4" w:space="0" w:color="auto"/>
              <w:right w:val="single" w:sz="4" w:space="0" w:color="auto"/>
            </w:tcBorders>
            <w:vAlign w:val="bottom"/>
          </w:tcPr>
          <w:p w14:paraId="44C44F4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3A235E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9FF1EB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B495A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830E0E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58,25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631C6D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3C5229B5" w14:textId="77777777" w:rsidTr="00EC232E">
        <w:trPr>
          <w:gridAfter w:val="1"/>
          <w:wAfter w:w="14" w:type="dxa"/>
          <w:trHeight w:val="18"/>
        </w:trPr>
        <w:tc>
          <w:tcPr>
            <w:tcW w:w="699" w:type="dxa"/>
            <w:tcBorders>
              <w:left w:val="single" w:sz="8" w:space="0" w:color="auto"/>
            </w:tcBorders>
          </w:tcPr>
          <w:p w14:paraId="74E8174C"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45</w:t>
            </w:r>
          </w:p>
        </w:tc>
        <w:tc>
          <w:tcPr>
            <w:tcW w:w="992" w:type="dxa"/>
            <w:tcBorders>
              <w:top w:val="single" w:sz="4" w:space="0" w:color="auto"/>
              <w:left w:val="nil"/>
              <w:bottom w:val="single" w:sz="4" w:space="0" w:color="auto"/>
              <w:right w:val="nil"/>
            </w:tcBorders>
            <w:shd w:val="clear" w:color="auto" w:fill="F4B083"/>
            <w:vAlign w:val="bottom"/>
          </w:tcPr>
          <w:p w14:paraId="06D2B96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15,83</w:t>
            </w:r>
          </w:p>
        </w:tc>
        <w:tc>
          <w:tcPr>
            <w:tcW w:w="993" w:type="dxa"/>
            <w:tcBorders>
              <w:right w:val="single" w:sz="8" w:space="0" w:color="auto"/>
            </w:tcBorders>
            <w:shd w:val="clear" w:color="auto" w:fill="F4B083"/>
            <w:vAlign w:val="bottom"/>
          </w:tcPr>
          <w:p w14:paraId="5D200C9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83,32</w:t>
            </w:r>
          </w:p>
        </w:tc>
        <w:tc>
          <w:tcPr>
            <w:tcW w:w="425" w:type="dxa"/>
            <w:tcBorders>
              <w:top w:val="single" w:sz="4" w:space="0" w:color="auto"/>
              <w:left w:val="single" w:sz="8" w:space="0" w:color="auto"/>
              <w:bottom w:val="single" w:sz="4" w:space="0" w:color="auto"/>
              <w:right w:val="single" w:sz="4" w:space="0" w:color="auto"/>
            </w:tcBorders>
            <w:vAlign w:val="bottom"/>
          </w:tcPr>
          <w:p w14:paraId="319105E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39D50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537842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1DD561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E10E25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8C8222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0D350B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5CC63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D1DC22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9AF5D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7912B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74E7D5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2B11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3BE98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97A22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79,79</w:t>
            </w:r>
          </w:p>
        </w:tc>
        <w:tc>
          <w:tcPr>
            <w:tcW w:w="709" w:type="dxa"/>
            <w:tcBorders>
              <w:top w:val="single" w:sz="4" w:space="0" w:color="auto"/>
              <w:left w:val="single" w:sz="8" w:space="0" w:color="auto"/>
              <w:bottom w:val="single" w:sz="4" w:space="0" w:color="auto"/>
              <w:right w:val="single" w:sz="4" w:space="0" w:color="auto"/>
            </w:tcBorders>
            <w:vAlign w:val="bottom"/>
          </w:tcPr>
          <w:p w14:paraId="5D9CA93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E15498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1B274A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631A5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995A5B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D03F81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517C3CE2" w14:textId="77777777" w:rsidTr="00EC232E">
        <w:trPr>
          <w:gridAfter w:val="1"/>
          <w:wAfter w:w="14" w:type="dxa"/>
          <w:trHeight w:val="18"/>
        </w:trPr>
        <w:tc>
          <w:tcPr>
            <w:tcW w:w="699" w:type="dxa"/>
            <w:tcBorders>
              <w:left w:val="single" w:sz="8" w:space="0" w:color="auto"/>
            </w:tcBorders>
          </w:tcPr>
          <w:p w14:paraId="3716CEEF"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49</w:t>
            </w:r>
          </w:p>
        </w:tc>
        <w:tc>
          <w:tcPr>
            <w:tcW w:w="992" w:type="dxa"/>
            <w:tcBorders>
              <w:top w:val="single" w:sz="4" w:space="0" w:color="auto"/>
              <w:left w:val="nil"/>
              <w:bottom w:val="single" w:sz="4" w:space="0" w:color="auto"/>
              <w:right w:val="nil"/>
            </w:tcBorders>
            <w:shd w:val="clear" w:color="auto" w:fill="F4B083"/>
            <w:vAlign w:val="bottom"/>
          </w:tcPr>
          <w:p w14:paraId="010D79E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15,83</w:t>
            </w:r>
          </w:p>
        </w:tc>
        <w:tc>
          <w:tcPr>
            <w:tcW w:w="993" w:type="dxa"/>
            <w:tcBorders>
              <w:right w:val="single" w:sz="8" w:space="0" w:color="auto"/>
            </w:tcBorders>
            <w:shd w:val="clear" w:color="auto" w:fill="F4B083"/>
            <w:vAlign w:val="bottom"/>
          </w:tcPr>
          <w:p w14:paraId="7D0B171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83,32</w:t>
            </w:r>
          </w:p>
        </w:tc>
        <w:tc>
          <w:tcPr>
            <w:tcW w:w="425" w:type="dxa"/>
            <w:tcBorders>
              <w:top w:val="single" w:sz="4" w:space="0" w:color="auto"/>
              <w:left w:val="single" w:sz="8" w:space="0" w:color="auto"/>
              <w:bottom w:val="single" w:sz="4" w:space="0" w:color="auto"/>
              <w:right w:val="single" w:sz="4" w:space="0" w:color="auto"/>
            </w:tcBorders>
            <w:vAlign w:val="bottom"/>
          </w:tcPr>
          <w:p w14:paraId="2D80DA3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3F684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290943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F9381D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48E9BA7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9A2AC5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0BA41E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47FDD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84FAE7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3E4C46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A50AF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46C0D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06090B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39CFA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84E4C0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96,43</w:t>
            </w:r>
          </w:p>
        </w:tc>
        <w:tc>
          <w:tcPr>
            <w:tcW w:w="709" w:type="dxa"/>
            <w:tcBorders>
              <w:top w:val="single" w:sz="4" w:space="0" w:color="auto"/>
              <w:left w:val="single" w:sz="8" w:space="0" w:color="auto"/>
              <w:bottom w:val="single" w:sz="4" w:space="0" w:color="auto"/>
              <w:right w:val="single" w:sz="4" w:space="0" w:color="auto"/>
            </w:tcBorders>
            <w:vAlign w:val="bottom"/>
          </w:tcPr>
          <w:p w14:paraId="5EC7CCA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32025B1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F6E2F7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11FD07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1C8CE5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58,25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448A2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620CAD52" w14:textId="77777777" w:rsidTr="00EC232E">
        <w:trPr>
          <w:gridAfter w:val="1"/>
          <w:wAfter w:w="14" w:type="dxa"/>
          <w:trHeight w:val="18"/>
        </w:trPr>
        <w:tc>
          <w:tcPr>
            <w:tcW w:w="699" w:type="dxa"/>
            <w:tcBorders>
              <w:left w:val="single" w:sz="8" w:space="0" w:color="auto"/>
            </w:tcBorders>
          </w:tcPr>
          <w:p w14:paraId="2638843E"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lastRenderedPageBreak/>
              <w:t>54</w:t>
            </w:r>
          </w:p>
        </w:tc>
        <w:tc>
          <w:tcPr>
            <w:tcW w:w="992" w:type="dxa"/>
            <w:tcBorders>
              <w:top w:val="single" w:sz="4" w:space="0" w:color="auto"/>
              <w:left w:val="nil"/>
              <w:bottom w:val="single" w:sz="4" w:space="0" w:color="auto"/>
              <w:right w:val="nil"/>
            </w:tcBorders>
            <w:shd w:val="clear" w:color="auto" w:fill="F4B083"/>
            <w:vAlign w:val="bottom"/>
          </w:tcPr>
          <w:p w14:paraId="613605B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15,83</w:t>
            </w:r>
          </w:p>
        </w:tc>
        <w:tc>
          <w:tcPr>
            <w:tcW w:w="993" w:type="dxa"/>
            <w:tcBorders>
              <w:right w:val="single" w:sz="8" w:space="0" w:color="auto"/>
            </w:tcBorders>
            <w:shd w:val="clear" w:color="auto" w:fill="F4B083"/>
            <w:vAlign w:val="bottom"/>
          </w:tcPr>
          <w:p w14:paraId="7085B9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83,32</w:t>
            </w:r>
          </w:p>
        </w:tc>
        <w:tc>
          <w:tcPr>
            <w:tcW w:w="425" w:type="dxa"/>
            <w:tcBorders>
              <w:top w:val="single" w:sz="4" w:space="0" w:color="auto"/>
              <w:left w:val="single" w:sz="8" w:space="0" w:color="auto"/>
              <w:bottom w:val="single" w:sz="4" w:space="0" w:color="auto"/>
              <w:right w:val="single" w:sz="4" w:space="0" w:color="auto"/>
            </w:tcBorders>
            <w:vAlign w:val="bottom"/>
          </w:tcPr>
          <w:p w14:paraId="553058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AB15AE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0FA22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5713BB6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B0912D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625AE2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E980B4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9F48FB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639FD73"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9BD17C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646999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D8018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62CE8D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3EC6B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FEB85D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84,57</w:t>
            </w:r>
          </w:p>
        </w:tc>
        <w:tc>
          <w:tcPr>
            <w:tcW w:w="709" w:type="dxa"/>
            <w:tcBorders>
              <w:top w:val="single" w:sz="4" w:space="0" w:color="auto"/>
              <w:left w:val="single" w:sz="8" w:space="0" w:color="auto"/>
              <w:bottom w:val="single" w:sz="4" w:space="0" w:color="auto"/>
              <w:right w:val="single" w:sz="4" w:space="0" w:color="auto"/>
            </w:tcBorders>
            <w:vAlign w:val="bottom"/>
          </w:tcPr>
          <w:p w14:paraId="397A79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96C89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59AB1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AA1417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758D5F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615EC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53CC2628" w14:textId="77777777" w:rsidTr="00EC232E">
        <w:trPr>
          <w:gridAfter w:val="1"/>
          <w:wAfter w:w="14" w:type="dxa"/>
          <w:trHeight w:val="18"/>
        </w:trPr>
        <w:tc>
          <w:tcPr>
            <w:tcW w:w="699" w:type="dxa"/>
            <w:tcBorders>
              <w:left w:val="single" w:sz="8" w:space="0" w:color="auto"/>
            </w:tcBorders>
          </w:tcPr>
          <w:p w14:paraId="1B620865"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71</w:t>
            </w:r>
          </w:p>
        </w:tc>
        <w:tc>
          <w:tcPr>
            <w:tcW w:w="992" w:type="dxa"/>
            <w:tcBorders>
              <w:top w:val="single" w:sz="4" w:space="0" w:color="auto"/>
              <w:left w:val="nil"/>
              <w:bottom w:val="single" w:sz="4" w:space="0" w:color="auto"/>
              <w:right w:val="nil"/>
            </w:tcBorders>
            <w:shd w:val="clear" w:color="auto" w:fill="F4B083"/>
            <w:vAlign w:val="bottom"/>
          </w:tcPr>
          <w:p w14:paraId="1AE8C9D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15,83</w:t>
            </w:r>
          </w:p>
        </w:tc>
        <w:tc>
          <w:tcPr>
            <w:tcW w:w="993" w:type="dxa"/>
            <w:tcBorders>
              <w:right w:val="single" w:sz="8" w:space="0" w:color="auto"/>
            </w:tcBorders>
            <w:shd w:val="clear" w:color="auto" w:fill="F4B083"/>
            <w:vAlign w:val="bottom"/>
          </w:tcPr>
          <w:p w14:paraId="6F94B5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83,32</w:t>
            </w:r>
          </w:p>
        </w:tc>
        <w:tc>
          <w:tcPr>
            <w:tcW w:w="425" w:type="dxa"/>
            <w:tcBorders>
              <w:top w:val="single" w:sz="4" w:space="0" w:color="auto"/>
              <w:left w:val="single" w:sz="8" w:space="0" w:color="auto"/>
              <w:bottom w:val="single" w:sz="4" w:space="0" w:color="auto"/>
              <w:right w:val="single" w:sz="4" w:space="0" w:color="auto"/>
            </w:tcBorders>
            <w:vAlign w:val="bottom"/>
          </w:tcPr>
          <w:p w14:paraId="36F5229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53C6A2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9C0FA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6B4CC61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B58F2B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E6543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DD9B0A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35AC5A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5D0FA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2E42C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3EC570B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782DA5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1FE8FE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E42E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5DA743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86,93</w:t>
            </w:r>
          </w:p>
        </w:tc>
        <w:tc>
          <w:tcPr>
            <w:tcW w:w="709" w:type="dxa"/>
            <w:tcBorders>
              <w:top w:val="single" w:sz="4" w:space="0" w:color="auto"/>
              <w:left w:val="single" w:sz="8" w:space="0" w:color="auto"/>
              <w:bottom w:val="single" w:sz="4" w:space="0" w:color="auto"/>
              <w:right w:val="single" w:sz="4" w:space="0" w:color="auto"/>
            </w:tcBorders>
            <w:vAlign w:val="bottom"/>
          </w:tcPr>
          <w:p w14:paraId="28A96D8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06DA833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7E8CC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8F12D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75D68C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589D5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400CF9B5" w14:textId="77777777" w:rsidTr="00EC232E">
        <w:trPr>
          <w:gridAfter w:val="1"/>
          <w:wAfter w:w="14" w:type="dxa"/>
          <w:trHeight w:val="18"/>
        </w:trPr>
        <w:tc>
          <w:tcPr>
            <w:tcW w:w="699" w:type="dxa"/>
            <w:tcBorders>
              <w:left w:val="single" w:sz="8" w:space="0" w:color="auto"/>
            </w:tcBorders>
          </w:tcPr>
          <w:p w14:paraId="59E0BBA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73</w:t>
            </w:r>
          </w:p>
        </w:tc>
        <w:tc>
          <w:tcPr>
            <w:tcW w:w="992" w:type="dxa"/>
            <w:tcBorders>
              <w:top w:val="single" w:sz="4" w:space="0" w:color="auto"/>
              <w:left w:val="nil"/>
              <w:bottom w:val="single" w:sz="4" w:space="0" w:color="auto"/>
              <w:right w:val="nil"/>
            </w:tcBorders>
            <w:shd w:val="clear" w:color="auto" w:fill="F4B083"/>
            <w:vAlign w:val="bottom"/>
          </w:tcPr>
          <w:p w14:paraId="1D8BB7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15,83</w:t>
            </w:r>
          </w:p>
        </w:tc>
        <w:tc>
          <w:tcPr>
            <w:tcW w:w="993" w:type="dxa"/>
            <w:tcBorders>
              <w:right w:val="single" w:sz="8" w:space="0" w:color="auto"/>
            </w:tcBorders>
            <w:shd w:val="clear" w:color="auto" w:fill="F4B083"/>
            <w:vAlign w:val="bottom"/>
          </w:tcPr>
          <w:p w14:paraId="1409C96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83,32</w:t>
            </w:r>
          </w:p>
        </w:tc>
        <w:tc>
          <w:tcPr>
            <w:tcW w:w="425" w:type="dxa"/>
            <w:tcBorders>
              <w:top w:val="single" w:sz="4" w:space="0" w:color="auto"/>
              <w:left w:val="single" w:sz="8" w:space="0" w:color="auto"/>
              <w:bottom w:val="single" w:sz="4" w:space="0" w:color="auto"/>
              <w:right w:val="single" w:sz="4" w:space="0" w:color="auto"/>
            </w:tcBorders>
            <w:vAlign w:val="bottom"/>
          </w:tcPr>
          <w:p w14:paraId="5680AD0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17B480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187F86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2850A3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898FA5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C97CC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FC3D01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61272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CC1323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AF204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7B76DAA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9AFFB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F4605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C45AF3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85FA7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77,36</w:t>
            </w:r>
          </w:p>
        </w:tc>
        <w:tc>
          <w:tcPr>
            <w:tcW w:w="709" w:type="dxa"/>
            <w:tcBorders>
              <w:top w:val="single" w:sz="4" w:space="0" w:color="auto"/>
              <w:left w:val="single" w:sz="8" w:space="0" w:color="auto"/>
              <w:bottom w:val="single" w:sz="4" w:space="0" w:color="auto"/>
              <w:right w:val="single" w:sz="4" w:space="0" w:color="auto"/>
            </w:tcBorders>
            <w:vAlign w:val="bottom"/>
          </w:tcPr>
          <w:p w14:paraId="38B6112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BBC2A2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A919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E479B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C20DD2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3D15092"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56564906" w14:textId="77777777" w:rsidTr="00EC232E">
        <w:trPr>
          <w:gridAfter w:val="1"/>
          <w:wAfter w:w="14" w:type="dxa"/>
          <w:trHeight w:val="18"/>
        </w:trPr>
        <w:tc>
          <w:tcPr>
            <w:tcW w:w="699" w:type="dxa"/>
            <w:tcBorders>
              <w:left w:val="single" w:sz="8" w:space="0" w:color="auto"/>
            </w:tcBorders>
          </w:tcPr>
          <w:p w14:paraId="4CD47A95"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w:t>
            </w:r>
          </w:p>
        </w:tc>
        <w:tc>
          <w:tcPr>
            <w:tcW w:w="992" w:type="dxa"/>
            <w:tcBorders>
              <w:top w:val="single" w:sz="4" w:space="0" w:color="auto"/>
              <w:left w:val="nil"/>
              <w:bottom w:val="single" w:sz="4" w:space="0" w:color="auto"/>
              <w:right w:val="nil"/>
            </w:tcBorders>
            <w:shd w:val="clear" w:color="auto" w:fill="F4B083"/>
            <w:vAlign w:val="bottom"/>
          </w:tcPr>
          <w:p w14:paraId="0E6F7A3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15,67</w:t>
            </w:r>
          </w:p>
        </w:tc>
        <w:tc>
          <w:tcPr>
            <w:tcW w:w="993" w:type="dxa"/>
            <w:tcBorders>
              <w:right w:val="single" w:sz="8" w:space="0" w:color="auto"/>
            </w:tcBorders>
            <w:shd w:val="clear" w:color="auto" w:fill="F4B083"/>
            <w:vAlign w:val="bottom"/>
          </w:tcPr>
          <w:p w14:paraId="65AFC8B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82,47</w:t>
            </w:r>
          </w:p>
        </w:tc>
        <w:tc>
          <w:tcPr>
            <w:tcW w:w="425" w:type="dxa"/>
            <w:tcBorders>
              <w:top w:val="single" w:sz="4" w:space="0" w:color="auto"/>
              <w:left w:val="single" w:sz="8" w:space="0" w:color="auto"/>
              <w:bottom w:val="single" w:sz="4" w:space="0" w:color="auto"/>
              <w:right w:val="single" w:sz="4" w:space="0" w:color="auto"/>
            </w:tcBorders>
            <w:vAlign w:val="bottom"/>
          </w:tcPr>
          <w:p w14:paraId="23B445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5C85BD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277C8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485D6D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4A3B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1DC48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ADCD9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5878C9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C29985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2C5CB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0B60D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48F6EB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D96AB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834E1E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FCB86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83,36</w:t>
            </w:r>
          </w:p>
        </w:tc>
        <w:tc>
          <w:tcPr>
            <w:tcW w:w="709" w:type="dxa"/>
            <w:tcBorders>
              <w:top w:val="single" w:sz="4" w:space="0" w:color="auto"/>
              <w:left w:val="single" w:sz="8" w:space="0" w:color="auto"/>
              <w:bottom w:val="single" w:sz="4" w:space="0" w:color="auto"/>
              <w:right w:val="single" w:sz="4" w:space="0" w:color="auto"/>
            </w:tcBorders>
            <w:vAlign w:val="bottom"/>
          </w:tcPr>
          <w:p w14:paraId="3DFF5A8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841218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5B0C1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8F40E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5CAC35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EB58FB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43F21DAA" w14:textId="77777777" w:rsidTr="00EC232E">
        <w:trPr>
          <w:gridAfter w:val="1"/>
          <w:wAfter w:w="14" w:type="dxa"/>
          <w:trHeight w:val="18"/>
        </w:trPr>
        <w:tc>
          <w:tcPr>
            <w:tcW w:w="699" w:type="dxa"/>
            <w:tcBorders>
              <w:left w:val="single" w:sz="8" w:space="0" w:color="auto"/>
            </w:tcBorders>
          </w:tcPr>
          <w:p w14:paraId="473C4F35"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60</w:t>
            </w:r>
          </w:p>
        </w:tc>
        <w:tc>
          <w:tcPr>
            <w:tcW w:w="992" w:type="dxa"/>
            <w:tcBorders>
              <w:top w:val="single" w:sz="4" w:space="0" w:color="auto"/>
              <w:left w:val="nil"/>
              <w:bottom w:val="single" w:sz="4" w:space="0" w:color="auto"/>
              <w:right w:val="nil"/>
            </w:tcBorders>
            <w:shd w:val="clear" w:color="auto" w:fill="F4B083"/>
            <w:vAlign w:val="bottom"/>
          </w:tcPr>
          <w:p w14:paraId="6FB790E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15,67</w:t>
            </w:r>
          </w:p>
        </w:tc>
        <w:tc>
          <w:tcPr>
            <w:tcW w:w="993" w:type="dxa"/>
            <w:tcBorders>
              <w:right w:val="single" w:sz="8" w:space="0" w:color="auto"/>
            </w:tcBorders>
            <w:shd w:val="clear" w:color="auto" w:fill="F4B083"/>
            <w:vAlign w:val="bottom"/>
          </w:tcPr>
          <w:p w14:paraId="703EAFE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82,47</w:t>
            </w:r>
          </w:p>
        </w:tc>
        <w:tc>
          <w:tcPr>
            <w:tcW w:w="425" w:type="dxa"/>
            <w:tcBorders>
              <w:top w:val="single" w:sz="4" w:space="0" w:color="auto"/>
              <w:left w:val="single" w:sz="8" w:space="0" w:color="auto"/>
              <w:bottom w:val="single" w:sz="4" w:space="0" w:color="auto"/>
              <w:right w:val="single" w:sz="4" w:space="0" w:color="auto"/>
            </w:tcBorders>
            <w:vAlign w:val="bottom"/>
          </w:tcPr>
          <w:p w14:paraId="2FF0185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8E2F4E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DA5BA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4FBA4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4EF66E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F4C935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7BDA3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1430EC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9BA1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1A081E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5A35AB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6DC37B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5206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ABEFEC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C4030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92,86</w:t>
            </w:r>
          </w:p>
        </w:tc>
        <w:tc>
          <w:tcPr>
            <w:tcW w:w="709" w:type="dxa"/>
            <w:tcBorders>
              <w:top w:val="single" w:sz="4" w:space="0" w:color="auto"/>
              <w:left w:val="single" w:sz="8" w:space="0" w:color="auto"/>
              <w:bottom w:val="single" w:sz="4" w:space="0" w:color="auto"/>
              <w:right w:val="single" w:sz="4" w:space="0" w:color="auto"/>
            </w:tcBorders>
            <w:vAlign w:val="bottom"/>
          </w:tcPr>
          <w:p w14:paraId="359AC1D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0D0A2BC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5A3DEAE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46A4F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D6888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E5AFE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0CC927F6" w14:textId="77777777" w:rsidTr="00EC232E">
        <w:trPr>
          <w:gridAfter w:val="1"/>
          <w:wAfter w:w="14" w:type="dxa"/>
          <w:trHeight w:val="18"/>
        </w:trPr>
        <w:tc>
          <w:tcPr>
            <w:tcW w:w="699" w:type="dxa"/>
            <w:tcBorders>
              <w:left w:val="single" w:sz="8" w:space="0" w:color="auto"/>
            </w:tcBorders>
          </w:tcPr>
          <w:p w14:paraId="3A68E79D"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68</w:t>
            </w:r>
          </w:p>
        </w:tc>
        <w:tc>
          <w:tcPr>
            <w:tcW w:w="992" w:type="dxa"/>
            <w:tcBorders>
              <w:top w:val="single" w:sz="4" w:space="0" w:color="auto"/>
              <w:left w:val="nil"/>
              <w:bottom w:val="single" w:sz="4" w:space="0" w:color="auto"/>
              <w:right w:val="nil"/>
            </w:tcBorders>
            <w:shd w:val="clear" w:color="auto" w:fill="F4B083"/>
            <w:vAlign w:val="bottom"/>
          </w:tcPr>
          <w:p w14:paraId="658A383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15,67</w:t>
            </w:r>
          </w:p>
        </w:tc>
        <w:tc>
          <w:tcPr>
            <w:tcW w:w="993" w:type="dxa"/>
            <w:tcBorders>
              <w:right w:val="single" w:sz="8" w:space="0" w:color="auto"/>
            </w:tcBorders>
            <w:shd w:val="clear" w:color="auto" w:fill="F4B083"/>
            <w:vAlign w:val="bottom"/>
          </w:tcPr>
          <w:p w14:paraId="029C83E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82,47</w:t>
            </w:r>
          </w:p>
        </w:tc>
        <w:tc>
          <w:tcPr>
            <w:tcW w:w="425" w:type="dxa"/>
            <w:tcBorders>
              <w:top w:val="single" w:sz="4" w:space="0" w:color="auto"/>
              <w:left w:val="single" w:sz="8" w:space="0" w:color="auto"/>
              <w:bottom w:val="single" w:sz="4" w:space="0" w:color="auto"/>
              <w:right w:val="single" w:sz="4" w:space="0" w:color="auto"/>
            </w:tcBorders>
            <w:vAlign w:val="bottom"/>
          </w:tcPr>
          <w:p w14:paraId="497E206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6ADA1D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E270CE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4B26B23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68EC51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E2BBB2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EB893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A0158C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B7619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627F0D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55036D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1538B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D2CC0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8E46C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E11B50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80,93</w:t>
            </w:r>
          </w:p>
        </w:tc>
        <w:tc>
          <w:tcPr>
            <w:tcW w:w="709" w:type="dxa"/>
            <w:tcBorders>
              <w:top w:val="single" w:sz="4" w:space="0" w:color="auto"/>
              <w:left w:val="single" w:sz="8" w:space="0" w:color="auto"/>
              <w:bottom w:val="single" w:sz="4" w:space="0" w:color="auto"/>
              <w:right w:val="single" w:sz="4" w:space="0" w:color="auto"/>
            </w:tcBorders>
            <w:vAlign w:val="bottom"/>
          </w:tcPr>
          <w:p w14:paraId="685A3E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691061D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86945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9F533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ED239A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1F9F21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41AE9208" w14:textId="77777777" w:rsidTr="00EC232E">
        <w:trPr>
          <w:gridAfter w:val="1"/>
          <w:wAfter w:w="14" w:type="dxa"/>
          <w:trHeight w:val="18"/>
        </w:trPr>
        <w:tc>
          <w:tcPr>
            <w:tcW w:w="699" w:type="dxa"/>
            <w:tcBorders>
              <w:left w:val="single" w:sz="8" w:space="0" w:color="auto"/>
            </w:tcBorders>
          </w:tcPr>
          <w:p w14:paraId="1C0EC669"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70</w:t>
            </w:r>
          </w:p>
        </w:tc>
        <w:tc>
          <w:tcPr>
            <w:tcW w:w="992" w:type="dxa"/>
            <w:tcBorders>
              <w:top w:val="single" w:sz="4" w:space="0" w:color="auto"/>
              <w:left w:val="nil"/>
              <w:bottom w:val="single" w:sz="4" w:space="0" w:color="auto"/>
              <w:right w:val="nil"/>
            </w:tcBorders>
            <w:shd w:val="clear" w:color="auto" w:fill="F4B083"/>
            <w:vAlign w:val="bottom"/>
          </w:tcPr>
          <w:p w14:paraId="7DDE6CE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15,67</w:t>
            </w:r>
          </w:p>
        </w:tc>
        <w:tc>
          <w:tcPr>
            <w:tcW w:w="993" w:type="dxa"/>
            <w:tcBorders>
              <w:right w:val="single" w:sz="8" w:space="0" w:color="auto"/>
            </w:tcBorders>
            <w:shd w:val="clear" w:color="auto" w:fill="F4B083"/>
            <w:vAlign w:val="bottom"/>
          </w:tcPr>
          <w:p w14:paraId="5904D4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82,47</w:t>
            </w:r>
          </w:p>
        </w:tc>
        <w:tc>
          <w:tcPr>
            <w:tcW w:w="425" w:type="dxa"/>
            <w:tcBorders>
              <w:top w:val="single" w:sz="4" w:space="0" w:color="auto"/>
              <w:left w:val="single" w:sz="8" w:space="0" w:color="auto"/>
              <w:bottom w:val="single" w:sz="4" w:space="0" w:color="auto"/>
              <w:right w:val="single" w:sz="4" w:space="0" w:color="auto"/>
            </w:tcBorders>
            <w:vAlign w:val="bottom"/>
          </w:tcPr>
          <w:p w14:paraId="2947D38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8BF0D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AA2299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6A21568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C012B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73DC3E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3596C7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8A3BE3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C536C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4D307E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EE2BE5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BAD346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EBF0A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20CA4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9FE25A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76,21</w:t>
            </w:r>
          </w:p>
        </w:tc>
        <w:tc>
          <w:tcPr>
            <w:tcW w:w="709" w:type="dxa"/>
            <w:tcBorders>
              <w:top w:val="single" w:sz="4" w:space="0" w:color="auto"/>
              <w:left w:val="single" w:sz="8" w:space="0" w:color="auto"/>
              <w:bottom w:val="single" w:sz="4" w:space="0" w:color="auto"/>
              <w:right w:val="single" w:sz="4" w:space="0" w:color="auto"/>
            </w:tcBorders>
            <w:vAlign w:val="bottom"/>
          </w:tcPr>
          <w:p w14:paraId="65F7EBA3"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317A6E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D69D7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076D0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932BC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A650C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5C78AB83" w14:textId="77777777" w:rsidTr="00EC232E">
        <w:trPr>
          <w:gridAfter w:val="1"/>
          <w:wAfter w:w="14" w:type="dxa"/>
          <w:trHeight w:val="18"/>
        </w:trPr>
        <w:tc>
          <w:tcPr>
            <w:tcW w:w="699" w:type="dxa"/>
            <w:tcBorders>
              <w:left w:val="single" w:sz="8" w:space="0" w:color="auto"/>
            </w:tcBorders>
          </w:tcPr>
          <w:p w14:paraId="612508E2"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21</w:t>
            </w:r>
          </w:p>
        </w:tc>
        <w:tc>
          <w:tcPr>
            <w:tcW w:w="992" w:type="dxa"/>
            <w:tcBorders>
              <w:top w:val="single" w:sz="4" w:space="0" w:color="auto"/>
              <w:left w:val="nil"/>
              <w:bottom w:val="single" w:sz="4" w:space="0" w:color="auto"/>
              <w:right w:val="nil"/>
            </w:tcBorders>
            <w:shd w:val="clear" w:color="auto" w:fill="F4B083"/>
            <w:vAlign w:val="bottom"/>
          </w:tcPr>
          <w:p w14:paraId="64D2A6F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15,5</w:t>
            </w:r>
          </w:p>
        </w:tc>
        <w:tc>
          <w:tcPr>
            <w:tcW w:w="993" w:type="dxa"/>
            <w:tcBorders>
              <w:right w:val="single" w:sz="8" w:space="0" w:color="auto"/>
            </w:tcBorders>
            <w:shd w:val="clear" w:color="auto" w:fill="F4B083"/>
            <w:vAlign w:val="bottom"/>
          </w:tcPr>
          <w:p w14:paraId="005CE61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81,58</w:t>
            </w:r>
          </w:p>
        </w:tc>
        <w:tc>
          <w:tcPr>
            <w:tcW w:w="425" w:type="dxa"/>
            <w:tcBorders>
              <w:top w:val="single" w:sz="4" w:space="0" w:color="auto"/>
              <w:left w:val="single" w:sz="8" w:space="0" w:color="auto"/>
              <w:bottom w:val="single" w:sz="4" w:space="0" w:color="auto"/>
              <w:right w:val="single" w:sz="4" w:space="0" w:color="auto"/>
            </w:tcBorders>
            <w:vAlign w:val="bottom"/>
          </w:tcPr>
          <w:p w14:paraId="06F2EFD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0E7165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C51FC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0511F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2332FF0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66F94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18F9A0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D13E5C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F625C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B7171D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A2994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84450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BFBC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9AF095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B0600B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89,29</w:t>
            </w:r>
          </w:p>
        </w:tc>
        <w:tc>
          <w:tcPr>
            <w:tcW w:w="709" w:type="dxa"/>
            <w:tcBorders>
              <w:top w:val="single" w:sz="4" w:space="0" w:color="auto"/>
              <w:left w:val="single" w:sz="8" w:space="0" w:color="auto"/>
              <w:bottom w:val="single" w:sz="4" w:space="0" w:color="auto"/>
              <w:right w:val="single" w:sz="4" w:space="0" w:color="auto"/>
            </w:tcBorders>
            <w:vAlign w:val="bottom"/>
          </w:tcPr>
          <w:p w14:paraId="2056F3A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2CD3E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56DD0A5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8E3503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3889A2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A8DC9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334DA5F5" w14:textId="77777777" w:rsidTr="00EC232E">
        <w:trPr>
          <w:gridAfter w:val="1"/>
          <w:wAfter w:w="14" w:type="dxa"/>
          <w:trHeight w:val="18"/>
        </w:trPr>
        <w:tc>
          <w:tcPr>
            <w:tcW w:w="699" w:type="dxa"/>
            <w:tcBorders>
              <w:left w:val="single" w:sz="8" w:space="0" w:color="auto"/>
            </w:tcBorders>
          </w:tcPr>
          <w:p w14:paraId="1C58A34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27</w:t>
            </w:r>
          </w:p>
        </w:tc>
        <w:tc>
          <w:tcPr>
            <w:tcW w:w="992" w:type="dxa"/>
            <w:tcBorders>
              <w:top w:val="single" w:sz="4" w:space="0" w:color="auto"/>
              <w:left w:val="nil"/>
              <w:bottom w:val="single" w:sz="4" w:space="0" w:color="auto"/>
              <w:right w:val="nil"/>
            </w:tcBorders>
            <w:shd w:val="clear" w:color="auto" w:fill="F4B083"/>
            <w:vAlign w:val="bottom"/>
          </w:tcPr>
          <w:p w14:paraId="0F7C706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15,5</w:t>
            </w:r>
          </w:p>
        </w:tc>
        <w:tc>
          <w:tcPr>
            <w:tcW w:w="993" w:type="dxa"/>
            <w:tcBorders>
              <w:right w:val="single" w:sz="8" w:space="0" w:color="auto"/>
            </w:tcBorders>
            <w:shd w:val="clear" w:color="auto" w:fill="F4B083"/>
            <w:vAlign w:val="bottom"/>
          </w:tcPr>
          <w:p w14:paraId="33EFD25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81,58</w:t>
            </w:r>
          </w:p>
        </w:tc>
        <w:tc>
          <w:tcPr>
            <w:tcW w:w="425" w:type="dxa"/>
            <w:tcBorders>
              <w:top w:val="single" w:sz="4" w:space="0" w:color="auto"/>
              <w:left w:val="single" w:sz="8" w:space="0" w:color="auto"/>
              <w:bottom w:val="single" w:sz="4" w:space="0" w:color="auto"/>
              <w:right w:val="single" w:sz="4" w:space="0" w:color="auto"/>
            </w:tcBorders>
            <w:vAlign w:val="bottom"/>
          </w:tcPr>
          <w:p w14:paraId="126527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DAFEA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B28BC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CAA0F3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73167F6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1237F9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9E3B6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FDE229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7E315D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DC9981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9DDADE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864A2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7A8A1B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6B5196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3FAC68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84,5</w:t>
            </w:r>
          </w:p>
        </w:tc>
        <w:tc>
          <w:tcPr>
            <w:tcW w:w="709" w:type="dxa"/>
            <w:tcBorders>
              <w:top w:val="single" w:sz="4" w:space="0" w:color="auto"/>
              <w:left w:val="single" w:sz="8" w:space="0" w:color="auto"/>
              <w:bottom w:val="single" w:sz="4" w:space="0" w:color="auto"/>
              <w:right w:val="single" w:sz="4" w:space="0" w:color="auto"/>
            </w:tcBorders>
            <w:vAlign w:val="bottom"/>
          </w:tcPr>
          <w:p w14:paraId="369F6A9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1CC8B6C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1922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E6072A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51AEDE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5254ED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504CF110" w14:textId="77777777" w:rsidTr="00EC232E">
        <w:trPr>
          <w:gridAfter w:val="1"/>
          <w:wAfter w:w="14" w:type="dxa"/>
          <w:trHeight w:val="18"/>
        </w:trPr>
        <w:tc>
          <w:tcPr>
            <w:tcW w:w="699" w:type="dxa"/>
            <w:tcBorders>
              <w:left w:val="single" w:sz="8" w:space="0" w:color="auto"/>
            </w:tcBorders>
          </w:tcPr>
          <w:p w14:paraId="44E46F8F"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67</w:t>
            </w:r>
          </w:p>
        </w:tc>
        <w:tc>
          <w:tcPr>
            <w:tcW w:w="992" w:type="dxa"/>
            <w:tcBorders>
              <w:top w:val="single" w:sz="4" w:space="0" w:color="auto"/>
              <w:left w:val="nil"/>
              <w:bottom w:val="single" w:sz="4" w:space="0" w:color="auto"/>
              <w:right w:val="nil"/>
            </w:tcBorders>
            <w:shd w:val="clear" w:color="auto" w:fill="F4B083"/>
            <w:vAlign w:val="bottom"/>
          </w:tcPr>
          <w:p w14:paraId="0A98AC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15,5</w:t>
            </w:r>
          </w:p>
        </w:tc>
        <w:tc>
          <w:tcPr>
            <w:tcW w:w="993" w:type="dxa"/>
            <w:tcBorders>
              <w:right w:val="single" w:sz="8" w:space="0" w:color="auto"/>
            </w:tcBorders>
            <w:shd w:val="clear" w:color="auto" w:fill="F4B083"/>
            <w:vAlign w:val="bottom"/>
          </w:tcPr>
          <w:p w14:paraId="1E260A2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81,58</w:t>
            </w:r>
          </w:p>
        </w:tc>
        <w:tc>
          <w:tcPr>
            <w:tcW w:w="425" w:type="dxa"/>
            <w:tcBorders>
              <w:top w:val="single" w:sz="4" w:space="0" w:color="auto"/>
              <w:left w:val="single" w:sz="8" w:space="0" w:color="auto"/>
              <w:bottom w:val="single" w:sz="4" w:space="0" w:color="auto"/>
              <w:right w:val="single" w:sz="4" w:space="0" w:color="auto"/>
            </w:tcBorders>
            <w:vAlign w:val="bottom"/>
          </w:tcPr>
          <w:p w14:paraId="3460135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D2F20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9B04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51410A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CFAAE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22DBA69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93173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8EE9E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54F08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23F48B9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79B70B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1405FB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3DA5E3A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01B39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F6CBC4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77,36</w:t>
            </w:r>
          </w:p>
        </w:tc>
        <w:tc>
          <w:tcPr>
            <w:tcW w:w="709" w:type="dxa"/>
            <w:tcBorders>
              <w:top w:val="single" w:sz="4" w:space="0" w:color="auto"/>
              <w:left w:val="single" w:sz="8" w:space="0" w:color="auto"/>
              <w:bottom w:val="single" w:sz="4" w:space="0" w:color="auto"/>
              <w:right w:val="single" w:sz="4" w:space="0" w:color="auto"/>
            </w:tcBorders>
            <w:vAlign w:val="bottom"/>
          </w:tcPr>
          <w:p w14:paraId="197FB6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37E9F0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BA7556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D8397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C4E35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F62E73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78780468" w14:textId="77777777" w:rsidTr="00EC232E">
        <w:trPr>
          <w:gridAfter w:val="1"/>
          <w:wAfter w:w="14" w:type="dxa"/>
          <w:trHeight w:val="18"/>
        </w:trPr>
        <w:tc>
          <w:tcPr>
            <w:tcW w:w="699" w:type="dxa"/>
            <w:tcBorders>
              <w:left w:val="single" w:sz="8" w:space="0" w:color="auto"/>
            </w:tcBorders>
          </w:tcPr>
          <w:p w14:paraId="32C8C29D"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64</w:t>
            </w:r>
          </w:p>
        </w:tc>
        <w:tc>
          <w:tcPr>
            <w:tcW w:w="992" w:type="dxa"/>
            <w:tcBorders>
              <w:top w:val="single" w:sz="4" w:space="0" w:color="auto"/>
              <w:left w:val="nil"/>
              <w:bottom w:val="single" w:sz="4" w:space="0" w:color="auto"/>
              <w:right w:val="nil"/>
            </w:tcBorders>
            <w:shd w:val="clear" w:color="auto" w:fill="F4B083"/>
            <w:vAlign w:val="bottom"/>
          </w:tcPr>
          <w:p w14:paraId="5ADEC5A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15,42</w:t>
            </w:r>
          </w:p>
        </w:tc>
        <w:tc>
          <w:tcPr>
            <w:tcW w:w="993" w:type="dxa"/>
            <w:tcBorders>
              <w:right w:val="single" w:sz="8" w:space="0" w:color="auto"/>
            </w:tcBorders>
            <w:shd w:val="clear" w:color="auto" w:fill="F4B083"/>
            <w:vAlign w:val="bottom"/>
          </w:tcPr>
          <w:p w14:paraId="2F5219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81,16</w:t>
            </w:r>
          </w:p>
        </w:tc>
        <w:tc>
          <w:tcPr>
            <w:tcW w:w="425" w:type="dxa"/>
            <w:tcBorders>
              <w:top w:val="single" w:sz="4" w:space="0" w:color="auto"/>
              <w:left w:val="single" w:sz="8" w:space="0" w:color="auto"/>
              <w:bottom w:val="single" w:sz="4" w:space="0" w:color="auto"/>
              <w:right w:val="single" w:sz="4" w:space="0" w:color="auto"/>
            </w:tcBorders>
            <w:vAlign w:val="bottom"/>
          </w:tcPr>
          <w:p w14:paraId="7BAEB7B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8C9D8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2870A3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19FFFC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22546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0,75</w:t>
            </w:r>
          </w:p>
        </w:tc>
        <w:tc>
          <w:tcPr>
            <w:tcW w:w="425" w:type="dxa"/>
            <w:tcBorders>
              <w:top w:val="single" w:sz="4" w:space="0" w:color="auto"/>
              <w:left w:val="single" w:sz="4" w:space="0" w:color="auto"/>
              <w:bottom w:val="single" w:sz="4" w:space="0" w:color="auto"/>
              <w:right w:val="single" w:sz="4" w:space="0" w:color="auto"/>
            </w:tcBorders>
            <w:vAlign w:val="bottom"/>
          </w:tcPr>
          <w:p w14:paraId="5B04B28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E40F3F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CDC93F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526266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39C210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7AABF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C8E4F7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A8BFA4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70C378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ABBEEF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91,07</w:t>
            </w:r>
          </w:p>
        </w:tc>
        <w:tc>
          <w:tcPr>
            <w:tcW w:w="709" w:type="dxa"/>
            <w:tcBorders>
              <w:top w:val="single" w:sz="4" w:space="0" w:color="auto"/>
              <w:left w:val="single" w:sz="8" w:space="0" w:color="auto"/>
              <w:bottom w:val="single" w:sz="4" w:space="0" w:color="auto"/>
              <w:right w:val="single" w:sz="4" w:space="0" w:color="auto"/>
            </w:tcBorders>
            <w:vAlign w:val="bottom"/>
          </w:tcPr>
          <w:p w14:paraId="16CA81C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1E143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9F6A68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365F1FB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A51BDA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CE56C4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1444B92E" w14:textId="77777777" w:rsidTr="00EC232E">
        <w:trPr>
          <w:gridAfter w:val="1"/>
          <w:wAfter w:w="14" w:type="dxa"/>
          <w:trHeight w:val="18"/>
        </w:trPr>
        <w:tc>
          <w:tcPr>
            <w:tcW w:w="699" w:type="dxa"/>
            <w:tcBorders>
              <w:left w:val="single" w:sz="8" w:space="0" w:color="auto"/>
            </w:tcBorders>
          </w:tcPr>
          <w:p w14:paraId="2F4E0C75"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46</w:t>
            </w:r>
          </w:p>
        </w:tc>
        <w:tc>
          <w:tcPr>
            <w:tcW w:w="992" w:type="dxa"/>
            <w:tcBorders>
              <w:top w:val="single" w:sz="4" w:space="0" w:color="auto"/>
              <w:left w:val="nil"/>
              <w:bottom w:val="single" w:sz="4" w:space="0" w:color="auto"/>
              <w:right w:val="nil"/>
            </w:tcBorders>
            <w:shd w:val="clear" w:color="auto" w:fill="F4B083"/>
            <w:vAlign w:val="bottom"/>
          </w:tcPr>
          <w:p w14:paraId="6040B5F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15,33</w:t>
            </w:r>
          </w:p>
        </w:tc>
        <w:tc>
          <w:tcPr>
            <w:tcW w:w="993" w:type="dxa"/>
            <w:tcBorders>
              <w:right w:val="single" w:sz="8" w:space="0" w:color="auto"/>
            </w:tcBorders>
            <w:shd w:val="clear" w:color="auto" w:fill="F4B083"/>
            <w:vAlign w:val="bottom"/>
          </w:tcPr>
          <w:p w14:paraId="2D91162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80,68</w:t>
            </w:r>
          </w:p>
        </w:tc>
        <w:tc>
          <w:tcPr>
            <w:tcW w:w="425" w:type="dxa"/>
            <w:tcBorders>
              <w:top w:val="single" w:sz="4" w:space="0" w:color="auto"/>
              <w:left w:val="single" w:sz="8" w:space="0" w:color="auto"/>
              <w:bottom w:val="single" w:sz="4" w:space="0" w:color="auto"/>
              <w:right w:val="single" w:sz="4" w:space="0" w:color="auto"/>
            </w:tcBorders>
            <w:vAlign w:val="bottom"/>
          </w:tcPr>
          <w:p w14:paraId="320AA43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D4A9C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266E33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02786F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7710D8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7214B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5030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65E106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1A7F4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351CA9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3D6A59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C9AEF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EE7337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6AF8AD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76E560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85,71</w:t>
            </w:r>
          </w:p>
        </w:tc>
        <w:tc>
          <w:tcPr>
            <w:tcW w:w="709" w:type="dxa"/>
            <w:tcBorders>
              <w:top w:val="single" w:sz="4" w:space="0" w:color="auto"/>
              <w:left w:val="single" w:sz="8" w:space="0" w:color="auto"/>
              <w:bottom w:val="single" w:sz="4" w:space="0" w:color="auto"/>
              <w:right w:val="single" w:sz="4" w:space="0" w:color="auto"/>
            </w:tcBorders>
            <w:vAlign w:val="bottom"/>
          </w:tcPr>
          <w:p w14:paraId="5EE781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726934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904BB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59848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E10FE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D07188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46137942" w14:textId="77777777" w:rsidTr="00EC232E">
        <w:trPr>
          <w:gridAfter w:val="1"/>
          <w:wAfter w:w="14" w:type="dxa"/>
          <w:trHeight w:val="18"/>
        </w:trPr>
        <w:tc>
          <w:tcPr>
            <w:tcW w:w="699" w:type="dxa"/>
            <w:tcBorders>
              <w:left w:val="single" w:sz="8" w:space="0" w:color="auto"/>
            </w:tcBorders>
          </w:tcPr>
          <w:p w14:paraId="2B80CDCA"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41</w:t>
            </w:r>
          </w:p>
        </w:tc>
        <w:tc>
          <w:tcPr>
            <w:tcW w:w="992" w:type="dxa"/>
            <w:tcBorders>
              <w:top w:val="single" w:sz="4" w:space="0" w:color="auto"/>
              <w:left w:val="nil"/>
              <w:bottom w:val="single" w:sz="4" w:space="0" w:color="auto"/>
              <w:right w:val="nil"/>
            </w:tcBorders>
            <w:shd w:val="clear" w:color="auto" w:fill="F4B083"/>
            <w:vAlign w:val="bottom"/>
          </w:tcPr>
          <w:p w14:paraId="07637B1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15,17</w:t>
            </w:r>
          </w:p>
        </w:tc>
        <w:tc>
          <w:tcPr>
            <w:tcW w:w="993" w:type="dxa"/>
            <w:tcBorders>
              <w:right w:val="single" w:sz="8" w:space="0" w:color="auto"/>
            </w:tcBorders>
            <w:shd w:val="clear" w:color="auto" w:fill="F4B083"/>
            <w:vAlign w:val="bottom"/>
          </w:tcPr>
          <w:p w14:paraId="0E7566B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79,84</w:t>
            </w:r>
          </w:p>
        </w:tc>
        <w:tc>
          <w:tcPr>
            <w:tcW w:w="425" w:type="dxa"/>
            <w:tcBorders>
              <w:top w:val="single" w:sz="4" w:space="0" w:color="auto"/>
              <w:left w:val="single" w:sz="8" w:space="0" w:color="auto"/>
              <w:bottom w:val="single" w:sz="4" w:space="0" w:color="auto"/>
              <w:right w:val="single" w:sz="4" w:space="0" w:color="auto"/>
            </w:tcBorders>
            <w:vAlign w:val="bottom"/>
          </w:tcPr>
          <w:p w14:paraId="48F13F2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A10DDD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41B41B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4B4132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B5039B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FC37D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C568E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556CB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CC95D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C9CAE2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1D2A4D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90A207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48D8C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563D2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992" w:type="dxa"/>
            <w:tcBorders>
              <w:top w:val="single" w:sz="4" w:space="0" w:color="auto"/>
              <w:left w:val="single" w:sz="4" w:space="0" w:color="auto"/>
              <w:bottom w:val="single" w:sz="4" w:space="0" w:color="auto"/>
              <w:right w:val="single" w:sz="8" w:space="0" w:color="auto"/>
            </w:tcBorders>
            <w:vAlign w:val="bottom"/>
          </w:tcPr>
          <w:p w14:paraId="1193903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86,93</w:t>
            </w:r>
          </w:p>
        </w:tc>
        <w:tc>
          <w:tcPr>
            <w:tcW w:w="709" w:type="dxa"/>
            <w:tcBorders>
              <w:top w:val="single" w:sz="4" w:space="0" w:color="auto"/>
              <w:left w:val="single" w:sz="8" w:space="0" w:color="auto"/>
              <w:bottom w:val="single" w:sz="4" w:space="0" w:color="auto"/>
              <w:right w:val="single" w:sz="4" w:space="0" w:color="auto"/>
            </w:tcBorders>
            <w:vAlign w:val="bottom"/>
          </w:tcPr>
          <w:p w14:paraId="650FD32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B24B5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A5573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B43C0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139730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3FFC41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12B81465" w14:textId="77777777" w:rsidTr="00EC232E">
        <w:trPr>
          <w:gridAfter w:val="1"/>
          <w:wAfter w:w="14" w:type="dxa"/>
          <w:trHeight w:val="331"/>
        </w:trPr>
        <w:tc>
          <w:tcPr>
            <w:tcW w:w="699" w:type="dxa"/>
            <w:tcBorders>
              <w:left w:val="single" w:sz="8" w:space="0" w:color="auto"/>
            </w:tcBorders>
          </w:tcPr>
          <w:p w14:paraId="741FA1F4"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66</w:t>
            </w:r>
          </w:p>
        </w:tc>
        <w:tc>
          <w:tcPr>
            <w:tcW w:w="992" w:type="dxa"/>
            <w:tcBorders>
              <w:top w:val="single" w:sz="4" w:space="0" w:color="auto"/>
              <w:left w:val="nil"/>
              <w:bottom w:val="single" w:sz="4" w:space="0" w:color="auto"/>
              <w:right w:val="nil"/>
            </w:tcBorders>
            <w:shd w:val="clear" w:color="auto" w:fill="F4B083"/>
            <w:vAlign w:val="bottom"/>
          </w:tcPr>
          <w:p w14:paraId="7C950AB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15,17</w:t>
            </w:r>
          </w:p>
        </w:tc>
        <w:tc>
          <w:tcPr>
            <w:tcW w:w="993" w:type="dxa"/>
            <w:tcBorders>
              <w:right w:val="single" w:sz="8" w:space="0" w:color="auto"/>
            </w:tcBorders>
            <w:shd w:val="clear" w:color="auto" w:fill="F4B083"/>
            <w:vAlign w:val="bottom"/>
          </w:tcPr>
          <w:p w14:paraId="7CC82EA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79,84</w:t>
            </w:r>
          </w:p>
        </w:tc>
        <w:tc>
          <w:tcPr>
            <w:tcW w:w="425" w:type="dxa"/>
            <w:tcBorders>
              <w:top w:val="single" w:sz="4" w:space="0" w:color="auto"/>
              <w:left w:val="single" w:sz="8" w:space="0" w:color="auto"/>
              <w:bottom w:val="single" w:sz="4" w:space="0" w:color="auto"/>
              <w:right w:val="single" w:sz="4" w:space="0" w:color="auto"/>
            </w:tcBorders>
            <w:vAlign w:val="bottom"/>
          </w:tcPr>
          <w:p w14:paraId="26B2640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4B362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0C8C88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1C0FD5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3C4C65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EF973C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2DBCCC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54A965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976C1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F5BDC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6D7E28C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BEF179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E689F7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EB9BC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69346C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89,29</w:t>
            </w:r>
          </w:p>
        </w:tc>
        <w:tc>
          <w:tcPr>
            <w:tcW w:w="709" w:type="dxa"/>
            <w:tcBorders>
              <w:top w:val="single" w:sz="4" w:space="0" w:color="auto"/>
              <w:left w:val="single" w:sz="8" w:space="0" w:color="auto"/>
              <w:bottom w:val="single" w:sz="4" w:space="0" w:color="auto"/>
              <w:right w:val="single" w:sz="4" w:space="0" w:color="auto"/>
            </w:tcBorders>
            <w:vAlign w:val="bottom"/>
          </w:tcPr>
          <w:p w14:paraId="1B0FA54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42444B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11F4A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387B16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52696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46F73B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1A3F0C8C" w14:textId="77777777" w:rsidTr="00EC232E">
        <w:trPr>
          <w:gridAfter w:val="1"/>
          <w:wAfter w:w="14" w:type="dxa"/>
          <w:trHeight w:val="18"/>
        </w:trPr>
        <w:tc>
          <w:tcPr>
            <w:tcW w:w="699" w:type="dxa"/>
            <w:tcBorders>
              <w:left w:val="single" w:sz="8" w:space="0" w:color="auto"/>
            </w:tcBorders>
          </w:tcPr>
          <w:p w14:paraId="3AF32E6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9</w:t>
            </w:r>
          </w:p>
        </w:tc>
        <w:tc>
          <w:tcPr>
            <w:tcW w:w="992" w:type="dxa"/>
            <w:tcBorders>
              <w:top w:val="single" w:sz="4" w:space="0" w:color="auto"/>
              <w:left w:val="nil"/>
              <w:bottom w:val="single" w:sz="4" w:space="0" w:color="auto"/>
              <w:right w:val="nil"/>
            </w:tcBorders>
            <w:shd w:val="clear" w:color="auto" w:fill="5B9BD5"/>
            <w:vAlign w:val="bottom"/>
          </w:tcPr>
          <w:p w14:paraId="1E47D261"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15</w:t>
            </w:r>
          </w:p>
        </w:tc>
        <w:tc>
          <w:tcPr>
            <w:tcW w:w="993" w:type="dxa"/>
            <w:tcBorders>
              <w:right w:val="single" w:sz="8" w:space="0" w:color="auto"/>
            </w:tcBorders>
            <w:shd w:val="clear" w:color="auto" w:fill="5B9BD5"/>
            <w:vAlign w:val="bottom"/>
          </w:tcPr>
          <w:p w14:paraId="445E861D"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78,95</w:t>
            </w:r>
          </w:p>
        </w:tc>
        <w:tc>
          <w:tcPr>
            <w:tcW w:w="425" w:type="dxa"/>
            <w:tcBorders>
              <w:top w:val="single" w:sz="4" w:space="0" w:color="auto"/>
              <w:left w:val="single" w:sz="8" w:space="0" w:color="auto"/>
              <w:bottom w:val="single" w:sz="4" w:space="0" w:color="auto"/>
              <w:right w:val="single" w:sz="4" w:space="0" w:color="auto"/>
            </w:tcBorders>
            <w:vAlign w:val="bottom"/>
          </w:tcPr>
          <w:p w14:paraId="794BED2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D71E6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7B753A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F1010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64642E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08298F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33739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9E6D16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6FC635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7B7CC5C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CBCE2D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558750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D8E7CA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E51479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F356BA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80,93</w:t>
            </w:r>
          </w:p>
        </w:tc>
        <w:tc>
          <w:tcPr>
            <w:tcW w:w="709" w:type="dxa"/>
            <w:tcBorders>
              <w:top w:val="single" w:sz="4" w:space="0" w:color="auto"/>
              <w:left w:val="single" w:sz="8" w:space="0" w:color="auto"/>
              <w:bottom w:val="single" w:sz="4" w:space="0" w:color="auto"/>
              <w:right w:val="single" w:sz="4" w:space="0" w:color="auto"/>
            </w:tcBorders>
            <w:vAlign w:val="bottom"/>
          </w:tcPr>
          <w:p w14:paraId="4F6F33F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82A60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CCCB3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4102FA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C015CA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B4B7E7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4F482A88" w14:textId="77777777" w:rsidTr="00EC232E">
        <w:trPr>
          <w:gridAfter w:val="1"/>
          <w:wAfter w:w="14" w:type="dxa"/>
          <w:trHeight w:val="18"/>
        </w:trPr>
        <w:tc>
          <w:tcPr>
            <w:tcW w:w="699" w:type="dxa"/>
            <w:tcBorders>
              <w:left w:val="single" w:sz="8" w:space="0" w:color="auto"/>
            </w:tcBorders>
          </w:tcPr>
          <w:p w14:paraId="7FD1199E"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26</w:t>
            </w:r>
          </w:p>
        </w:tc>
        <w:tc>
          <w:tcPr>
            <w:tcW w:w="992" w:type="dxa"/>
            <w:tcBorders>
              <w:top w:val="single" w:sz="4" w:space="0" w:color="auto"/>
              <w:left w:val="nil"/>
              <w:bottom w:val="single" w:sz="4" w:space="0" w:color="auto"/>
              <w:right w:val="nil"/>
            </w:tcBorders>
            <w:shd w:val="clear" w:color="auto" w:fill="5B9BD5"/>
            <w:vAlign w:val="bottom"/>
          </w:tcPr>
          <w:p w14:paraId="13D0BC89"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15</w:t>
            </w:r>
          </w:p>
        </w:tc>
        <w:tc>
          <w:tcPr>
            <w:tcW w:w="993" w:type="dxa"/>
            <w:tcBorders>
              <w:right w:val="single" w:sz="8" w:space="0" w:color="auto"/>
            </w:tcBorders>
            <w:shd w:val="clear" w:color="auto" w:fill="5B9BD5"/>
            <w:vAlign w:val="bottom"/>
          </w:tcPr>
          <w:p w14:paraId="49DD8A3E"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78,95</w:t>
            </w:r>
          </w:p>
        </w:tc>
        <w:tc>
          <w:tcPr>
            <w:tcW w:w="425" w:type="dxa"/>
            <w:tcBorders>
              <w:top w:val="single" w:sz="4" w:space="0" w:color="auto"/>
              <w:left w:val="single" w:sz="8" w:space="0" w:color="auto"/>
              <w:bottom w:val="single" w:sz="4" w:space="0" w:color="auto"/>
              <w:right w:val="single" w:sz="4" w:space="0" w:color="auto"/>
            </w:tcBorders>
            <w:vAlign w:val="bottom"/>
          </w:tcPr>
          <w:p w14:paraId="530D48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F9ECB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A039FF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081BB8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2A90E2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351739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6CBBB8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0E4E2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7E3B97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64E78E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6B81D12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E41695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E73BE12"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94F95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D2DDF3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80,93</w:t>
            </w:r>
          </w:p>
        </w:tc>
        <w:tc>
          <w:tcPr>
            <w:tcW w:w="709" w:type="dxa"/>
            <w:tcBorders>
              <w:top w:val="single" w:sz="4" w:space="0" w:color="auto"/>
              <w:left w:val="single" w:sz="8" w:space="0" w:color="auto"/>
              <w:bottom w:val="single" w:sz="4" w:space="0" w:color="auto"/>
              <w:right w:val="single" w:sz="4" w:space="0" w:color="auto"/>
            </w:tcBorders>
            <w:vAlign w:val="bottom"/>
          </w:tcPr>
          <w:p w14:paraId="03D94B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4227A86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674DB2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C0734B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B7D2A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BD4D6FB"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55020CD9" w14:textId="77777777" w:rsidTr="00EC232E">
        <w:trPr>
          <w:gridAfter w:val="1"/>
          <w:wAfter w:w="14" w:type="dxa"/>
          <w:trHeight w:val="18"/>
        </w:trPr>
        <w:tc>
          <w:tcPr>
            <w:tcW w:w="699" w:type="dxa"/>
            <w:tcBorders>
              <w:left w:val="single" w:sz="8" w:space="0" w:color="auto"/>
            </w:tcBorders>
          </w:tcPr>
          <w:p w14:paraId="1E948AF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39</w:t>
            </w:r>
          </w:p>
        </w:tc>
        <w:tc>
          <w:tcPr>
            <w:tcW w:w="992" w:type="dxa"/>
            <w:tcBorders>
              <w:top w:val="single" w:sz="4" w:space="0" w:color="auto"/>
              <w:left w:val="nil"/>
              <w:bottom w:val="single" w:sz="4" w:space="0" w:color="auto"/>
              <w:right w:val="nil"/>
            </w:tcBorders>
            <w:shd w:val="clear" w:color="auto" w:fill="5B9BD5"/>
            <w:vAlign w:val="bottom"/>
          </w:tcPr>
          <w:p w14:paraId="43A3B3E4"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15</w:t>
            </w:r>
          </w:p>
        </w:tc>
        <w:tc>
          <w:tcPr>
            <w:tcW w:w="993" w:type="dxa"/>
            <w:tcBorders>
              <w:right w:val="single" w:sz="8" w:space="0" w:color="auto"/>
            </w:tcBorders>
            <w:shd w:val="clear" w:color="auto" w:fill="5B9BD5"/>
            <w:vAlign w:val="bottom"/>
          </w:tcPr>
          <w:p w14:paraId="7A391854"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78,95</w:t>
            </w:r>
          </w:p>
        </w:tc>
        <w:tc>
          <w:tcPr>
            <w:tcW w:w="425" w:type="dxa"/>
            <w:tcBorders>
              <w:top w:val="single" w:sz="4" w:space="0" w:color="auto"/>
              <w:left w:val="single" w:sz="8" w:space="0" w:color="auto"/>
              <w:bottom w:val="single" w:sz="4" w:space="0" w:color="auto"/>
              <w:right w:val="single" w:sz="4" w:space="0" w:color="auto"/>
            </w:tcBorders>
            <w:vAlign w:val="bottom"/>
          </w:tcPr>
          <w:p w14:paraId="7B673AE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24CDCB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9BCE02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DF0196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F0C3B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3571DB3"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01B09A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84E639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250B2A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E3E162"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D4A1F2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F9AF27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6558A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A9D79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64346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78,57</w:t>
            </w:r>
          </w:p>
        </w:tc>
        <w:tc>
          <w:tcPr>
            <w:tcW w:w="709" w:type="dxa"/>
            <w:tcBorders>
              <w:top w:val="single" w:sz="4" w:space="0" w:color="auto"/>
              <w:left w:val="single" w:sz="8" w:space="0" w:color="auto"/>
              <w:bottom w:val="single" w:sz="4" w:space="0" w:color="auto"/>
              <w:right w:val="single" w:sz="4" w:space="0" w:color="auto"/>
            </w:tcBorders>
            <w:vAlign w:val="bottom"/>
          </w:tcPr>
          <w:p w14:paraId="7DEFD5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4CD17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AFB65DB"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97F6BB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852EC6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100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044A88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2C5EB770" w14:textId="77777777" w:rsidTr="00EC232E">
        <w:trPr>
          <w:gridAfter w:val="1"/>
          <w:wAfter w:w="14" w:type="dxa"/>
          <w:trHeight w:val="18"/>
        </w:trPr>
        <w:tc>
          <w:tcPr>
            <w:tcW w:w="699" w:type="dxa"/>
            <w:tcBorders>
              <w:left w:val="single" w:sz="8" w:space="0" w:color="auto"/>
            </w:tcBorders>
          </w:tcPr>
          <w:p w14:paraId="4AB3B773"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24</w:t>
            </w:r>
          </w:p>
        </w:tc>
        <w:tc>
          <w:tcPr>
            <w:tcW w:w="992" w:type="dxa"/>
            <w:tcBorders>
              <w:top w:val="single" w:sz="4" w:space="0" w:color="auto"/>
              <w:left w:val="nil"/>
              <w:bottom w:val="single" w:sz="4" w:space="0" w:color="auto"/>
              <w:right w:val="nil"/>
            </w:tcBorders>
            <w:shd w:val="clear" w:color="auto" w:fill="5B9BD5"/>
            <w:vAlign w:val="bottom"/>
          </w:tcPr>
          <w:p w14:paraId="6B918FB7"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14,83</w:t>
            </w:r>
          </w:p>
        </w:tc>
        <w:tc>
          <w:tcPr>
            <w:tcW w:w="993" w:type="dxa"/>
            <w:tcBorders>
              <w:right w:val="single" w:sz="8" w:space="0" w:color="auto"/>
            </w:tcBorders>
            <w:shd w:val="clear" w:color="auto" w:fill="5B9BD5"/>
            <w:vAlign w:val="bottom"/>
          </w:tcPr>
          <w:p w14:paraId="4A43509F"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78,05</w:t>
            </w:r>
          </w:p>
        </w:tc>
        <w:tc>
          <w:tcPr>
            <w:tcW w:w="425" w:type="dxa"/>
            <w:tcBorders>
              <w:top w:val="single" w:sz="4" w:space="0" w:color="auto"/>
              <w:left w:val="single" w:sz="8" w:space="0" w:color="auto"/>
              <w:bottom w:val="single" w:sz="4" w:space="0" w:color="auto"/>
              <w:right w:val="single" w:sz="4" w:space="0" w:color="auto"/>
            </w:tcBorders>
            <w:vAlign w:val="bottom"/>
          </w:tcPr>
          <w:p w14:paraId="1378C86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BAC7B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31DAD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4845C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44E9348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4192371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158C28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52B85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1BF35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F675D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2B744DE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7DCC64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5BB01A5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F049F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65142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77,36</w:t>
            </w:r>
          </w:p>
        </w:tc>
        <w:tc>
          <w:tcPr>
            <w:tcW w:w="709" w:type="dxa"/>
            <w:tcBorders>
              <w:top w:val="single" w:sz="4" w:space="0" w:color="auto"/>
              <w:left w:val="single" w:sz="8" w:space="0" w:color="auto"/>
              <w:bottom w:val="single" w:sz="4" w:space="0" w:color="auto"/>
              <w:right w:val="single" w:sz="4" w:space="0" w:color="auto"/>
            </w:tcBorders>
            <w:vAlign w:val="bottom"/>
          </w:tcPr>
          <w:p w14:paraId="06617E9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5433C7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730B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5B9893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756386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1BD75D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254542EA" w14:textId="77777777" w:rsidTr="00EC232E">
        <w:trPr>
          <w:gridAfter w:val="1"/>
          <w:wAfter w:w="14" w:type="dxa"/>
          <w:trHeight w:val="18"/>
        </w:trPr>
        <w:tc>
          <w:tcPr>
            <w:tcW w:w="699" w:type="dxa"/>
            <w:tcBorders>
              <w:left w:val="single" w:sz="8" w:space="0" w:color="auto"/>
            </w:tcBorders>
          </w:tcPr>
          <w:p w14:paraId="48B0009B"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75</w:t>
            </w:r>
          </w:p>
        </w:tc>
        <w:tc>
          <w:tcPr>
            <w:tcW w:w="992" w:type="dxa"/>
            <w:tcBorders>
              <w:top w:val="single" w:sz="4" w:space="0" w:color="auto"/>
              <w:left w:val="nil"/>
              <w:bottom w:val="single" w:sz="4" w:space="0" w:color="auto"/>
              <w:right w:val="nil"/>
            </w:tcBorders>
            <w:shd w:val="clear" w:color="auto" w:fill="5B9BD5"/>
            <w:vAlign w:val="bottom"/>
          </w:tcPr>
          <w:p w14:paraId="231407A3"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14,83</w:t>
            </w:r>
          </w:p>
        </w:tc>
        <w:tc>
          <w:tcPr>
            <w:tcW w:w="993" w:type="dxa"/>
            <w:tcBorders>
              <w:right w:val="single" w:sz="8" w:space="0" w:color="auto"/>
            </w:tcBorders>
            <w:shd w:val="clear" w:color="auto" w:fill="5B9BD5"/>
            <w:vAlign w:val="bottom"/>
          </w:tcPr>
          <w:p w14:paraId="5275BD13"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78,05</w:t>
            </w:r>
          </w:p>
        </w:tc>
        <w:tc>
          <w:tcPr>
            <w:tcW w:w="425" w:type="dxa"/>
            <w:tcBorders>
              <w:top w:val="single" w:sz="4" w:space="0" w:color="auto"/>
              <w:left w:val="single" w:sz="8" w:space="0" w:color="auto"/>
              <w:bottom w:val="single" w:sz="4" w:space="0" w:color="auto"/>
              <w:right w:val="single" w:sz="4" w:space="0" w:color="auto"/>
            </w:tcBorders>
            <w:vAlign w:val="bottom"/>
          </w:tcPr>
          <w:p w14:paraId="09E358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1D8FE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CA78D1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32DCDEC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E5C862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E93C05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47981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6A257D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D10906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8062D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5D688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9804F13"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A6656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31835B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2D091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86,93</w:t>
            </w:r>
          </w:p>
        </w:tc>
        <w:tc>
          <w:tcPr>
            <w:tcW w:w="709" w:type="dxa"/>
            <w:tcBorders>
              <w:top w:val="single" w:sz="4" w:space="0" w:color="auto"/>
              <w:left w:val="single" w:sz="8" w:space="0" w:color="auto"/>
              <w:bottom w:val="single" w:sz="4" w:space="0" w:color="auto"/>
              <w:right w:val="single" w:sz="4" w:space="0" w:color="auto"/>
            </w:tcBorders>
            <w:vAlign w:val="bottom"/>
          </w:tcPr>
          <w:p w14:paraId="2658AF8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3353CEA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12B9E02"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159752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FF190B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148E9F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047B62B8" w14:textId="77777777" w:rsidTr="00EC232E">
        <w:trPr>
          <w:gridAfter w:val="1"/>
          <w:wAfter w:w="14" w:type="dxa"/>
          <w:trHeight w:val="18"/>
        </w:trPr>
        <w:tc>
          <w:tcPr>
            <w:tcW w:w="699" w:type="dxa"/>
            <w:tcBorders>
              <w:left w:val="single" w:sz="8" w:space="0" w:color="auto"/>
            </w:tcBorders>
          </w:tcPr>
          <w:p w14:paraId="6D24C0BB"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59</w:t>
            </w:r>
          </w:p>
        </w:tc>
        <w:tc>
          <w:tcPr>
            <w:tcW w:w="992" w:type="dxa"/>
            <w:tcBorders>
              <w:top w:val="single" w:sz="4" w:space="0" w:color="auto"/>
              <w:left w:val="nil"/>
              <w:bottom w:val="single" w:sz="4" w:space="0" w:color="auto"/>
              <w:right w:val="nil"/>
            </w:tcBorders>
            <w:shd w:val="clear" w:color="auto" w:fill="5B9BD5"/>
            <w:vAlign w:val="bottom"/>
          </w:tcPr>
          <w:p w14:paraId="3602A8D7"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14,67</w:t>
            </w:r>
          </w:p>
        </w:tc>
        <w:tc>
          <w:tcPr>
            <w:tcW w:w="993" w:type="dxa"/>
            <w:tcBorders>
              <w:right w:val="single" w:sz="8" w:space="0" w:color="auto"/>
            </w:tcBorders>
            <w:shd w:val="clear" w:color="auto" w:fill="5B9BD5"/>
            <w:vAlign w:val="bottom"/>
          </w:tcPr>
          <w:p w14:paraId="1F1410F5"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77,21</w:t>
            </w:r>
          </w:p>
        </w:tc>
        <w:tc>
          <w:tcPr>
            <w:tcW w:w="425" w:type="dxa"/>
            <w:tcBorders>
              <w:top w:val="single" w:sz="4" w:space="0" w:color="auto"/>
              <w:left w:val="single" w:sz="8" w:space="0" w:color="auto"/>
              <w:bottom w:val="single" w:sz="4" w:space="0" w:color="auto"/>
              <w:right w:val="single" w:sz="4" w:space="0" w:color="auto"/>
            </w:tcBorders>
            <w:vAlign w:val="bottom"/>
          </w:tcPr>
          <w:p w14:paraId="5FDB3A1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850F30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48734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208E6F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A92554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DE1E5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63EED7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7298DE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34D6C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620EC5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8184B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70EC16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1EC89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0119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94E41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85,71</w:t>
            </w:r>
          </w:p>
        </w:tc>
        <w:tc>
          <w:tcPr>
            <w:tcW w:w="709" w:type="dxa"/>
            <w:tcBorders>
              <w:top w:val="single" w:sz="4" w:space="0" w:color="auto"/>
              <w:left w:val="single" w:sz="8" w:space="0" w:color="auto"/>
              <w:bottom w:val="single" w:sz="4" w:space="0" w:color="auto"/>
              <w:right w:val="single" w:sz="4" w:space="0" w:color="auto"/>
            </w:tcBorders>
            <w:vAlign w:val="bottom"/>
          </w:tcPr>
          <w:p w14:paraId="6A29D4E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1DA1CB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78BFD5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20836F5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D5329E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A7C7AA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646D8D9C" w14:textId="77777777" w:rsidTr="00EC232E">
        <w:trPr>
          <w:gridAfter w:val="1"/>
          <w:wAfter w:w="14" w:type="dxa"/>
          <w:trHeight w:val="18"/>
        </w:trPr>
        <w:tc>
          <w:tcPr>
            <w:tcW w:w="699" w:type="dxa"/>
            <w:tcBorders>
              <w:left w:val="single" w:sz="8" w:space="0" w:color="auto"/>
            </w:tcBorders>
          </w:tcPr>
          <w:p w14:paraId="0C86E9D7"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62</w:t>
            </w:r>
          </w:p>
        </w:tc>
        <w:tc>
          <w:tcPr>
            <w:tcW w:w="992" w:type="dxa"/>
            <w:tcBorders>
              <w:top w:val="single" w:sz="4" w:space="0" w:color="auto"/>
              <w:left w:val="nil"/>
              <w:bottom w:val="single" w:sz="4" w:space="0" w:color="auto"/>
              <w:right w:val="nil"/>
            </w:tcBorders>
            <w:shd w:val="clear" w:color="auto" w:fill="5B9BD5"/>
            <w:vAlign w:val="bottom"/>
          </w:tcPr>
          <w:p w14:paraId="2EC58B0A"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14,67</w:t>
            </w:r>
          </w:p>
        </w:tc>
        <w:tc>
          <w:tcPr>
            <w:tcW w:w="993" w:type="dxa"/>
            <w:tcBorders>
              <w:right w:val="single" w:sz="8" w:space="0" w:color="auto"/>
            </w:tcBorders>
            <w:shd w:val="clear" w:color="auto" w:fill="5B9BD5"/>
            <w:vAlign w:val="bottom"/>
          </w:tcPr>
          <w:p w14:paraId="6B73BF5E"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77,21</w:t>
            </w:r>
          </w:p>
        </w:tc>
        <w:tc>
          <w:tcPr>
            <w:tcW w:w="425" w:type="dxa"/>
            <w:tcBorders>
              <w:top w:val="single" w:sz="4" w:space="0" w:color="auto"/>
              <w:left w:val="single" w:sz="8" w:space="0" w:color="auto"/>
              <w:bottom w:val="single" w:sz="4" w:space="0" w:color="auto"/>
              <w:right w:val="single" w:sz="4" w:space="0" w:color="auto"/>
            </w:tcBorders>
            <w:vAlign w:val="bottom"/>
          </w:tcPr>
          <w:p w14:paraId="528176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BBD479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76FE9E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5B6D4DC2"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4CFB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35BDFB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6A1400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3210A6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598F96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38A55C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ACF2B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8B29A3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6D2EE5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550D9E6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6837EE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80,93</w:t>
            </w:r>
          </w:p>
        </w:tc>
        <w:tc>
          <w:tcPr>
            <w:tcW w:w="709" w:type="dxa"/>
            <w:tcBorders>
              <w:top w:val="single" w:sz="4" w:space="0" w:color="auto"/>
              <w:left w:val="single" w:sz="8" w:space="0" w:color="auto"/>
              <w:bottom w:val="single" w:sz="4" w:space="0" w:color="auto"/>
              <w:right w:val="single" w:sz="4" w:space="0" w:color="auto"/>
            </w:tcBorders>
            <w:vAlign w:val="bottom"/>
          </w:tcPr>
          <w:p w14:paraId="7DA782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1E3E10B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E1459C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DC425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8CEE2D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58,25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3E1B1C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201937C3" w14:textId="77777777" w:rsidTr="00EC232E">
        <w:trPr>
          <w:gridAfter w:val="1"/>
          <w:wAfter w:w="14" w:type="dxa"/>
          <w:trHeight w:val="18"/>
        </w:trPr>
        <w:tc>
          <w:tcPr>
            <w:tcW w:w="699" w:type="dxa"/>
            <w:tcBorders>
              <w:left w:val="single" w:sz="8" w:space="0" w:color="auto"/>
            </w:tcBorders>
          </w:tcPr>
          <w:p w14:paraId="59DE789B"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18</w:t>
            </w:r>
          </w:p>
        </w:tc>
        <w:tc>
          <w:tcPr>
            <w:tcW w:w="992" w:type="dxa"/>
            <w:tcBorders>
              <w:top w:val="single" w:sz="4" w:space="0" w:color="auto"/>
              <w:left w:val="nil"/>
              <w:bottom w:val="single" w:sz="4" w:space="0" w:color="auto"/>
              <w:right w:val="nil"/>
            </w:tcBorders>
            <w:shd w:val="clear" w:color="auto" w:fill="5B9BD5"/>
            <w:vAlign w:val="bottom"/>
          </w:tcPr>
          <w:p w14:paraId="46C5B178"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14,5</w:t>
            </w:r>
          </w:p>
        </w:tc>
        <w:tc>
          <w:tcPr>
            <w:tcW w:w="993" w:type="dxa"/>
            <w:tcBorders>
              <w:right w:val="single" w:sz="8" w:space="0" w:color="auto"/>
            </w:tcBorders>
            <w:shd w:val="clear" w:color="auto" w:fill="5B9BD5"/>
            <w:vAlign w:val="bottom"/>
          </w:tcPr>
          <w:p w14:paraId="2936164C"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76,32</w:t>
            </w:r>
          </w:p>
        </w:tc>
        <w:tc>
          <w:tcPr>
            <w:tcW w:w="425" w:type="dxa"/>
            <w:tcBorders>
              <w:top w:val="single" w:sz="4" w:space="0" w:color="auto"/>
              <w:left w:val="single" w:sz="8" w:space="0" w:color="auto"/>
              <w:bottom w:val="single" w:sz="4" w:space="0" w:color="auto"/>
              <w:right w:val="single" w:sz="4" w:space="0" w:color="auto"/>
            </w:tcBorders>
            <w:vAlign w:val="bottom"/>
          </w:tcPr>
          <w:p w14:paraId="1B0222F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C0386B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E54DEE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48F8CA8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7F030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2A2DBF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CDC3DD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83DF93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C8D7F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B56B74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78C1E52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180D23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60DB27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6837B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D31771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91,71</w:t>
            </w:r>
          </w:p>
        </w:tc>
        <w:tc>
          <w:tcPr>
            <w:tcW w:w="709" w:type="dxa"/>
            <w:tcBorders>
              <w:top w:val="single" w:sz="4" w:space="0" w:color="auto"/>
              <w:left w:val="single" w:sz="8" w:space="0" w:color="auto"/>
              <w:bottom w:val="single" w:sz="4" w:space="0" w:color="auto"/>
              <w:right w:val="single" w:sz="4" w:space="0" w:color="auto"/>
            </w:tcBorders>
            <w:vAlign w:val="bottom"/>
          </w:tcPr>
          <w:p w14:paraId="3DB34EE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22E5E22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822F3B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FEDDB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031BD2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5D7657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576C1386" w14:textId="77777777" w:rsidTr="00EC232E">
        <w:trPr>
          <w:gridAfter w:val="1"/>
          <w:wAfter w:w="14" w:type="dxa"/>
          <w:trHeight w:val="18"/>
        </w:trPr>
        <w:tc>
          <w:tcPr>
            <w:tcW w:w="699" w:type="dxa"/>
            <w:tcBorders>
              <w:left w:val="single" w:sz="8" w:space="0" w:color="auto"/>
            </w:tcBorders>
          </w:tcPr>
          <w:p w14:paraId="027CF19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35</w:t>
            </w:r>
          </w:p>
        </w:tc>
        <w:tc>
          <w:tcPr>
            <w:tcW w:w="992" w:type="dxa"/>
            <w:tcBorders>
              <w:top w:val="single" w:sz="4" w:space="0" w:color="auto"/>
              <w:left w:val="nil"/>
              <w:bottom w:val="single" w:sz="4" w:space="0" w:color="auto"/>
              <w:right w:val="nil"/>
            </w:tcBorders>
            <w:shd w:val="clear" w:color="auto" w:fill="5B9BD5"/>
            <w:vAlign w:val="bottom"/>
          </w:tcPr>
          <w:p w14:paraId="0E4CAE62"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14,42</w:t>
            </w:r>
          </w:p>
        </w:tc>
        <w:tc>
          <w:tcPr>
            <w:tcW w:w="993" w:type="dxa"/>
            <w:tcBorders>
              <w:right w:val="single" w:sz="8" w:space="0" w:color="auto"/>
            </w:tcBorders>
            <w:shd w:val="clear" w:color="auto" w:fill="5B9BD5"/>
            <w:vAlign w:val="bottom"/>
          </w:tcPr>
          <w:p w14:paraId="2ECAA37F"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75,89</w:t>
            </w:r>
          </w:p>
        </w:tc>
        <w:tc>
          <w:tcPr>
            <w:tcW w:w="425" w:type="dxa"/>
            <w:tcBorders>
              <w:top w:val="single" w:sz="4" w:space="0" w:color="auto"/>
              <w:left w:val="single" w:sz="8" w:space="0" w:color="auto"/>
              <w:bottom w:val="single" w:sz="4" w:space="0" w:color="auto"/>
              <w:right w:val="single" w:sz="4" w:space="0" w:color="auto"/>
            </w:tcBorders>
            <w:vAlign w:val="bottom"/>
          </w:tcPr>
          <w:p w14:paraId="2EEF0A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38478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C1661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1AB72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956F6C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0,75</w:t>
            </w:r>
          </w:p>
        </w:tc>
        <w:tc>
          <w:tcPr>
            <w:tcW w:w="425" w:type="dxa"/>
            <w:tcBorders>
              <w:top w:val="single" w:sz="4" w:space="0" w:color="auto"/>
              <w:left w:val="single" w:sz="4" w:space="0" w:color="auto"/>
              <w:bottom w:val="single" w:sz="4" w:space="0" w:color="auto"/>
              <w:right w:val="single" w:sz="4" w:space="0" w:color="auto"/>
            </w:tcBorders>
            <w:vAlign w:val="bottom"/>
          </w:tcPr>
          <w:p w14:paraId="7846CCF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F313BC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ECF0F7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8904D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2EE6DA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FF073A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690E5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3FD0462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20165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E05EF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76,79</w:t>
            </w:r>
          </w:p>
        </w:tc>
        <w:tc>
          <w:tcPr>
            <w:tcW w:w="709" w:type="dxa"/>
            <w:tcBorders>
              <w:top w:val="single" w:sz="4" w:space="0" w:color="auto"/>
              <w:left w:val="single" w:sz="8" w:space="0" w:color="auto"/>
              <w:bottom w:val="single" w:sz="4" w:space="0" w:color="auto"/>
              <w:right w:val="single" w:sz="4" w:space="0" w:color="auto"/>
            </w:tcBorders>
            <w:vAlign w:val="bottom"/>
          </w:tcPr>
          <w:p w14:paraId="54B1CC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4401017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5A2B7B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E6F57E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08CF49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0A90287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1D536367" w14:textId="77777777" w:rsidTr="00EC232E">
        <w:trPr>
          <w:gridAfter w:val="1"/>
          <w:wAfter w:w="14" w:type="dxa"/>
          <w:trHeight w:val="18"/>
        </w:trPr>
        <w:tc>
          <w:tcPr>
            <w:tcW w:w="699" w:type="dxa"/>
            <w:tcBorders>
              <w:left w:val="single" w:sz="8" w:space="0" w:color="auto"/>
            </w:tcBorders>
          </w:tcPr>
          <w:p w14:paraId="6835D66A"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78</w:t>
            </w:r>
          </w:p>
        </w:tc>
        <w:tc>
          <w:tcPr>
            <w:tcW w:w="992" w:type="dxa"/>
            <w:tcBorders>
              <w:top w:val="single" w:sz="4" w:space="0" w:color="auto"/>
              <w:left w:val="nil"/>
              <w:bottom w:val="single" w:sz="4" w:space="0" w:color="auto"/>
              <w:right w:val="nil"/>
            </w:tcBorders>
            <w:shd w:val="clear" w:color="auto" w:fill="5B9BD5"/>
            <w:vAlign w:val="bottom"/>
          </w:tcPr>
          <w:p w14:paraId="746F9F6F"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14,33</w:t>
            </w:r>
          </w:p>
        </w:tc>
        <w:tc>
          <w:tcPr>
            <w:tcW w:w="993" w:type="dxa"/>
            <w:tcBorders>
              <w:right w:val="single" w:sz="8" w:space="0" w:color="auto"/>
            </w:tcBorders>
            <w:shd w:val="clear" w:color="auto" w:fill="5B9BD5"/>
            <w:vAlign w:val="bottom"/>
          </w:tcPr>
          <w:p w14:paraId="794459FC"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75,42</w:t>
            </w:r>
          </w:p>
        </w:tc>
        <w:tc>
          <w:tcPr>
            <w:tcW w:w="425" w:type="dxa"/>
            <w:tcBorders>
              <w:top w:val="single" w:sz="4" w:space="0" w:color="auto"/>
              <w:left w:val="single" w:sz="8" w:space="0" w:color="auto"/>
              <w:bottom w:val="single" w:sz="4" w:space="0" w:color="auto"/>
              <w:right w:val="single" w:sz="4" w:space="0" w:color="auto"/>
            </w:tcBorders>
            <w:vAlign w:val="bottom"/>
          </w:tcPr>
          <w:p w14:paraId="4E3D11B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DD1B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87AB9C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735AE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167FE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DAD24EB"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66E276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AE9B68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30CA11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68D3B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331CF7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8F1A44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9384E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03B7B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501C39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90,5</w:t>
            </w:r>
          </w:p>
        </w:tc>
        <w:tc>
          <w:tcPr>
            <w:tcW w:w="709" w:type="dxa"/>
            <w:tcBorders>
              <w:top w:val="single" w:sz="4" w:space="0" w:color="auto"/>
              <w:left w:val="single" w:sz="8" w:space="0" w:color="auto"/>
              <w:bottom w:val="single" w:sz="4" w:space="0" w:color="auto"/>
              <w:right w:val="single" w:sz="4" w:space="0" w:color="auto"/>
            </w:tcBorders>
            <w:vAlign w:val="bottom"/>
          </w:tcPr>
          <w:p w14:paraId="2FB999B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E4A5D6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5EEF9C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3BF0003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0144D9B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960B02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03788593" w14:textId="77777777" w:rsidTr="00EC232E">
        <w:trPr>
          <w:gridAfter w:val="1"/>
          <w:wAfter w:w="14" w:type="dxa"/>
          <w:trHeight w:val="18"/>
        </w:trPr>
        <w:tc>
          <w:tcPr>
            <w:tcW w:w="699" w:type="dxa"/>
            <w:tcBorders>
              <w:left w:val="single" w:sz="8" w:space="0" w:color="auto"/>
            </w:tcBorders>
          </w:tcPr>
          <w:p w14:paraId="23191613"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29</w:t>
            </w:r>
          </w:p>
        </w:tc>
        <w:tc>
          <w:tcPr>
            <w:tcW w:w="992" w:type="dxa"/>
            <w:tcBorders>
              <w:top w:val="single" w:sz="4" w:space="0" w:color="auto"/>
              <w:left w:val="nil"/>
              <w:bottom w:val="single" w:sz="4" w:space="0" w:color="auto"/>
              <w:right w:val="nil"/>
            </w:tcBorders>
            <w:shd w:val="clear" w:color="auto" w:fill="5B9BD5"/>
            <w:vAlign w:val="bottom"/>
          </w:tcPr>
          <w:p w14:paraId="14709E76"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14,17</w:t>
            </w:r>
          </w:p>
        </w:tc>
        <w:tc>
          <w:tcPr>
            <w:tcW w:w="993" w:type="dxa"/>
            <w:tcBorders>
              <w:right w:val="single" w:sz="8" w:space="0" w:color="auto"/>
            </w:tcBorders>
            <w:shd w:val="clear" w:color="auto" w:fill="5B9BD5"/>
            <w:vAlign w:val="bottom"/>
          </w:tcPr>
          <w:p w14:paraId="3F7BDA40"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74,58</w:t>
            </w:r>
          </w:p>
        </w:tc>
        <w:tc>
          <w:tcPr>
            <w:tcW w:w="425" w:type="dxa"/>
            <w:tcBorders>
              <w:top w:val="single" w:sz="4" w:space="0" w:color="auto"/>
              <w:left w:val="single" w:sz="8" w:space="0" w:color="auto"/>
              <w:bottom w:val="single" w:sz="4" w:space="0" w:color="auto"/>
              <w:right w:val="single" w:sz="4" w:space="0" w:color="auto"/>
            </w:tcBorders>
            <w:vAlign w:val="bottom"/>
          </w:tcPr>
          <w:p w14:paraId="0D70AAB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652ADD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CE3C5C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92757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55D851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FC87D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98D35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9408D7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7F4D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AC417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2FC27AE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52F1910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855EB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32710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CC292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709" w:type="dxa"/>
            <w:tcBorders>
              <w:top w:val="single" w:sz="4" w:space="0" w:color="auto"/>
              <w:left w:val="single" w:sz="8" w:space="0" w:color="auto"/>
              <w:bottom w:val="single" w:sz="4" w:space="0" w:color="auto"/>
              <w:right w:val="single" w:sz="4" w:space="0" w:color="auto"/>
            </w:tcBorders>
            <w:vAlign w:val="bottom"/>
          </w:tcPr>
          <w:p w14:paraId="4F8A39C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04D65D9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ED0E70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F3B155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8AD72E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11D134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26CC3773" w14:textId="77777777" w:rsidTr="00EC232E">
        <w:trPr>
          <w:gridAfter w:val="1"/>
          <w:wAfter w:w="14" w:type="dxa"/>
          <w:trHeight w:val="18"/>
        </w:trPr>
        <w:tc>
          <w:tcPr>
            <w:tcW w:w="699" w:type="dxa"/>
            <w:tcBorders>
              <w:left w:val="single" w:sz="8" w:space="0" w:color="auto"/>
            </w:tcBorders>
          </w:tcPr>
          <w:p w14:paraId="41A90DAD"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44</w:t>
            </w:r>
          </w:p>
        </w:tc>
        <w:tc>
          <w:tcPr>
            <w:tcW w:w="992" w:type="dxa"/>
            <w:tcBorders>
              <w:top w:val="single" w:sz="4" w:space="0" w:color="auto"/>
              <w:left w:val="nil"/>
              <w:bottom w:val="single" w:sz="4" w:space="0" w:color="auto"/>
              <w:right w:val="nil"/>
            </w:tcBorders>
            <w:shd w:val="clear" w:color="auto" w:fill="5B9BD5"/>
            <w:vAlign w:val="bottom"/>
          </w:tcPr>
          <w:p w14:paraId="0D7E854F"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14,17</w:t>
            </w:r>
          </w:p>
        </w:tc>
        <w:tc>
          <w:tcPr>
            <w:tcW w:w="993" w:type="dxa"/>
            <w:tcBorders>
              <w:right w:val="single" w:sz="8" w:space="0" w:color="auto"/>
            </w:tcBorders>
            <w:shd w:val="clear" w:color="auto" w:fill="5B9BD5"/>
            <w:vAlign w:val="bottom"/>
          </w:tcPr>
          <w:p w14:paraId="49CCEAE9"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74,58</w:t>
            </w:r>
          </w:p>
        </w:tc>
        <w:tc>
          <w:tcPr>
            <w:tcW w:w="425" w:type="dxa"/>
            <w:tcBorders>
              <w:top w:val="single" w:sz="4" w:space="0" w:color="auto"/>
              <w:left w:val="single" w:sz="8" w:space="0" w:color="auto"/>
              <w:bottom w:val="single" w:sz="4" w:space="0" w:color="auto"/>
              <w:right w:val="single" w:sz="4" w:space="0" w:color="auto"/>
            </w:tcBorders>
            <w:vAlign w:val="bottom"/>
          </w:tcPr>
          <w:p w14:paraId="555CC3D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2D2B93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91976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0D304E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A70CC0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44FA01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BCE4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2A815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544CD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B8ECA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7FF9A65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2770695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E8739D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4C33F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17952B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67,86</w:t>
            </w:r>
          </w:p>
        </w:tc>
        <w:tc>
          <w:tcPr>
            <w:tcW w:w="709" w:type="dxa"/>
            <w:tcBorders>
              <w:top w:val="single" w:sz="4" w:space="0" w:color="auto"/>
              <w:left w:val="single" w:sz="8" w:space="0" w:color="auto"/>
              <w:bottom w:val="single" w:sz="4" w:space="0" w:color="auto"/>
              <w:right w:val="single" w:sz="4" w:space="0" w:color="auto"/>
            </w:tcBorders>
            <w:vAlign w:val="bottom"/>
          </w:tcPr>
          <w:p w14:paraId="766770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94C25C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952C5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766D0E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E6899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DC8AE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44EB67EB" w14:textId="77777777" w:rsidTr="00EC232E">
        <w:trPr>
          <w:gridAfter w:val="1"/>
          <w:wAfter w:w="14" w:type="dxa"/>
          <w:trHeight w:val="18"/>
        </w:trPr>
        <w:tc>
          <w:tcPr>
            <w:tcW w:w="699" w:type="dxa"/>
            <w:tcBorders>
              <w:left w:val="single" w:sz="8" w:space="0" w:color="auto"/>
            </w:tcBorders>
          </w:tcPr>
          <w:p w14:paraId="0377F100"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8</w:t>
            </w:r>
          </w:p>
        </w:tc>
        <w:tc>
          <w:tcPr>
            <w:tcW w:w="992" w:type="dxa"/>
            <w:tcBorders>
              <w:top w:val="single" w:sz="4" w:space="0" w:color="auto"/>
              <w:left w:val="nil"/>
              <w:bottom w:val="single" w:sz="4" w:space="0" w:color="auto"/>
              <w:right w:val="nil"/>
            </w:tcBorders>
            <w:shd w:val="clear" w:color="auto" w:fill="5B9BD5"/>
            <w:vAlign w:val="bottom"/>
          </w:tcPr>
          <w:p w14:paraId="2B6545A6"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w:t>
            </w:r>
          </w:p>
        </w:tc>
        <w:tc>
          <w:tcPr>
            <w:tcW w:w="993" w:type="dxa"/>
            <w:tcBorders>
              <w:right w:val="single" w:sz="8" w:space="0" w:color="auto"/>
            </w:tcBorders>
            <w:shd w:val="clear" w:color="auto" w:fill="5B9BD5"/>
            <w:vAlign w:val="bottom"/>
          </w:tcPr>
          <w:p w14:paraId="672DB111"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73,68</w:t>
            </w:r>
          </w:p>
        </w:tc>
        <w:tc>
          <w:tcPr>
            <w:tcW w:w="425" w:type="dxa"/>
            <w:tcBorders>
              <w:top w:val="single" w:sz="4" w:space="0" w:color="auto"/>
              <w:left w:val="single" w:sz="8" w:space="0" w:color="auto"/>
              <w:bottom w:val="single" w:sz="4" w:space="0" w:color="auto"/>
              <w:right w:val="single" w:sz="4" w:space="0" w:color="auto"/>
            </w:tcBorders>
            <w:vAlign w:val="bottom"/>
          </w:tcPr>
          <w:p w14:paraId="5EEEC9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9A66BF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08914C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5EE467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1133E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5DB9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893313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1D35D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4A5884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6D6ABE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308D4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4BB077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619D1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7776B8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B65ADE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88,07</w:t>
            </w:r>
          </w:p>
        </w:tc>
        <w:tc>
          <w:tcPr>
            <w:tcW w:w="709" w:type="dxa"/>
            <w:tcBorders>
              <w:top w:val="single" w:sz="4" w:space="0" w:color="auto"/>
              <w:left w:val="single" w:sz="8" w:space="0" w:color="auto"/>
              <w:bottom w:val="single" w:sz="4" w:space="0" w:color="auto"/>
              <w:right w:val="single" w:sz="4" w:space="0" w:color="auto"/>
            </w:tcBorders>
            <w:vAlign w:val="bottom"/>
          </w:tcPr>
          <w:p w14:paraId="36CE55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24B8F1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625565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16EAB5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DAEF62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C25103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3BAE7D32" w14:textId="77777777" w:rsidTr="00EC232E">
        <w:trPr>
          <w:gridAfter w:val="1"/>
          <w:wAfter w:w="14" w:type="dxa"/>
          <w:trHeight w:val="18"/>
        </w:trPr>
        <w:tc>
          <w:tcPr>
            <w:tcW w:w="699" w:type="dxa"/>
            <w:tcBorders>
              <w:left w:val="single" w:sz="8" w:space="0" w:color="auto"/>
            </w:tcBorders>
          </w:tcPr>
          <w:p w14:paraId="15FE71B9"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10</w:t>
            </w:r>
          </w:p>
        </w:tc>
        <w:tc>
          <w:tcPr>
            <w:tcW w:w="992" w:type="dxa"/>
            <w:tcBorders>
              <w:top w:val="single" w:sz="4" w:space="0" w:color="auto"/>
              <w:left w:val="nil"/>
              <w:bottom w:val="single" w:sz="4" w:space="0" w:color="auto"/>
              <w:right w:val="nil"/>
            </w:tcBorders>
            <w:shd w:val="clear" w:color="auto" w:fill="5B9BD5"/>
            <w:vAlign w:val="bottom"/>
          </w:tcPr>
          <w:p w14:paraId="5D5D8765"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w:t>
            </w:r>
          </w:p>
        </w:tc>
        <w:tc>
          <w:tcPr>
            <w:tcW w:w="993" w:type="dxa"/>
            <w:tcBorders>
              <w:right w:val="single" w:sz="8" w:space="0" w:color="auto"/>
            </w:tcBorders>
            <w:shd w:val="clear" w:color="auto" w:fill="5B9BD5"/>
            <w:vAlign w:val="bottom"/>
          </w:tcPr>
          <w:p w14:paraId="68200894"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73,68</w:t>
            </w:r>
          </w:p>
        </w:tc>
        <w:tc>
          <w:tcPr>
            <w:tcW w:w="425" w:type="dxa"/>
            <w:tcBorders>
              <w:top w:val="single" w:sz="4" w:space="0" w:color="auto"/>
              <w:left w:val="single" w:sz="8" w:space="0" w:color="auto"/>
              <w:bottom w:val="single" w:sz="4" w:space="0" w:color="auto"/>
              <w:right w:val="single" w:sz="4" w:space="0" w:color="auto"/>
            </w:tcBorders>
            <w:vAlign w:val="bottom"/>
          </w:tcPr>
          <w:p w14:paraId="2FF5FC4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ADBA92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7F404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574DF3E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92769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DCC6B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DBF387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BE6D22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117F0D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E7E37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5B26DE5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D2C84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FE6D4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4572BE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E057D8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83,29</w:t>
            </w:r>
          </w:p>
        </w:tc>
        <w:tc>
          <w:tcPr>
            <w:tcW w:w="709" w:type="dxa"/>
            <w:tcBorders>
              <w:top w:val="single" w:sz="4" w:space="0" w:color="auto"/>
              <w:left w:val="single" w:sz="8" w:space="0" w:color="auto"/>
              <w:bottom w:val="single" w:sz="4" w:space="0" w:color="auto"/>
              <w:right w:val="single" w:sz="4" w:space="0" w:color="auto"/>
            </w:tcBorders>
            <w:vAlign w:val="bottom"/>
          </w:tcPr>
          <w:p w14:paraId="13AD1D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73583ED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B6F21B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16CFCB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D28AC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58,25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C664D4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2E2AB8E1" w14:textId="77777777" w:rsidTr="00EC232E">
        <w:trPr>
          <w:gridAfter w:val="1"/>
          <w:wAfter w:w="14" w:type="dxa"/>
          <w:trHeight w:val="320"/>
        </w:trPr>
        <w:tc>
          <w:tcPr>
            <w:tcW w:w="699" w:type="dxa"/>
            <w:tcBorders>
              <w:left w:val="single" w:sz="8" w:space="0" w:color="auto"/>
            </w:tcBorders>
          </w:tcPr>
          <w:p w14:paraId="3005C50D"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lastRenderedPageBreak/>
              <w:t>15</w:t>
            </w:r>
          </w:p>
        </w:tc>
        <w:tc>
          <w:tcPr>
            <w:tcW w:w="992" w:type="dxa"/>
            <w:tcBorders>
              <w:top w:val="single" w:sz="4" w:space="0" w:color="auto"/>
              <w:left w:val="nil"/>
              <w:bottom w:val="single" w:sz="4" w:space="0" w:color="auto"/>
              <w:right w:val="nil"/>
            </w:tcBorders>
            <w:shd w:val="clear" w:color="auto" w:fill="5B9BD5"/>
            <w:vAlign w:val="bottom"/>
          </w:tcPr>
          <w:p w14:paraId="68654E0D"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14</w:t>
            </w:r>
          </w:p>
        </w:tc>
        <w:tc>
          <w:tcPr>
            <w:tcW w:w="993" w:type="dxa"/>
            <w:tcBorders>
              <w:right w:val="single" w:sz="8" w:space="0" w:color="auto"/>
            </w:tcBorders>
            <w:shd w:val="clear" w:color="auto" w:fill="5B9BD5"/>
            <w:vAlign w:val="bottom"/>
          </w:tcPr>
          <w:p w14:paraId="117029C2"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73,68</w:t>
            </w:r>
          </w:p>
        </w:tc>
        <w:tc>
          <w:tcPr>
            <w:tcW w:w="425" w:type="dxa"/>
            <w:tcBorders>
              <w:top w:val="single" w:sz="4" w:space="0" w:color="auto"/>
              <w:left w:val="single" w:sz="8" w:space="0" w:color="auto"/>
              <w:bottom w:val="single" w:sz="4" w:space="0" w:color="auto"/>
              <w:right w:val="single" w:sz="4" w:space="0" w:color="auto"/>
            </w:tcBorders>
            <w:vAlign w:val="bottom"/>
          </w:tcPr>
          <w:p w14:paraId="16FEB3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43BB57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1AC7BE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11939B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FC6CB5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873772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0AE4BD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9A02D9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10162A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D3188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04E00A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B7AAC1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C29413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5B746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32AAB8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71,43</w:t>
            </w:r>
          </w:p>
        </w:tc>
        <w:tc>
          <w:tcPr>
            <w:tcW w:w="709" w:type="dxa"/>
            <w:tcBorders>
              <w:top w:val="single" w:sz="4" w:space="0" w:color="auto"/>
              <w:left w:val="single" w:sz="8" w:space="0" w:color="auto"/>
              <w:bottom w:val="single" w:sz="4" w:space="0" w:color="auto"/>
              <w:right w:val="single" w:sz="4" w:space="0" w:color="auto"/>
            </w:tcBorders>
            <w:vAlign w:val="bottom"/>
          </w:tcPr>
          <w:p w14:paraId="57042C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61A8A7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33E19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0596E9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1F3EE5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91,75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60A8F5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r>
      <w:tr w:rsidR="00F81543" w:rsidRPr="00F81543" w14:paraId="0445F8F6" w14:textId="77777777" w:rsidTr="00EC232E">
        <w:trPr>
          <w:gridAfter w:val="1"/>
          <w:wAfter w:w="14" w:type="dxa"/>
          <w:trHeight w:val="18"/>
        </w:trPr>
        <w:tc>
          <w:tcPr>
            <w:tcW w:w="699" w:type="dxa"/>
            <w:tcBorders>
              <w:left w:val="single" w:sz="8" w:space="0" w:color="auto"/>
            </w:tcBorders>
          </w:tcPr>
          <w:p w14:paraId="38035E44"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69</w:t>
            </w:r>
          </w:p>
        </w:tc>
        <w:tc>
          <w:tcPr>
            <w:tcW w:w="992" w:type="dxa"/>
            <w:tcBorders>
              <w:top w:val="single" w:sz="4" w:space="0" w:color="auto"/>
              <w:left w:val="nil"/>
              <w:bottom w:val="single" w:sz="4" w:space="0" w:color="auto"/>
              <w:right w:val="nil"/>
            </w:tcBorders>
            <w:shd w:val="clear" w:color="auto" w:fill="5B9BD5"/>
            <w:vAlign w:val="bottom"/>
          </w:tcPr>
          <w:p w14:paraId="744417F6"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13,67</w:t>
            </w:r>
          </w:p>
        </w:tc>
        <w:tc>
          <w:tcPr>
            <w:tcW w:w="993" w:type="dxa"/>
            <w:tcBorders>
              <w:right w:val="single" w:sz="8" w:space="0" w:color="auto"/>
            </w:tcBorders>
            <w:shd w:val="clear" w:color="auto" w:fill="5B9BD5"/>
            <w:vAlign w:val="bottom"/>
          </w:tcPr>
          <w:p w14:paraId="73584096"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71,95</w:t>
            </w:r>
          </w:p>
        </w:tc>
        <w:tc>
          <w:tcPr>
            <w:tcW w:w="425" w:type="dxa"/>
            <w:tcBorders>
              <w:top w:val="single" w:sz="4" w:space="0" w:color="auto"/>
              <w:left w:val="single" w:sz="8" w:space="0" w:color="auto"/>
              <w:bottom w:val="single" w:sz="4" w:space="0" w:color="auto"/>
              <w:right w:val="single" w:sz="4" w:space="0" w:color="auto"/>
            </w:tcBorders>
            <w:vAlign w:val="bottom"/>
          </w:tcPr>
          <w:p w14:paraId="1BB29D0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E3EC3A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8E39F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0F764A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81B82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25ADC3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52BEE95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10BAE9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836935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20BFC72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846FD5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67240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8275A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18CD888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FFC08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78,5</w:t>
            </w:r>
          </w:p>
        </w:tc>
        <w:tc>
          <w:tcPr>
            <w:tcW w:w="709" w:type="dxa"/>
            <w:tcBorders>
              <w:top w:val="single" w:sz="4" w:space="0" w:color="auto"/>
              <w:left w:val="single" w:sz="8" w:space="0" w:color="auto"/>
              <w:bottom w:val="single" w:sz="4" w:space="0" w:color="auto"/>
              <w:right w:val="single" w:sz="4" w:space="0" w:color="auto"/>
            </w:tcBorders>
            <w:vAlign w:val="bottom"/>
          </w:tcPr>
          <w:p w14:paraId="22D54B3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BB3D0F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C63F52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51C0FB8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37EA8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5D0AD97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6618173A" w14:textId="77777777" w:rsidTr="00EC232E">
        <w:trPr>
          <w:gridAfter w:val="1"/>
          <w:wAfter w:w="14" w:type="dxa"/>
          <w:trHeight w:val="18"/>
        </w:trPr>
        <w:tc>
          <w:tcPr>
            <w:tcW w:w="699" w:type="dxa"/>
            <w:tcBorders>
              <w:left w:val="single" w:sz="8" w:space="0" w:color="auto"/>
            </w:tcBorders>
          </w:tcPr>
          <w:p w14:paraId="0B6CAE77"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w:t>
            </w:r>
          </w:p>
        </w:tc>
        <w:tc>
          <w:tcPr>
            <w:tcW w:w="992" w:type="dxa"/>
            <w:tcBorders>
              <w:top w:val="single" w:sz="4" w:space="0" w:color="auto"/>
              <w:left w:val="nil"/>
              <w:bottom w:val="single" w:sz="4" w:space="0" w:color="auto"/>
              <w:right w:val="nil"/>
            </w:tcBorders>
            <w:shd w:val="clear" w:color="auto" w:fill="5B9BD5"/>
            <w:vAlign w:val="bottom"/>
          </w:tcPr>
          <w:p w14:paraId="636DCE70"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13,5</w:t>
            </w:r>
          </w:p>
        </w:tc>
        <w:tc>
          <w:tcPr>
            <w:tcW w:w="993" w:type="dxa"/>
            <w:tcBorders>
              <w:right w:val="single" w:sz="8" w:space="0" w:color="auto"/>
            </w:tcBorders>
            <w:shd w:val="clear" w:color="auto" w:fill="5B9BD5"/>
            <w:vAlign w:val="bottom"/>
          </w:tcPr>
          <w:p w14:paraId="06959C45"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71,05</w:t>
            </w:r>
          </w:p>
        </w:tc>
        <w:tc>
          <w:tcPr>
            <w:tcW w:w="425" w:type="dxa"/>
            <w:tcBorders>
              <w:top w:val="single" w:sz="4" w:space="0" w:color="auto"/>
              <w:left w:val="single" w:sz="8" w:space="0" w:color="auto"/>
              <w:bottom w:val="single" w:sz="4" w:space="0" w:color="auto"/>
              <w:right w:val="single" w:sz="4" w:space="0" w:color="auto"/>
            </w:tcBorders>
            <w:vAlign w:val="bottom"/>
          </w:tcPr>
          <w:p w14:paraId="3498C70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41827B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B87EF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79EB50E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538C585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A2687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31CCDA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30B10C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A8FA5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3CF8E8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C9ADB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BD478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11B8F8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5D5FB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E2EDCF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77,36</w:t>
            </w:r>
          </w:p>
        </w:tc>
        <w:tc>
          <w:tcPr>
            <w:tcW w:w="709" w:type="dxa"/>
            <w:tcBorders>
              <w:top w:val="single" w:sz="4" w:space="0" w:color="auto"/>
              <w:left w:val="single" w:sz="8" w:space="0" w:color="auto"/>
              <w:bottom w:val="single" w:sz="4" w:space="0" w:color="auto"/>
              <w:right w:val="single" w:sz="4" w:space="0" w:color="auto"/>
            </w:tcBorders>
            <w:vAlign w:val="bottom"/>
          </w:tcPr>
          <w:p w14:paraId="76E064A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1982EC0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EA4D4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246CBF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7AEF12B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0ADC98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3BFDEAE8" w14:textId="77777777" w:rsidTr="00EC232E">
        <w:trPr>
          <w:gridAfter w:val="1"/>
          <w:wAfter w:w="14" w:type="dxa"/>
          <w:trHeight w:val="18"/>
        </w:trPr>
        <w:tc>
          <w:tcPr>
            <w:tcW w:w="699" w:type="dxa"/>
            <w:tcBorders>
              <w:left w:val="single" w:sz="8" w:space="0" w:color="auto"/>
            </w:tcBorders>
          </w:tcPr>
          <w:p w14:paraId="45400335"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12</w:t>
            </w:r>
          </w:p>
        </w:tc>
        <w:tc>
          <w:tcPr>
            <w:tcW w:w="992" w:type="dxa"/>
            <w:tcBorders>
              <w:top w:val="single" w:sz="4" w:space="0" w:color="auto"/>
              <w:left w:val="nil"/>
              <w:bottom w:val="single" w:sz="4" w:space="0" w:color="auto"/>
              <w:right w:val="nil"/>
            </w:tcBorders>
            <w:shd w:val="clear" w:color="auto" w:fill="5B9BD5"/>
            <w:vAlign w:val="bottom"/>
          </w:tcPr>
          <w:p w14:paraId="43C7DAC0"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13,33</w:t>
            </w:r>
          </w:p>
        </w:tc>
        <w:tc>
          <w:tcPr>
            <w:tcW w:w="993" w:type="dxa"/>
            <w:tcBorders>
              <w:right w:val="single" w:sz="8" w:space="0" w:color="auto"/>
            </w:tcBorders>
            <w:shd w:val="clear" w:color="auto" w:fill="5B9BD5"/>
            <w:vAlign w:val="bottom"/>
          </w:tcPr>
          <w:p w14:paraId="651FD110"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70,16</w:t>
            </w:r>
          </w:p>
        </w:tc>
        <w:tc>
          <w:tcPr>
            <w:tcW w:w="425" w:type="dxa"/>
            <w:tcBorders>
              <w:top w:val="single" w:sz="4" w:space="0" w:color="auto"/>
              <w:left w:val="single" w:sz="8" w:space="0" w:color="auto"/>
              <w:bottom w:val="single" w:sz="4" w:space="0" w:color="auto"/>
              <w:right w:val="single" w:sz="4" w:space="0" w:color="auto"/>
            </w:tcBorders>
            <w:vAlign w:val="bottom"/>
          </w:tcPr>
          <w:p w14:paraId="10A4407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0848B23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7E91A2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49C48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A920D7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01AEEF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44F1D3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A201DB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D200C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183FF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FDE2CD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96BD86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959B12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0EDCE7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E16153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69,07</w:t>
            </w:r>
          </w:p>
        </w:tc>
        <w:tc>
          <w:tcPr>
            <w:tcW w:w="709" w:type="dxa"/>
            <w:tcBorders>
              <w:top w:val="single" w:sz="4" w:space="0" w:color="auto"/>
              <w:left w:val="single" w:sz="8" w:space="0" w:color="auto"/>
              <w:bottom w:val="single" w:sz="4" w:space="0" w:color="auto"/>
              <w:right w:val="single" w:sz="4" w:space="0" w:color="auto"/>
            </w:tcBorders>
            <w:vAlign w:val="bottom"/>
          </w:tcPr>
          <w:p w14:paraId="6038367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78D83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AE9D9E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385830C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A542A4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9E75D9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19D1B2DF" w14:textId="77777777" w:rsidTr="00EC232E">
        <w:trPr>
          <w:gridAfter w:val="1"/>
          <w:wAfter w:w="14" w:type="dxa"/>
          <w:trHeight w:val="18"/>
        </w:trPr>
        <w:tc>
          <w:tcPr>
            <w:tcW w:w="699" w:type="dxa"/>
            <w:tcBorders>
              <w:left w:val="single" w:sz="8" w:space="0" w:color="auto"/>
            </w:tcBorders>
          </w:tcPr>
          <w:p w14:paraId="17298EBD"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19</w:t>
            </w:r>
          </w:p>
        </w:tc>
        <w:tc>
          <w:tcPr>
            <w:tcW w:w="992" w:type="dxa"/>
            <w:tcBorders>
              <w:top w:val="single" w:sz="4" w:space="0" w:color="auto"/>
              <w:left w:val="nil"/>
              <w:bottom w:val="single" w:sz="4" w:space="0" w:color="auto"/>
              <w:right w:val="nil"/>
            </w:tcBorders>
            <w:shd w:val="clear" w:color="auto" w:fill="5B9BD5"/>
            <w:vAlign w:val="bottom"/>
          </w:tcPr>
          <w:p w14:paraId="3055B4F0"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13,33</w:t>
            </w:r>
          </w:p>
        </w:tc>
        <w:tc>
          <w:tcPr>
            <w:tcW w:w="993" w:type="dxa"/>
            <w:tcBorders>
              <w:right w:val="single" w:sz="8" w:space="0" w:color="auto"/>
            </w:tcBorders>
            <w:shd w:val="clear" w:color="auto" w:fill="5B9BD5"/>
            <w:vAlign w:val="bottom"/>
          </w:tcPr>
          <w:p w14:paraId="630B3194"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70,16</w:t>
            </w:r>
          </w:p>
        </w:tc>
        <w:tc>
          <w:tcPr>
            <w:tcW w:w="425" w:type="dxa"/>
            <w:tcBorders>
              <w:top w:val="single" w:sz="4" w:space="0" w:color="auto"/>
              <w:left w:val="single" w:sz="8" w:space="0" w:color="auto"/>
              <w:bottom w:val="single" w:sz="4" w:space="0" w:color="auto"/>
              <w:right w:val="single" w:sz="4" w:space="0" w:color="auto"/>
            </w:tcBorders>
            <w:vAlign w:val="bottom"/>
          </w:tcPr>
          <w:p w14:paraId="3F79E52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25953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7E1536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1A49B77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90F2A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5EC3EB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32E076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7DF0B6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2C55A7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82C753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C99FE6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6AC2529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BE777A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E5DA6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1F82C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80,93</w:t>
            </w:r>
          </w:p>
        </w:tc>
        <w:tc>
          <w:tcPr>
            <w:tcW w:w="709" w:type="dxa"/>
            <w:tcBorders>
              <w:top w:val="single" w:sz="4" w:space="0" w:color="auto"/>
              <w:left w:val="single" w:sz="8" w:space="0" w:color="auto"/>
              <w:bottom w:val="single" w:sz="4" w:space="0" w:color="auto"/>
              <w:right w:val="single" w:sz="4" w:space="0" w:color="auto"/>
            </w:tcBorders>
            <w:vAlign w:val="bottom"/>
          </w:tcPr>
          <w:p w14:paraId="68C7AC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F4314E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5B86FE2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64D1C6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EBF11B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3178EE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1ACDA291" w14:textId="77777777" w:rsidTr="00EC232E">
        <w:trPr>
          <w:gridAfter w:val="1"/>
          <w:wAfter w:w="14" w:type="dxa"/>
          <w:trHeight w:val="18"/>
        </w:trPr>
        <w:tc>
          <w:tcPr>
            <w:tcW w:w="699" w:type="dxa"/>
            <w:tcBorders>
              <w:left w:val="single" w:sz="8" w:space="0" w:color="auto"/>
            </w:tcBorders>
          </w:tcPr>
          <w:p w14:paraId="1CC7DA06"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w:t>
            </w:r>
          </w:p>
        </w:tc>
        <w:tc>
          <w:tcPr>
            <w:tcW w:w="992" w:type="dxa"/>
            <w:tcBorders>
              <w:top w:val="single" w:sz="4" w:space="0" w:color="auto"/>
              <w:left w:val="nil"/>
              <w:bottom w:val="single" w:sz="4" w:space="0" w:color="auto"/>
              <w:right w:val="nil"/>
            </w:tcBorders>
            <w:shd w:val="clear" w:color="auto" w:fill="5B9BD5"/>
            <w:vAlign w:val="bottom"/>
          </w:tcPr>
          <w:p w14:paraId="3A03D6D2"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13,17</w:t>
            </w:r>
          </w:p>
        </w:tc>
        <w:tc>
          <w:tcPr>
            <w:tcW w:w="993" w:type="dxa"/>
            <w:tcBorders>
              <w:right w:val="single" w:sz="8" w:space="0" w:color="auto"/>
            </w:tcBorders>
            <w:shd w:val="clear" w:color="auto" w:fill="5B9BD5"/>
            <w:vAlign w:val="bottom"/>
          </w:tcPr>
          <w:p w14:paraId="40550A6F"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69,32</w:t>
            </w:r>
          </w:p>
        </w:tc>
        <w:tc>
          <w:tcPr>
            <w:tcW w:w="425" w:type="dxa"/>
            <w:tcBorders>
              <w:top w:val="single" w:sz="4" w:space="0" w:color="auto"/>
              <w:left w:val="single" w:sz="8" w:space="0" w:color="auto"/>
              <w:bottom w:val="single" w:sz="4" w:space="0" w:color="auto"/>
              <w:right w:val="single" w:sz="4" w:space="0" w:color="auto"/>
            </w:tcBorders>
            <w:vAlign w:val="bottom"/>
          </w:tcPr>
          <w:p w14:paraId="197E1D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63E24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8FB84D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423D09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3D0642A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4385F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1BD58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80A88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2518B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532AEC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467D0E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DC5E1C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4B7310B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85527A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5DE1B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709" w:type="dxa"/>
            <w:tcBorders>
              <w:top w:val="single" w:sz="4" w:space="0" w:color="auto"/>
              <w:left w:val="single" w:sz="8" w:space="0" w:color="auto"/>
              <w:bottom w:val="single" w:sz="4" w:space="0" w:color="auto"/>
              <w:right w:val="single" w:sz="4" w:space="0" w:color="auto"/>
            </w:tcBorders>
            <w:vAlign w:val="bottom"/>
          </w:tcPr>
          <w:p w14:paraId="04D52A0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00B91A0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828DBE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3288364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2E9845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2AB259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5ED97A17" w14:textId="77777777" w:rsidTr="00EC232E">
        <w:trPr>
          <w:gridAfter w:val="1"/>
          <w:wAfter w:w="14" w:type="dxa"/>
          <w:trHeight w:val="18"/>
        </w:trPr>
        <w:tc>
          <w:tcPr>
            <w:tcW w:w="699" w:type="dxa"/>
            <w:tcBorders>
              <w:left w:val="single" w:sz="8" w:space="0" w:color="auto"/>
            </w:tcBorders>
          </w:tcPr>
          <w:p w14:paraId="5DE25B8E"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51</w:t>
            </w:r>
          </w:p>
        </w:tc>
        <w:tc>
          <w:tcPr>
            <w:tcW w:w="992" w:type="dxa"/>
            <w:tcBorders>
              <w:top w:val="single" w:sz="4" w:space="0" w:color="auto"/>
              <w:left w:val="nil"/>
              <w:bottom w:val="single" w:sz="4" w:space="0" w:color="auto"/>
              <w:right w:val="nil"/>
            </w:tcBorders>
            <w:shd w:val="clear" w:color="auto" w:fill="5B9BD5"/>
            <w:vAlign w:val="bottom"/>
          </w:tcPr>
          <w:p w14:paraId="4FDF5058"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13,17</w:t>
            </w:r>
          </w:p>
        </w:tc>
        <w:tc>
          <w:tcPr>
            <w:tcW w:w="993" w:type="dxa"/>
            <w:tcBorders>
              <w:right w:val="single" w:sz="8" w:space="0" w:color="auto"/>
            </w:tcBorders>
            <w:shd w:val="clear" w:color="auto" w:fill="5B9BD5"/>
            <w:vAlign w:val="bottom"/>
          </w:tcPr>
          <w:p w14:paraId="451A202D"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69,32</w:t>
            </w:r>
          </w:p>
        </w:tc>
        <w:tc>
          <w:tcPr>
            <w:tcW w:w="425" w:type="dxa"/>
            <w:tcBorders>
              <w:top w:val="single" w:sz="4" w:space="0" w:color="auto"/>
              <w:left w:val="single" w:sz="8" w:space="0" w:color="auto"/>
              <w:bottom w:val="single" w:sz="4" w:space="0" w:color="auto"/>
              <w:right w:val="single" w:sz="4" w:space="0" w:color="auto"/>
            </w:tcBorders>
            <w:vAlign w:val="bottom"/>
          </w:tcPr>
          <w:p w14:paraId="165140E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4632CC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CD15E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47CD2C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2014B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AC68A9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BF96D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A0AF46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4FBB2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ACBEB4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C0D3B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2A65B1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301699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183C46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B595C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709" w:type="dxa"/>
            <w:tcBorders>
              <w:top w:val="single" w:sz="4" w:space="0" w:color="auto"/>
              <w:left w:val="single" w:sz="8" w:space="0" w:color="auto"/>
              <w:bottom w:val="single" w:sz="4" w:space="0" w:color="auto"/>
              <w:right w:val="single" w:sz="4" w:space="0" w:color="auto"/>
            </w:tcBorders>
            <w:vAlign w:val="bottom"/>
          </w:tcPr>
          <w:p w14:paraId="0E2E844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2995217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9316FE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589EC8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E6DCAC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50A152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3F025F0C" w14:textId="77777777" w:rsidTr="00EC232E">
        <w:trPr>
          <w:gridAfter w:val="1"/>
          <w:wAfter w:w="14" w:type="dxa"/>
          <w:trHeight w:val="18"/>
        </w:trPr>
        <w:tc>
          <w:tcPr>
            <w:tcW w:w="699" w:type="dxa"/>
            <w:tcBorders>
              <w:left w:val="single" w:sz="8" w:space="0" w:color="auto"/>
            </w:tcBorders>
          </w:tcPr>
          <w:p w14:paraId="582D9BCC"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38</w:t>
            </w:r>
          </w:p>
        </w:tc>
        <w:tc>
          <w:tcPr>
            <w:tcW w:w="992" w:type="dxa"/>
            <w:tcBorders>
              <w:top w:val="single" w:sz="4" w:space="0" w:color="auto"/>
              <w:left w:val="nil"/>
              <w:bottom w:val="single" w:sz="4" w:space="0" w:color="auto"/>
              <w:right w:val="nil"/>
            </w:tcBorders>
            <w:shd w:val="clear" w:color="auto" w:fill="5B9BD5"/>
            <w:vAlign w:val="bottom"/>
          </w:tcPr>
          <w:p w14:paraId="68BEB9F9"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12,67</w:t>
            </w:r>
          </w:p>
        </w:tc>
        <w:tc>
          <w:tcPr>
            <w:tcW w:w="993" w:type="dxa"/>
            <w:tcBorders>
              <w:right w:val="single" w:sz="8" w:space="0" w:color="auto"/>
            </w:tcBorders>
            <w:shd w:val="clear" w:color="auto" w:fill="5B9BD5"/>
            <w:vAlign w:val="bottom"/>
          </w:tcPr>
          <w:p w14:paraId="77F16FA1"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66,68</w:t>
            </w:r>
          </w:p>
        </w:tc>
        <w:tc>
          <w:tcPr>
            <w:tcW w:w="425" w:type="dxa"/>
            <w:tcBorders>
              <w:top w:val="single" w:sz="4" w:space="0" w:color="auto"/>
              <w:left w:val="single" w:sz="8" w:space="0" w:color="auto"/>
              <w:bottom w:val="single" w:sz="4" w:space="0" w:color="auto"/>
              <w:right w:val="single" w:sz="4" w:space="0" w:color="auto"/>
            </w:tcBorders>
            <w:vAlign w:val="bottom"/>
          </w:tcPr>
          <w:p w14:paraId="04545C1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35DA7B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AF7C44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E32162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289F7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FAB85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A7EB3E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9C7832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5FF1C6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6F2505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9013C8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F7AD02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58FE68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C8B564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87ACDF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83,36</w:t>
            </w:r>
          </w:p>
        </w:tc>
        <w:tc>
          <w:tcPr>
            <w:tcW w:w="709" w:type="dxa"/>
            <w:tcBorders>
              <w:top w:val="single" w:sz="4" w:space="0" w:color="auto"/>
              <w:left w:val="single" w:sz="8" w:space="0" w:color="auto"/>
              <w:bottom w:val="single" w:sz="4" w:space="0" w:color="auto"/>
              <w:right w:val="single" w:sz="4" w:space="0" w:color="auto"/>
            </w:tcBorders>
            <w:vAlign w:val="bottom"/>
          </w:tcPr>
          <w:p w14:paraId="5A3B8E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9C5CAC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4016C1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59C9DD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1460727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5313F09B"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558A08E0" w14:textId="77777777" w:rsidTr="00EC232E">
        <w:trPr>
          <w:gridAfter w:val="1"/>
          <w:wAfter w:w="14" w:type="dxa"/>
          <w:trHeight w:val="18"/>
        </w:trPr>
        <w:tc>
          <w:tcPr>
            <w:tcW w:w="699" w:type="dxa"/>
            <w:tcBorders>
              <w:left w:val="single" w:sz="8" w:space="0" w:color="auto"/>
            </w:tcBorders>
          </w:tcPr>
          <w:p w14:paraId="5905290C"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76</w:t>
            </w:r>
          </w:p>
        </w:tc>
        <w:tc>
          <w:tcPr>
            <w:tcW w:w="992" w:type="dxa"/>
            <w:tcBorders>
              <w:top w:val="single" w:sz="4" w:space="0" w:color="auto"/>
              <w:left w:val="nil"/>
              <w:bottom w:val="single" w:sz="4" w:space="0" w:color="auto"/>
              <w:right w:val="nil"/>
            </w:tcBorders>
            <w:shd w:val="clear" w:color="auto" w:fill="5B9BD5"/>
            <w:vAlign w:val="bottom"/>
          </w:tcPr>
          <w:p w14:paraId="36049B75"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12,67</w:t>
            </w:r>
          </w:p>
        </w:tc>
        <w:tc>
          <w:tcPr>
            <w:tcW w:w="993" w:type="dxa"/>
            <w:tcBorders>
              <w:right w:val="single" w:sz="8" w:space="0" w:color="auto"/>
            </w:tcBorders>
            <w:shd w:val="clear" w:color="auto" w:fill="5B9BD5"/>
            <w:vAlign w:val="bottom"/>
          </w:tcPr>
          <w:p w14:paraId="69CCB922"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66,68</w:t>
            </w:r>
          </w:p>
        </w:tc>
        <w:tc>
          <w:tcPr>
            <w:tcW w:w="425" w:type="dxa"/>
            <w:tcBorders>
              <w:top w:val="single" w:sz="4" w:space="0" w:color="auto"/>
              <w:left w:val="single" w:sz="8" w:space="0" w:color="auto"/>
              <w:bottom w:val="single" w:sz="4" w:space="0" w:color="auto"/>
              <w:right w:val="single" w:sz="4" w:space="0" w:color="auto"/>
            </w:tcBorders>
            <w:vAlign w:val="bottom"/>
          </w:tcPr>
          <w:p w14:paraId="6DE7413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BBCC79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442077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2425DDC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5BBA5BA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5A3A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B73F8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B242A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584FE3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A1A657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B46BD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619AD61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C137A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2404A8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7780C6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64,29</w:t>
            </w:r>
          </w:p>
        </w:tc>
        <w:tc>
          <w:tcPr>
            <w:tcW w:w="709" w:type="dxa"/>
            <w:tcBorders>
              <w:top w:val="single" w:sz="4" w:space="0" w:color="auto"/>
              <w:left w:val="single" w:sz="8" w:space="0" w:color="auto"/>
              <w:bottom w:val="single" w:sz="4" w:space="0" w:color="auto"/>
              <w:right w:val="single" w:sz="4" w:space="0" w:color="auto"/>
            </w:tcBorders>
            <w:vAlign w:val="bottom"/>
          </w:tcPr>
          <w:p w14:paraId="338008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1D8F4F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B39883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92B3E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4AFA7E6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06CF30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685DB845" w14:textId="77777777" w:rsidTr="00EC232E">
        <w:trPr>
          <w:gridAfter w:val="1"/>
          <w:wAfter w:w="14" w:type="dxa"/>
          <w:trHeight w:val="18"/>
        </w:trPr>
        <w:tc>
          <w:tcPr>
            <w:tcW w:w="699" w:type="dxa"/>
            <w:tcBorders>
              <w:left w:val="single" w:sz="8" w:space="0" w:color="auto"/>
            </w:tcBorders>
          </w:tcPr>
          <w:p w14:paraId="2B835889"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6</w:t>
            </w:r>
          </w:p>
        </w:tc>
        <w:tc>
          <w:tcPr>
            <w:tcW w:w="992" w:type="dxa"/>
            <w:tcBorders>
              <w:top w:val="single" w:sz="4" w:space="0" w:color="auto"/>
              <w:left w:val="nil"/>
              <w:bottom w:val="single" w:sz="4" w:space="0" w:color="auto"/>
              <w:right w:val="nil"/>
            </w:tcBorders>
            <w:shd w:val="clear" w:color="auto" w:fill="5B9BD5"/>
            <w:vAlign w:val="bottom"/>
          </w:tcPr>
          <w:p w14:paraId="68E84D78"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12,5</w:t>
            </w:r>
          </w:p>
        </w:tc>
        <w:tc>
          <w:tcPr>
            <w:tcW w:w="993" w:type="dxa"/>
            <w:tcBorders>
              <w:right w:val="single" w:sz="8" w:space="0" w:color="auto"/>
            </w:tcBorders>
            <w:shd w:val="clear" w:color="auto" w:fill="5B9BD5"/>
            <w:vAlign w:val="bottom"/>
          </w:tcPr>
          <w:p w14:paraId="32F0DC4C"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65,79</w:t>
            </w:r>
          </w:p>
        </w:tc>
        <w:tc>
          <w:tcPr>
            <w:tcW w:w="425" w:type="dxa"/>
            <w:tcBorders>
              <w:top w:val="single" w:sz="4" w:space="0" w:color="auto"/>
              <w:left w:val="single" w:sz="8" w:space="0" w:color="auto"/>
              <w:bottom w:val="single" w:sz="4" w:space="0" w:color="auto"/>
              <w:right w:val="single" w:sz="4" w:space="0" w:color="auto"/>
            </w:tcBorders>
            <w:vAlign w:val="bottom"/>
          </w:tcPr>
          <w:p w14:paraId="5D40121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E021AC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1CAF1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519723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E3FCF5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01A78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85A4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D0428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3870FB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F7365A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90FA7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886F4C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C697C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5DC8D5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926DAC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72,64</w:t>
            </w:r>
          </w:p>
        </w:tc>
        <w:tc>
          <w:tcPr>
            <w:tcW w:w="709" w:type="dxa"/>
            <w:tcBorders>
              <w:top w:val="single" w:sz="4" w:space="0" w:color="auto"/>
              <w:left w:val="single" w:sz="8" w:space="0" w:color="auto"/>
              <w:bottom w:val="single" w:sz="4" w:space="0" w:color="auto"/>
              <w:right w:val="single" w:sz="4" w:space="0" w:color="auto"/>
            </w:tcBorders>
            <w:vAlign w:val="bottom"/>
          </w:tcPr>
          <w:p w14:paraId="52A5047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1FA8940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143D21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1DFBEB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FA4E7D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4602AF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r>
      <w:tr w:rsidR="00F81543" w:rsidRPr="00F81543" w14:paraId="54AD3462" w14:textId="77777777" w:rsidTr="00EC232E">
        <w:trPr>
          <w:gridAfter w:val="1"/>
          <w:wAfter w:w="14" w:type="dxa"/>
          <w:trHeight w:val="18"/>
        </w:trPr>
        <w:tc>
          <w:tcPr>
            <w:tcW w:w="699" w:type="dxa"/>
            <w:tcBorders>
              <w:left w:val="single" w:sz="8" w:space="0" w:color="auto"/>
            </w:tcBorders>
          </w:tcPr>
          <w:p w14:paraId="6E732E24"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16</w:t>
            </w:r>
          </w:p>
        </w:tc>
        <w:tc>
          <w:tcPr>
            <w:tcW w:w="992" w:type="dxa"/>
            <w:tcBorders>
              <w:top w:val="single" w:sz="4" w:space="0" w:color="auto"/>
              <w:left w:val="nil"/>
              <w:bottom w:val="single" w:sz="4" w:space="0" w:color="auto"/>
              <w:right w:val="nil"/>
            </w:tcBorders>
            <w:shd w:val="clear" w:color="auto" w:fill="5B9BD5"/>
            <w:vAlign w:val="bottom"/>
          </w:tcPr>
          <w:p w14:paraId="53BE1DAD"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12,33</w:t>
            </w:r>
          </w:p>
        </w:tc>
        <w:tc>
          <w:tcPr>
            <w:tcW w:w="993" w:type="dxa"/>
            <w:tcBorders>
              <w:right w:val="single" w:sz="8" w:space="0" w:color="auto"/>
            </w:tcBorders>
            <w:shd w:val="clear" w:color="auto" w:fill="5B9BD5"/>
            <w:vAlign w:val="bottom"/>
          </w:tcPr>
          <w:p w14:paraId="3F8566C4"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64,89</w:t>
            </w:r>
          </w:p>
        </w:tc>
        <w:tc>
          <w:tcPr>
            <w:tcW w:w="425" w:type="dxa"/>
            <w:tcBorders>
              <w:top w:val="single" w:sz="4" w:space="0" w:color="auto"/>
              <w:left w:val="single" w:sz="8" w:space="0" w:color="auto"/>
              <w:bottom w:val="single" w:sz="4" w:space="0" w:color="auto"/>
              <w:right w:val="single" w:sz="4" w:space="0" w:color="auto"/>
            </w:tcBorders>
            <w:vAlign w:val="bottom"/>
          </w:tcPr>
          <w:p w14:paraId="7BC43CC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25C746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FE9C89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6C02AE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53AE4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F4A503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0F3EA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87EDE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62D33D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F2AD7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991E1F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5C9772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8FFB0C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42D510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98B579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71,43</w:t>
            </w:r>
          </w:p>
        </w:tc>
        <w:tc>
          <w:tcPr>
            <w:tcW w:w="709" w:type="dxa"/>
            <w:tcBorders>
              <w:top w:val="single" w:sz="4" w:space="0" w:color="auto"/>
              <w:left w:val="single" w:sz="8" w:space="0" w:color="auto"/>
              <w:bottom w:val="single" w:sz="4" w:space="0" w:color="auto"/>
              <w:right w:val="single" w:sz="4" w:space="0" w:color="auto"/>
            </w:tcBorders>
            <w:vAlign w:val="bottom"/>
          </w:tcPr>
          <w:p w14:paraId="11ACC72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C5FED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7177CB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5B1898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5994CCC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50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3C81A5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r>
      <w:tr w:rsidR="00F81543" w:rsidRPr="00F81543" w14:paraId="33B5270C" w14:textId="77777777" w:rsidTr="00EC232E">
        <w:trPr>
          <w:gridAfter w:val="1"/>
          <w:wAfter w:w="14" w:type="dxa"/>
          <w:trHeight w:val="18"/>
        </w:trPr>
        <w:tc>
          <w:tcPr>
            <w:tcW w:w="699" w:type="dxa"/>
            <w:tcBorders>
              <w:left w:val="single" w:sz="8" w:space="0" w:color="auto"/>
            </w:tcBorders>
          </w:tcPr>
          <w:p w14:paraId="13BF6CEB"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79</w:t>
            </w:r>
          </w:p>
        </w:tc>
        <w:tc>
          <w:tcPr>
            <w:tcW w:w="992" w:type="dxa"/>
            <w:tcBorders>
              <w:top w:val="single" w:sz="4" w:space="0" w:color="auto"/>
              <w:left w:val="nil"/>
              <w:bottom w:val="single" w:sz="4" w:space="0" w:color="auto"/>
              <w:right w:val="nil"/>
            </w:tcBorders>
            <w:shd w:val="clear" w:color="auto" w:fill="5B9BD5"/>
            <w:vAlign w:val="bottom"/>
          </w:tcPr>
          <w:p w14:paraId="31C23AA1"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12,33</w:t>
            </w:r>
          </w:p>
        </w:tc>
        <w:tc>
          <w:tcPr>
            <w:tcW w:w="993" w:type="dxa"/>
            <w:tcBorders>
              <w:right w:val="single" w:sz="8" w:space="0" w:color="auto"/>
            </w:tcBorders>
            <w:shd w:val="clear" w:color="auto" w:fill="5B9BD5"/>
            <w:vAlign w:val="bottom"/>
          </w:tcPr>
          <w:p w14:paraId="0350025E"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64,89</w:t>
            </w:r>
          </w:p>
        </w:tc>
        <w:tc>
          <w:tcPr>
            <w:tcW w:w="425" w:type="dxa"/>
            <w:tcBorders>
              <w:top w:val="single" w:sz="4" w:space="0" w:color="auto"/>
              <w:left w:val="single" w:sz="8" w:space="0" w:color="auto"/>
              <w:bottom w:val="single" w:sz="4" w:space="0" w:color="auto"/>
              <w:right w:val="single" w:sz="4" w:space="0" w:color="auto"/>
            </w:tcBorders>
            <w:vAlign w:val="bottom"/>
          </w:tcPr>
          <w:p w14:paraId="2F7775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4DF3B6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2F5854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006BF7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DED48A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308D62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50C8BC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2D5C3E6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6D36DE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382B36D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CE4AC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BB0152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D2811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54075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4F8569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69,07</w:t>
            </w:r>
          </w:p>
        </w:tc>
        <w:tc>
          <w:tcPr>
            <w:tcW w:w="709" w:type="dxa"/>
            <w:tcBorders>
              <w:top w:val="single" w:sz="4" w:space="0" w:color="auto"/>
              <w:left w:val="single" w:sz="8" w:space="0" w:color="auto"/>
              <w:bottom w:val="single" w:sz="4" w:space="0" w:color="auto"/>
              <w:right w:val="single" w:sz="4" w:space="0" w:color="auto"/>
            </w:tcBorders>
            <w:vAlign w:val="bottom"/>
          </w:tcPr>
          <w:p w14:paraId="261DDA3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249F64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A7AE54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67B9BD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5B96EF7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86DB49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1B61B03E" w14:textId="77777777" w:rsidTr="00EC232E">
        <w:trPr>
          <w:gridAfter w:val="1"/>
          <w:wAfter w:w="14" w:type="dxa"/>
          <w:trHeight w:val="18"/>
        </w:trPr>
        <w:tc>
          <w:tcPr>
            <w:tcW w:w="699" w:type="dxa"/>
            <w:tcBorders>
              <w:left w:val="single" w:sz="8" w:space="0" w:color="auto"/>
            </w:tcBorders>
          </w:tcPr>
          <w:p w14:paraId="47A7C150"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74</w:t>
            </w:r>
          </w:p>
        </w:tc>
        <w:tc>
          <w:tcPr>
            <w:tcW w:w="992" w:type="dxa"/>
            <w:tcBorders>
              <w:top w:val="single" w:sz="4" w:space="0" w:color="auto"/>
              <w:left w:val="nil"/>
              <w:bottom w:val="single" w:sz="4" w:space="0" w:color="auto"/>
              <w:right w:val="nil"/>
            </w:tcBorders>
            <w:shd w:val="clear" w:color="auto" w:fill="5B9BD5"/>
            <w:vAlign w:val="bottom"/>
          </w:tcPr>
          <w:p w14:paraId="09AFFE9F"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12</w:t>
            </w:r>
          </w:p>
        </w:tc>
        <w:tc>
          <w:tcPr>
            <w:tcW w:w="993" w:type="dxa"/>
            <w:tcBorders>
              <w:right w:val="single" w:sz="8" w:space="0" w:color="auto"/>
            </w:tcBorders>
            <w:shd w:val="clear" w:color="auto" w:fill="5B9BD5"/>
            <w:vAlign w:val="bottom"/>
          </w:tcPr>
          <w:p w14:paraId="3FC7C419"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63,16</w:t>
            </w:r>
          </w:p>
        </w:tc>
        <w:tc>
          <w:tcPr>
            <w:tcW w:w="425" w:type="dxa"/>
            <w:tcBorders>
              <w:top w:val="single" w:sz="4" w:space="0" w:color="auto"/>
              <w:left w:val="single" w:sz="8" w:space="0" w:color="auto"/>
              <w:bottom w:val="single" w:sz="4" w:space="0" w:color="auto"/>
              <w:right w:val="single" w:sz="4" w:space="0" w:color="auto"/>
            </w:tcBorders>
            <w:vAlign w:val="bottom"/>
          </w:tcPr>
          <w:p w14:paraId="6DBABE9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02F44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054AD2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6B82A55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0E0E49C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53160A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255250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77A79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08A61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47D779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05EDBE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2272A4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38D94D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994255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36A6D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57,14</w:t>
            </w:r>
          </w:p>
        </w:tc>
        <w:tc>
          <w:tcPr>
            <w:tcW w:w="709" w:type="dxa"/>
            <w:tcBorders>
              <w:top w:val="single" w:sz="4" w:space="0" w:color="auto"/>
              <w:left w:val="single" w:sz="8" w:space="0" w:color="auto"/>
              <w:bottom w:val="single" w:sz="4" w:space="0" w:color="auto"/>
              <w:right w:val="single" w:sz="4" w:space="0" w:color="auto"/>
            </w:tcBorders>
            <w:vAlign w:val="bottom"/>
          </w:tcPr>
          <w:p w14:paraId="04FA85D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9EDFA2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9A26A9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6E09E3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3223738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5132AE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r>
      <w:tr w:rsidR="00F81543" w:rsidRPr="00F81543" w14:paraId="20F65554" w14:textId="77777777" w:rsidTr="00EC232E">
        <w:trPr>
          <w:gridAfter w:val="1"/>
          <w:wAfter w:w="14" w:type="dxa"/>
          <w:trHeight w:val="18"/>
        </w:trPr>
        <w:tc>
          <w:tcPr>
            <w:tcW w:w="699" w:type="dxa"/>
            <w:tcBorders>
              <w:left w:val="single" w:sz="8" w:space="0" w:color="auto"/>
            </w:tcBorders>
          </w:tcPr>
          <w:p w14:paraId="0DB30994"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48</w:t>
            </w:r>
          </w:p>
        </w:tc>
        <w:tc>
          <w:tcPr>
            <w:tcW w:w="992" w:type="dxa"/>
            <w:tcBorders>
              <w:top w:val="single" w:sz="4" w:space="0" w:color="auto"/>
              <w:left w:val="nil"/>
              <w:bottom w:val="single" w:sz="4" w:space="0" w:color="auto"/>
              <w:right w:val="nil"/>
            </w:tcBorders>
            <w:shd w:val="clear" w:color="auto" w:fill="5B9BD5"/>
            <w:vAlign w:val="bottom"/>
          </w:tcPr>
          <w:p w14:paraId="28831815"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11,42</w:t>
            </w:r>
          </w:p>
        </w:tc>
        <w:tc>
          <w:tcPr>
            <w:tcW w:w="993" w:type="dxa"/>
            <w:tcBorders>
              <w:right w:val="single" w:sz="8" w:space="0" w:color="auto"/>
            </w:tcBorders>
            <w:shd w:val="clear" w:color="auto" w:fill="5B9BD5"/>
            <w:vAlign w:val="bottom"/>
          </w:tcPr>
          <w:p w14:paraId="483FA2A3"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60,11</w:t>
            </w:r>
          </w:p>
        </w:tc>
        <w:tc>
          <w:tcPr>
            <w:tcW w:w="425" w:type="dxa"/>
            <w:tcBorders>
              <w:top w:val="single" w:sz="4" w:space="0" w:color="auto"/>
              <w:left w:val="single" w:sz="8" w:space="0" w:color="auto"/>
              <w:bottom w:val="single" w:sz="4" w:space="0" w:color="auto"/>
              <w:right w:val="single" w:sz="4" w:space="0" w:color="auto"/>
            </w:tcBorders>
            <w:vAlign w:val="bottom"/>
          </w:tcPr>
          <w:p w14:paraId="4C4F2C3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460347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9CA78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77807F1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79847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0,25</w:t>
            </w:r>
          </w:p>
        </w:tc>
        <w:tc>
          <w:tcPr>
            <w:tcW w:w="425" w:type="dxa"/>
            <w:tcBorders>
              <w:top w:val="single" w:sz="4" w:space="0" w:color="auto"/>
              <w:left w:val="single" w:sz="4" w:space="0" w:color="auto"/>
              <w:bottom w:val="single" w:sz="4" w:space="0" w:color="auto"/>
              <w:right w:val="single" w:sz="4" w:space="0" w:color="auto"/>
            </w:tcBorders>
            <w:vAlign w:val="bottom"/>
          </w:tcPr>
          <w:p w14:paraId="47ECC80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1C279A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CC0DB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DA21E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F69CB5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8AAF17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0FF58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EF8A5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3DFFDC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13165A1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67,29</w:t>
            </w:r>
          </w:p>
        </w:tc>
        <w:tc>
          <w:tcPr>
            <w:tcW w:w="709" w:type="dxa"/>
            <w:tcBorders>
              <w:top w:val="single" w:sz="4" w:space="0" w:color="auto"/>
              <w:left w:val="single" w:sz="8" w:space="0" w:color="auto"/>
              <w:bottom w:val="single" w:sz="4" w:space="0" w:color="auto"/>
              <w:right w:val="single" w:sz="4" w:space="0" w:color="auto"/>
            </w:tcBorders>
            <w:vAlign w:val="bottom"/>
          </w:tcPr>
          <w:p w14:paraId="5B89CAD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037685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8AA50A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38E422D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231900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1123AED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22AF4D7A" w14:textId="77777777" w:rsidTr="00EC232E">
        <w:trPr>
          <w:gridAfter w:val="1"/>
          <w:wAfter w:w="14" w:type="dxa"/>
          <w:trHeight w:val="18"/>
        </w:trPr>
        <w:tc>
          <w:tcPr>
            <w:tcW w:w="699" w:type="dxa"/>
            <w:tcBorders>
              <w:left w:val="single" w:sz="8" w:space="0" w:color="auto"/>
            </w:tcBorders>
          </w:tcPr>
          <w:p w14:paraId="25344358"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13</w:t>
            </w:r>
          </w:p>
        </w:tc>
        <w:tc>
          <w:tcPr>
            <w:tcW w:w="992" w:type="dxa"/>
            <w:tcBorders>
              <w:top w:val="single" w:sz="4" w:space="0" w:color="auto"/>
              <w:left w:val="nil"/>
              <w:bottom w:val="single" w:sz="4" w:space="0" w:color="auto"/>
              <w:right w:val="nil"/>
            </w:tcBorders>
            <w:shd w:val="clear" w:color="auto" w:fill="FFC000"/>
            <w:vAlign w:val="bottom"/>
          </w:tcPr>
          <w:p w14:paraId="610859EA"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10,83</w:t>
            </w:r>
          </w:p>
        </w:tc>
        <w:tc>
          <w:tcPr>
            <w:tcW w:w="993" w:type="dxa"/>
            <w:tcBorders>
              <w:right w:val="single" w:sz="8" w:space="0" w:color="auto"/>
            </w:tcBorders>
            <w:shd w:val="clear" w:color="auto" w:fill="FFC000"/>
            <w:vAlign w:val="bottom"/>
          </w:tcPr>
          <w:p w14:paraId="186E42C6"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57</w:t>
            </w:r>
          </w:p>
        </w:tc>
        <w:tc>
          <w:tcPr>
            <w:tcW w:w="425" w:type="dxa"/>
            <w:tcBorders>
              <w:top w:val="single" w:sz="4" w:space="0" w:color="auto"/>
              <w:left w:val="single" w:sz="8" w:space="0" w:color="auto"/>
              <w:bottom w:val="single" w:sz="4" w:space="0" w:color="auto"/>
              <w:right w:val="single" w:sz="4" w:space="0" w:color="auto"/>
            </w:tcBorders>
            <w:vAlign w:val="bottom"/>
          </w:tcPr>
          <w:p w14:paraId="590454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62904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EB13AB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30278D4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78629E3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A5DDA7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92B93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00D8061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A6E601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76A4ED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45F81B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F00542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AA9FE2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68782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67B8406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60,71</w:t>
            </w:r>
          </w:p>
        </w:tc>
        <w:tc>
          <w:tcPr>
            <w:tcW w:w="709" w:type="dxa"/>
            <w:tcBorders>
              <w:top w:val="single" w:sz="4" w:space="0" w:color="auto"/>
              <w:left w:val="single" w:sz="8" w:space="0" w:color="auto"/>
              <w:bottom w:val="single" w:sz="4" w:space="0" w:color="auto"/>
              <w:right w:val="single" w:sz="4" w:space="0" w:color="auto"/>
            </w:tcBorders>
            <w:vAlign w:val="bottom"/>
          </w:tcPr>
          <w:p w14:paraId="228BA73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629B46E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9FC7FF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66C5CAF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4D096F2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41,75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DFB09A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r>
      <w:tr w:rsidR="00F81543" w:rsidRPr="00F81543" w14:paraId="12CB33AC" w14:textId="77777777" w:rsidTr="00EC232E">
        <w:trPr>
          <w:gridAfter w:val="1"/>
          <w:wAfter w:w="14" w:type="dxa"/>
          <w:trHeight w:val="18"/>
        </w:trPr>
        <w:tc>
          <w:tcPr>
            <w:tcW w:w="699" w:type="dxa"/>
            <w:tcBorders>
              <w:left w:val="single" w:sz="8" w:space="0" w:color="auto"/>
            </w:tcBorders>
          </w:tcPr>
          <w:p w14:paraId="3A3BFF23"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32</w:t>
            </w:r>
          </w:p>
        </w:tc>
        <w:tc>
          <w:tcPr>
            <w:tcW w:w="992" w:type="dxa"/>
            <w:tcBorders>
              <w:top w:val="single" w:sz="4" w:space="0" w:color="auto"/>
              <w:left w:val="nil"/>
              <w:bottom w:val="single" w:sz="4" w:space="0" w:color="auto"/>
              <w:right w:val="nil"/>
            </w:tcBorders>
            <w:shd w:val="clear" w:color="auto" w:fill="FFC000"/>
            <w:vAlign w:val="bottom"/>
          </w:tcPr>
          <w:p w14:paraId="2AB7B5F0"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10</w:t>
            </w:r>
          </w:p>
        </w:tc>
        <w:tc>
          <w:tcPr>
            <w:tcW w:w="993" w:type="dxa"/>
            <w:tcBorders>
              <w:right w:val="single" w:sz="8" w:space="0" w:color="auto"/>
            </w:tcBorders>
            <w:shd w:val="clear" w:color="auto" w:fill="FFC000"/>
            <w:vAlign w:val="bottom"/>
          </w:tcPr>
          <w:p w14:paraId="64CB71F5"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52,63</w:t>
            </w:r>
          </w:p>
        </w:tc>
        <w:tc>
          <w:tcPr>
            <w:tcW w:w="425" w:type="dxa"/>
            <w:tcBorders>
              <w:top w:val="single" w:sz="4" w:space="0" w:color="auto"/>
              <w:left w:val="single" w:sz="8" w:space="0" w:color="auto"/>
              <w:bottom w:val="single" w:sz="4" w:space="0" w:color="auto"/>
              <w:right w:val="single" w:sz="4" w:space="0" w:color="auto"/>
            </w:tcBorders>
            <w:vAlign w:val="bottom"/>
          </w:tcPr>
          <w:p w14:paraId="6BDF9F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CF956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46B77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29C2256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822B74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6DE72E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EEB5D7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66D6BA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EC6F1A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132732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778A25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9F9CC0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F145D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B44189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2E6F4B0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61,93</w:t>
            </w:r>
          </w:p>
        </w:tc>
        <w:tc>
          <w:tcPr>
            <w:tcW w:w="709" w:type="dxa"/>
            <w:tcBorders>
              <w:top w:val="single" w:sz="4" w:space="0" w:color="auto"/>
              <w:left w:val="single" w:sz="8" w:space="0" w:color="auto"/>
              <w:bottom w:val="single" w:sz="4" w:space="0" w:color="auto"/>
              <w:right w:val="single" w:sz="4" w:space="0" w:color="auto"/>
            </w:tcBorders>
            <w:vAlign w:val="bottom"/>
          </w:tcPr>
          <w:p w14:paraId="7E9DB84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03B3AE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F3D002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023C1F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77F2C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33,25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4D0A15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0B6AC850" w14:textId="77777777" w:rsidTr="00EC232E">
        <w:trPr>
          <w:gridAfter w:val="1"/>
          <w:wAfter w:w="14" w:type="dxa"/>
          <w:trHeight w:val="18"/>
        </w:trPr>
        <w:tc>
          <w:tcPr>
            <w:tcW w:w="699" w:type="dxa"/>
            <w:tcBorders>
              <w:left w:val="single" w:sz="8" w:space="0" w:color="auto"/>
            </w:tcBorders>
          </w:tcPr>
          <w:p w14:paraId="1889FA85"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55</w:t>
            </w:r>
          </w:p>
        </w:tc>
        <w:tc>
          <w:tcPr>
            <w:tcW w:w="992" w:type="dxa"/>
            <w:tcBorders>
              <w:top w:val="single" w:sz="4" w:space="0" w:color="auto"/>
              <w:left w:val="nil"/>
              <w:bottom w:val="single" w:sz="4" w:space="0" w:color="auto"/>
              <w:right w:val="nil"/>
            </w:tcBorders>
            <w:shd w:val="clear" w:color="auto" w:fill="FFC000"/>
            <w:vAlign w:val="bottom"/>
          </w:tcPr>
          <w:p w14:paraId="005C7A2A"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9,17</w:t>
            </w:r>
          </w:p>
        </w:tc>
        <w:tc>
          <w:tcPr>
            <w:tcW w:w="993" w:type="dxa"/>
            <w:tcBorders>
              <w:right w:val="single" w:sz="8" w:space="0" w:color="auto"/>
            </w:tcBorders>
            <w:shd w:val="clear" w:color="auto" w:fill="FFC000"/>
            <w:vAlign w:val="bottom"/>
          </w:tcPr>
          <w:p w14:paraId="76C7596C"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48,26</w:t>
            </w:r>
          </w:p>
        </w:tc>
        <w:tc>
          <w:tcPr>
            <w:tcW w:w="425" w:type="dxa"/>
            <w:tcBorders>
              <w:top w:val="single" w:sz="4" w:space="0" w:color="auto"/>
              <w:left w:val="single" w:sz="8" w:space="0" w:color="auto"/>
              <w:bottom w:val="single" w:sz="4" w:space="0" w:color="auto"/>
              <w:right w:val="single" w:sz="4" w:space="0" w:color="auto"/>
            </w:tcBorders>
            <w:vAlign w:val="bottom"/>
          </w:tcPr>
          <w:p w14:paraId="58BE7EF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F19C63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AD4EDF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15B9DDF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16863B2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3697435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40059F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C8768D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1CEB8D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229689F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438A66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0C554C3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F59785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6669F7A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0A4E59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60,64</w:t>
            </w:r>
          </w:p>
        </w:tc>
        <w:tc>
          <w:tcPr>
            <w:tcW w:w="709" w:type="dxa"/>
            <w:tcBorders>
              <w:top w:val="single" w:sz="4" w:space="0" w:color="auto"/>
              <w:left w:val="single" w:sz="8" w:space="0" w:color="auto"/>
              <w:bottom w:val="single" w:sz="4" w:space="0" w:color="auto"/>
              <w:right w:val="single" w:sz="4" w:space="0" w:color="auto"/>
            </w:tcBorders>
            <w:vAlign w:val="bottom"/>
          </w:tcPr>
          <w:p w14:paraId="7ACF0DB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744DA02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610622C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43711D0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6574B073"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16,75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48A20A1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45D7B469" w14:textId="77777777" w:rsidTr="00EC232E">
        <w:trPr>
          <w:gridAfter w:val="1"/>
          <w:wAfter w:w="14" w:type="dxa"/>
          <w:trHeight w:val="18"/>
        </w:trPr>
        <w:tc>
          <w:tcPr>
            <w:tcW w:w="699" w:type="dxa"/>
            <w:tcBorders>
              <w:left w:val="single" w:sz="8" w:space="0" w:color="auto"/>
            </w:tcBorders>
          </w:tcPr>
          <w:p w14:paraId="1A936D5F"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31</w:t>
            </w:r>
          </w:p>
        </w:tc>
        <w:tc>
          <w:tcPr>
            <w:tcW w:w="992" w:type="dxa"/>
            <w:tcBorders>
              <w:top w:val="single" w:sz="4" w:space="0" w:color="auto"/>
              <w:left w:val="nil"/>
              <w:bottom w:val="single" w:sz="4" w:space="0" w:color="auto"/>
              <w:right w:val="nil"/>
            </w:tcBorders>
            <w:shd w:val="clear" w:color="auto" w:fill="FFC000"/>
            <w:vAlign w:val="bottom"/>
          </w:tcPr>
          <w:p w14:paraId="24D793DB"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8,67</w:t>
            </w:r>
          </w:p>
        </w:tc>
        <w:tc>
          <w:tcPr>
            <w:tcW w:w="993" w:type="dxa"/>
            <w:tcBorders>
              <w:right w:val="single" w:sz="8" w:space="0" w:color="auto"/>
            </w:tcBorders>
            <w:shd w:val="clear" w:color="auto" w:fill="FFC000"/>
            <w:vAlign w:val="bottom"/>
          </w:tcPr>
          <w:p w14:paraId="7D4FF0D4"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45,63</w:t>
            </w:r>
          </w:p>
        </w:tc>
        <w:tc>
          <w:tcPr>
            <w:tcW w:w="425" w:type="dxa"/>
            <w:tcBorders>
              <w:top w:val="single" w:sz="4" w:space="0" w:color="auto"/>
              <w:left w:val="single" w:sz="8" w:space="0" w:color="auto"/>
              <w:bottom w:val="single" w:sz="4" w:space="0" w:color="auto"/>
              <w:right w:val="single" w:sz="4" w:space="0" w:color="auto"/>
            </w:tcBorders>
            <w:vAlign w:val="bottom"/>
          </w:tcPr>
          <w:p w14:paraId="7ED6DEA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428FE1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3A8AC93"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8F12C4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73DD9A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AD36E06"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C30C947"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6A66E4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9E075B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031035D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FED219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672F4E97"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1CE6DD6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5FC9B85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992" w:type="dxa"/>
            <w:tcBorders>
              <w:top w:val="single" w:sz="4" w:space="0" w:color="auto"/>
              <w:left w:val="single" w:sz="4" w:space="0" w:color="auto"/>
              <w:bottom w:val="single" w:sz="4" w:space="0" w:color="auto"/>
              <w:right w:val="single" w:sz="8" w:space="0" w:color="auto"/>
            </w:tcBorders>
            <w:vAlign w:val="bottom"/>
          </w:tcPr>
          <w:p w14:paraId="58B2240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49,93</w:t>
            </w:r>
          </w:p>
        </w:tc>
        <w:tc>
          <w:tcPr>
            <w:tcW w:w="709" w:type="dxa"/>
            <w:tcBorders>
              <w:top w:val="single" w:sz="4" w:space="0" w:color="auto"/>
              <w:left w:val="single" w:sz="8" w:space="0" w:color="auto"/>
              <w:bottom w:val="single" w:sz="4" w:space="0" w:color="auto"/>
              <w:right w:val="single" w:sz="4" w:space="0" w:color="auto"/>
            </w:tcBorders>
            <w:vAlign w:val="bottom"/>
          </w:tcPr>
          <w:p w14:paraId="451DA18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1CCB52C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F324FE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082FA3E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26AF0EF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24DCCE0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r>
      <w:tr w:rsidR="00F81543" w:rsidRPr="00F81543" w14:paraId="66EA1C1A" w14:textId="77777777" w:rsidTr="00EC232E">
        <w:trPr>
          <w:gridAfter w:val="1"/>
          <w:wAfter w:w="14" w:type="dxa"/>
          <w:trHeight w:val="311"/>
        </w:trPr>
        <w:tc>
          <w:tcPr>
            <w:tcW w:w="699" w:type="dxa"/>
            <w:tcBorders>
              <w:left w:val="single" w:sz="8" w:space="0" w:color="auto"/>
            </w:tcBorders>
          </w:tcPr>
          <w:p w14:paraId="7F30F4E3"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56</w:t>
            </w:r>
          </w:p>
        </w:tc>
        <w:tc>
          <w:tcPr>
            <w:tcW w:w="992" w:type="dxa"/>
            <w:tcBorders>
              <w:top w:val="single" w:sz="4" w:space="0" w:color="auto"/>
              <w:left w:val="nil"/>
              <w:bottom w:val="single" w:sz="4" w:space="0" w:color="auto"/>
              <w:right w:val="nil"/>
            </w:tcBorders>
            <w:shd w:val="clear" w:color="auto" w:fill="FFC000"/>
            <w:vAlign w:val="bottom"/>
          </w:tcPr>
          <w:p w14:paraId="142F9304"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8,5</w:t>
            </w:r>
          </w:p>
        </w:tc>
        <w:tc>
          <w:tcPr>
            <w:tcW w:w="993" w:type="dxa"/>
            <w:tcBorders>
              <w:right w:val="single" w:sz="8" w:space="0" w:color="auto"/>
            </w:tcBorders>
            <w:shd w:val="clear" w:color="auto" w:fill="FFC000"/>
            <w:vAlign w:val="bottom"/>
          </w:tcPr>
          <w:p w14:paraId="0027BF52"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44,74</w:t>
            </w:r>
          </w:p>
        </w:tc>
        <w:tc>
          <w:tcPr>
            <w:tcW w:w="425" w:type="dxa"/>
            <w:tcBorders>
              <w:top w:val="single" w:sz="4" w:space="0" w:color="auto"/>
              <w:left w:val="single" w:sz="8" w:space="0" w:color="auto"/>
              <w:bottom w:val="single" w:sz="4" w:space="0" w:color="auto"/>
              <w:right w:val="single" w:sz="4" w:space="0" w:color="auto"/>
            </w:tcBorders>
            <w:vAlign w:val="bottom"/>
          </w:tcPr>
          <w:p w14:paraId="0FE36F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2338682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5FF5C7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708A054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79FA929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CD7BF6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1BD6533F"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sz w:val="16"/>
                <w:szCs w:val="16"/>
              </w:rPr>
              <w:t>-</w:t>
            </w:r>
          </w:p>
        </w:tc>
        <w:tc>
          <w:tcPr>
            <w:tcW w:w="426" w:type="dxa"/>
            <w:tcBorders>
              <w:top w:val="single" w:sz="4" w:space="0" w:color="auto"/>
              <w:left w:val="single" w:sz="4" w:space="0" w:color="auto"/>
              <w:bottom w:val="single" w:sz="4" w:space="0" w:color="auto"/>
              <w:right w:val="single" w:sz="4" w:space="0" w:color="auto"/>
            </w:tcBorders>
            <w:vAlign w:val="bottom"/>
          </w:tcPr>
          <w:p w14:paraId="08444B4B"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F09209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C33F80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50BE0C3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5E7694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39BDC3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3FF6342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sz w:val="16"/>
                <w:szCs w:val="16"/>
              </w:rPr>
              <w:t>-</w:t>
            </w:r>
          </w:p>
        </w:tc>
        <w:tc>
          <w:tcPr>
            <w:tcW w:w="992" w:type="dxa"/>
            <w:tcBorders>
              <w:top w:val="single" w:sz="4" w:space="0" w:color="auto"/>
              <w:left w:val="single" w:sz="4" w:space="0" w:color="auto"/>
              <w:bottom w:val="single" w:sz="4" w:space="0" w:color="auto"/>
              <w:right w:val="single" w:sz="8" w:space="0" w:color="auto"/>
            </w:tcBorders>
            <w:vAlign w:val="bottom"/>
          </w:tcPr>
          <w:p w14:paraId="633C62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60,71</w:t>
            </w:r>
          </w:p>
        </w:tc>
        <w:tc>
          <w:tcPr>
            <w:tcW w:w="709" w:type="dxa"/>
            <w:tcBorders>
              <w:top w:val="single" w:sz="4" w:space="0" w:color="auto"/>
              <w:left w:val="single" w:sz="8" w:space="0" w:color="auto"/>
              <w:bottom w:val="single" w:sz="4" w:space="0" w:color="auto"/>
              <w:right w:val="single" w:sz="4" w:space="0" w:color="auto"/>
            </w:tcBorders>
            <w:vAlign w:val="bottom"/>
          </w:tcPr>
          <w:p w14:paraId="1E8CBC1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18198C9D"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273421FA"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sz w:val="16"/>
                <w:szCs w:val="16"/>
              </w:rPr>
              <w:t>-</w:t>
            </w:r>
          </w:p>
        </w:tc>
        <w:tc>
          <w:tcPr>
            <w:tcW w:w="426" w:type="dxa"/>
            <w:tcBorders>
              <w:top w:val="single" w:sz="4" w:space="0" w:color="auto"/>
              <w:left w:val="single" w:sz="4" w:space="0" w:color="auto"/>
              <w:bottom w:val="single" w:sz="4" w:space="0" w:color="auto"/>
              <w:right w:val="single" w:sz="4" w:space="0" w:color="auto"/>
            </w:tcBorders>
            <w:vAlign w:val="bottom"/>
          </w:tcPr>
          <w:p w14:paraId="16083D7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sz w:val="16"/>
                <w:szCs w:val="16"/>
              </w:rPr>
              <w:t>-</w:t>
            </w:r>
          </w:p>
        </w:tc>
        <w:tc>
          <w:tcPr>
            <w:tcW w:w="992" w:type="dxa"/>
            <w:tcBorders>
              <w:top w:val="single" w:sz="4" w:space="0" w:color="auto"/>
              <w:left w:val="single" w:sz="4" w:space="0" w:color="auto"/>
              <w:bottom w:val="single" w:sz="4" w:space="0" w:color="auto"/>
              <w:right w:val="single" w:sz="8" w:space="0" w:color="auto"/>
            </w:tcBorders>
            <w:vAlign w:val="bottom"/>
          </w:tcPr>
          <w:p w14:paraId="552B3A0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765CF32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sz w:val="16"/>
                <w:szCs w:val="16"/>
              </w:rPr>
              <w:t>-</w:t>
            </w:r>
          </w:p>
        </w:tc>
      </w:tr>
      <w:tr w:rsidR="00F81543" w:rsidRPr="00F81543" w14:paraId="7B9F3978" w14:textId="77777777" w:rsidTr="00EC232E">
        <w:trPr>
          <w:gridAfter w:val="1"/>
          <w:wAfter w:w="14" w:type="dxa"/>
          <w:trHeight w:val="18"/>
        </w:trPr>
        <w:tc>
          <w:tcPr>
            <w:tcW w:w="699" w:type="dxa"/>
            <w:tcBorders>
              <w:left w:val="single" w:sz="8" w:space="0" w:color="auto"/>
            </w:tcBorders>
          </w:tcPr>
          <w:p w14:paraId="3E44FCF8"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1</w:t>
            </w:r>
          </w:p>
        </w:tc>
        <w:tc>
          <w:tcPr>
            <w:tcW w:w="992" w:type="dxa"/>
            <w:tcBorders>
              <w:top w:val="single" w:sz="4" w:space="0" w:color="auto"/>
              <w:left w:val="nil"/>
              <w:bottom w:val="single" w:sz="4" w:space="0" w:color="auto"/>
              <w:right w:val="nil"/>
            </w:tcBorders>
            <w:shd w:val="clear" w:color="auto" w:fill="FFC000"/>
            <w:vAlign w:val="bottom"/>
          </w:tcPr>
          <w:p w14:paraId="77A982AB"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8,17</w:t>
            </w:r>
          </w:p>
        </w:tc>
        <w:tc>
          <w:tcPr>
            <w:tcW w:w="993" w:type="dxa"/>
            <w:tcBorders>
              <w:right w:val="single" w:sz="8" w:space="0" w:color="auto"/>
            </w:tcBorders>
            <w:shd w:val="clear" w:color="auto" w:fill="FFC000"/>
            <w:vAlign w:val="bottom"/>
          </w:tcPr>
          <w:p w14:paraId="3D06CC63"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43</w:t>
            </w:r>
          </w:p>
        </w:tc>
        <w:tc>
          <w:tcPr>
            <w:tcW w:w="425" w:type="dxa"/>
            <w:tcBorders>
              <w:top w:val="single" w:sz="4" w:space="0" w:color="auto"/>
              <w:left w:val="single" w:sz="8" w:space="0" w:color="auto"/>
              <w:bottom w:val="single" w:sz="4" w:space="0" w:color="auto"/>
              <w:right w:val="single" w:sz="4" w:space="0" w:color="auto"/>
            </w:tcBorders>
            <w:vAlign w:val="bottom"/>
          </w:tcPr>
          <w:p w14:paraId="48DBCBF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332C2F40"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11D7B6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2313C70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8C7429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1F53708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5F10CFA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22FBD12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31938C9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0484C13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3F51E5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D99D4C3"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3183F8B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EE9169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3F155D3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53,57</w:t>
            </w:r>
          </w:p>
        </w:tc>
        <w:tc>
          <w:tcPr>
            <w:tcW w:w="709" w:type="dxa"/>
            <w:tcBorders>
              <w:top w:val="single" w:sz="4" w:space="0" w:color="auto"/>
              <w:left w:val="single" w:sz="8" w:space="0" w:color="auto"/>
              <w:bottom w:val="single" w:sz="4" w:space="0" w:color="auto"/>
              <w:right w:val="single" w:sz="4" w:space="0" w:color="auto"/>
            </w:tcBorders>
            <w:vAlign w:val="bottom"/>
          </w:tcPr>
          <w:p w14:paraId="31A64BE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0,67</w:t>
            </w:r>
          </w:p>
        </w:tc>
        <w:tc>
          <w:tcPr>
            <w:tcW w:w="425" w:type="dxa"/>
            <w:tcBorders>
              <w:top w:val="single" w:sz="4" w:space="0" w:color="auto"/>
              <w:left w:val="single" w:sz="4" w:space="0" w:color="auto"/>
              <w:bottom w:val="single" w:sz="4" w:space="0" w:color="auto"/>
              <w:right w:val="single" w:sz="4" w:space="0" w:color="auto"/>
            </w:tcBorders>
            <w:vAlign w:val="bottom"/>
          </w:tcPr>
          <w:p w14:paraId="53BA512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DC83184"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7420617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19478A71"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16,75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6896C8B8"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r>
      <w:tr w:rsidR="00F81543" w:rsidRPr="00F81543" w14:paraId="382A2A6D" w14:textId="77777777" w:rsidTr="00EC232E">
        <w:trPr>
          <w:gridAfter w:val="1"/>
          <w:wAfter w:w="14" w:type="dxa"/>
          <w:trHeight w:val="18"/>
        </w:trPr>
        <w:tc>
          <w:tcPr>
            <w:tcW w:w="699" w:type="dxa"/>
            <w:tcBorders>
              <w:left w:val="single" w:sz="8" w:space="0" w:color="auto"/>
            </w:tcBorders>
          </w:tcPr>
          <w:p w14:paraId="266CAFC0"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37</w:t>
            </w:r>
          </w:p>
        </w:tc>
        <w:tc>
          <w:tcPr>
            <w:tcW w:w="992" w:type="dxa"/>
            <w:tcBorders>
              <w:top w:val="single" w:sz="4" w:space="0" w:color="auto"/>
              <w:left w:val="nil"/>
              <w:bottom w:val="single" w:sz="4" w:space="0" w:color="auto"/>
              <w:right w:val="nil"/>
            </w:tcBorders>
            <w:shd w:val="clear" w:color="auto" w:fill="FFC000"/>
            <w:vAlign w:val="bottom"/>
          </w:tcPr>
          <w:p w14:paraId="329F15AB"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5,92</w:t>
            </w:r>
          </w:p>
        </w:tc>
        <w:tc>
          <w:tcPr>
            <w:tcW w:w="993" w:type="dxa"/>
            <w:tcBorders>
              <w:right w:val="single" w:sz="8" w:space="0" w:color="auto"/>
            </w:tcBorders>
            <w:shd w:val="clear" w:color="auto" w:fill="FFC000"/>
            <w:vAlign w:val="bottom"/>
          </w:tcPr>
          <w:p w14:paraId="1C0F0E73"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31,16</w:t>
            </w:r>
          </w:p>
        </w:tc>
        <w:tc>
          <w:tcPr>
            <w:tcW w:w="425" w:type="dxa"/>
            <w:tcBorders>
              <w:top w:val="single" w:sz="4" w:space="0" w:color="auto"/>
              <w:left w:val="single" w:sz="8" w:space="0" w:color="auto"/>
              <w:bottom w:val="single" w:sz="4" w:space="0" w:color="auto"/>
              <w:right w:val="single" w:sz="4" w:space="0" w:color="auto"/>
            </w:tcBorders>
            <w:vAlign w:val="bottom"/>
          </w:tcPr>
          <w:p w14:paraId="08AA16A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0033424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982A08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0,67</w:t>
            </w:r>
          </w:p>
        </w:tc>
        <w:tc>
          <w:tcPr>
            <w:tcW w:w="426" w:type="dxa"/>
            <w:tcBorders>
              <w:top w:val="single" w:sz="4" w:space="0" w:color="auto"/>
              <w:left w:val="single" w:sz="4" w:space="0" w:color="auto"/>
              <w:bottom w:val="single" w:sz="4" w:space="0" w:color="auto"/>
              <w:right w:val="single" w:sz="4" w:space="0" w:color="auto"/>
            </w:tcBorders>
            <w:vAlign w:val="bottom"/>
          </w:tcPr>
          <w:p w14:paraId="3355CC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DA2FBC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0,25</w:t>
            </w:r>
          </w:p>
        </w:tc>
        <w:tc>
          <w:tcPr>
            <w:tcW w:w="425" w:type="dxa"/>
            <w:tcBorders>
              <w:top w:val="single" w:sz="4" w:space="0" w:color="auto"/>
              <w:left w:val="single" w:sz="4" w:space="0" w:color="auto"/>
              <w:bottom w:val="single" w:sz="4" w:space="0" w:color="auto"/>
              <w:right w:val="single" w:sz="4" w:space="0" w:color="auto"/>
            </w:tcBorders>
            <w:vAlign w:val="bottom"/>
          </w:tcPr>
          <w:p w14:paraId="70A117A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6F14EA95"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107847A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716165F9"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091E3EA"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7E1558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6" w:type="dxa"/>
            <w:tcBorders>
              <w:top w:val="single" w:sz="4" w:space="0" w:color="auto"/>
              <w:left w:val="single" w:sz="4" w:space="0" w:color="auto"/>
              <w:bottom w:val="single" w:sz="4" w:space="0" w:color="auto"/>
              <w:right w:val="single" w:sz="4" w:space="0" w:color="auto"/>
            </w:tcBorders>
            <w:vAlign w:val="bottom"/>
          </w:tcPr>
          <w:p w14:paraId="5A9C28B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33D2BF2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36FD4B9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992" w:type="dxa"/>
            <w:tcBorders>
              <w:top w:val="single" w:sz="4" w:space="0" w:color="auto"/>
              <w:left w:val="single" w:sz="4" w:space="0" w:color="auto"/>
              <w:bottom w:val="single" w:sz="4" w:space="0" w:color="auto"/>
              <w:right w:val="single" w:sz="8" w:space="0" w:color="auto"/>
            </w:tcBorders>
            <w:vAlign w:val="bottom"/>
          </w:tcPr>
          <w:p w14:paraId="2E498758"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42,29</w:t>
            </w:r>
          </w:p>
        </w:tc>
        <w:tc>
          <w:tcPr>
            <w:tcW w:w="709" w:type="dxa"/>
            <w:tcBorders>
              <w:top w:val="single" w:sz="4" w:space="0" w:color="auto"/>
              <w:left w:val="single" w:sz="8" w:space="0" w:color="auto"/>
              <w:bottom w:val="single" w:sz="4" w:space="0" w:color="auto"/>
              <w:right w:val="single" w:sz="4" w:space="0" w:color="auto"/>
            </w:tcBorders>
            <w:vAlign w:val="bottom"/>
          </w:tcPr>
          <w:p w14:paraId="55DA0A3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28C7CD1C"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141463D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6" w:type="dxa"/>
            <w:tcBorders>
              <w:top w:val="single" w:sz="4" w:space="0" w:color="auto"/>
              <w:left w:val="single" w:sz="4" w:space="0" w:color="auto"/>
              <w:bottom w:val="single" w:sz="4" w:space="0" w:color="auto"/>
              <w:right w:val="single" w:sz="4" w:space="0" w:color="auto"/>
            </w:tcBorders>
            <w:vAlign w:val="bottom"/>
          </w:tcPr>
          <w:p w14:paraId="6D462F0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992" w:type="dxa"/>
            <w:tcBorders>
              <w:top w:val="single" w:sz="4" w:space="0" w:color="auto"/>
              <w:left w:val="single" w:sz="4" w:space="0" w:color="auto"/>
              <w:bottom w:val="single" w:sz="4" w:space="0" w:color="auto"/>
              <w:right w:val="single" w:sz="8" w:space="0" w:color="auto"/>
            </w:tcBorders>
            <w:vAlign w:val="bottom"/>
          </w:tcPr>
          <w:p w14:paraId="3887F5A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52E862F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r>
      <w:tr w:rsidR="00F81543" w:rsidRPr="00F81543" w14:paraId="2B7D4F66" w14:textId="77777777" w:rsidTr="00EC232E">
        <w:trPr>
          <w:gridAfter w:val="1"/>
          <w:wAfter w:w="14" w:type="dxa"/>
          <w:trHeight w:val="18"/>
        </w:trPr>
        <w:tc>
          <w:tcPr>
            <w:tcW w:w="699" w:type="dxa"/>
            <w:tcBorders>
              <w:left w:val="single" w:sz="8" w:space="0" w:color="auto"/>
            </w:tcBorders>
          </w:tcPr>
          <w:p w14:paraId="44AA5903"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25</w:t>
            </w:r>
          </w:p>
        </w:tc>
        <w:tc>
          <w:tcPr>
            <w:tcW w:w="992" w:type="dxa"/>
            <w:tcBorders>
              <w:top w:val="single" w:sz="4" w:space="0" w:color="auto"/>
              <w:left w:val="nil"/>
              <w:bottom w:val="single" w:sz="4" w:space="0" w:color="auto"/>
              <w:right w:val="nil"/>
            </w:tcBorders>
            <w:shd w:val="clear" w:color="auto" w:fill="FFC000"/>
            <w:vAlign w:val="bottom"/>
          </w:tcPr>
          <w:p w14:paraId="56259185" w14:textId="77777777" w:rsidR="00F81543" w:rsidRPr="00F81543" w:rsidRDefault="00F81543" w:rsidP="00F81543">
            <w:pPr>
              <w:jc w:val="center"/>
              <w:rPr>
                <w:rFonts w:ascii="Times New Roman" w:eastAsia="Calibri" w:hAnsi="Times New Roman" w:cs="Times New Roman"/>
                <w:sz w:val="16"/>
                <w:szCs w:val="16"/>
              </w:rPr>
            </w:pPr>
            <w:r w:rsidRPr="00F81543">
              <w:rPr>
                <w:rFonts w:ascii="Times New Roman" w:eastAsia="Calibri" w:hAnsi="Times New Roman" w:cs="Times New Roman"/>
                <w:sz w:val="16"/>
                <w:szCs w:val="16"/>
              </w:rPr>
              <w:t>5,7</w:t>
            </w:r>
          </w:p>
        </w:tc>
        <w:tc>
          <w:tcPr>
            <w:tcW w:w="993" w:type="dxa"/>
            <w:tcBorders>
              <w:right w:val="single" w:sz="8" w:space="0" w:color="auto"/>
            </w:tcBorders>
            <w:shd w:val="clear" w:color="auto" w:fill="FFC000"/>
            <w:vAlign w:val="bottom"/>
          </w:tcPr>
          <w:p w14:paraId="7A4C7574" w14:textId="77777777" w:rsidR="00F81543" w:rsidRPr="00F81543" w:rsidRDefault="00F81543" w:rsidP="00F81543">
            <w:pPr>
              <w:rPr>
                <w:rFonts w:ascii="Times New Roman" w:eastAsia="Calibri" w:hAnsi="Times New Roman" w:cs="Times New Roman"/>
                <w:sz w:val="16"/>
                <w:szCs w:val="16"/>
              </w:rPr>
            </w:pPr>
            <w:r w:rsidRPr="00F81543">
              <w:rPr>
                <w:rFonts w:ascii="Times New Roman" w:eastAsia="Calibri" w:hAnsi="Times New Roman" w:cs="Times New Roman"/>
                <w:sz w:val="16"/>
                <w:szCs w:val="16"/>
              </w:rPr>
              <w:t>30</w:t>
            </w:r>
          </w:p>
        </w:tc>
        <w:tc>
          <w:tcPr>
            <w:tcW w:w="425" w:type="dxa"/>
            <w:tcBorders>
              <w:top w:val="single" w:sz="4" w:space="0" w:color="auto"/>
              <w:left w:val="single" w:sz="8" w:space="0" w:color="auto"/>
              <w:bottom w:val="single" w:sz="4" w:space="0" w:color="auto"/>
              <w:right w:val="single" w:sz="4" w:space="0" w:color="auto"/>
            </w:tcBorders>
            <w:vAlign w:val="bottom"/>
          </w:tcPr>
          <w:p w14:paraId="6242D0A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84CB8FE"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7261C5EE"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6" w:type="dxa"/>
            <w:tcBorders>
              <w:top w:val="single" w:sz="4" w:space="0" w:color="auto"/>
              <w:left w:val="single" w:sz="4" w:space="0" w:color="auto"/>
              <w:bottom w:val="single" w:sz="4" w:space="0" w:color="auto"/>
              <w:right w:val="single" w:sz="4" w:space="0" w:color="auto"/>
            </w:tcBorders>
            <w:vAlign w:val="bottom"/>
          </w:tcPr>
          <w:p w14:paraId="2BF33D9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2D8F7725"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0,5</w:t>
            </w:r>
          </w:p>
        </w:tc>
        <w:tc>
          <w:tcPr>
            <w:tcW w:w="425" w:type="dxa"/>
            <w:tcBorders>
              <w:top w:val="single" w:sz="4" w:space="0" w:color="auto"/>
              <w:left w:val="single" w:sz="4" w:space="0" w:color="auto"/>
              <w:bottom w:val="single" w:sz="4" w:space="0" w:color="auto"/>
              <w:right w:val="single" w:sz="4" w:space="0" w:color="auto"/>
            </w:tcBorders>
            <w:vAlign w:val="bottom"/>
          </w:tcPr>
          <w:p w14:paraId="73DA886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21AEC51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vAlign w:val="bottom"/>
          </w:tcPr>
          <w:p w14:paraId="48CB9A5C"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vAlign w:val="bottom"/>
          </w:tcPr>
          <w:p w14:paraId="45ED8C32"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45282CA9"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314628B6"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6" w:type="dxa"/>
            <w:tcBorders>
              <w:top w:val="single" w:sz="4" w:space="0" w:color="auto"/>
              <w:left w:val="single" w:sz="4" w:space="0" w:color="auto"/>
              <w:bottom w:val="single" w:sz="4" w:space="0" w:color="auto"/>
              <w:right w:val="single" w:sz="4" w:space="0" w:color="auto"/>
            </w:tcBorders>
            <w:vAlign w:val="bottom"/>
          </w:tcPr>
          <w:p w14:paraId="6B94955F"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000000"/>
                <w:sz w:val="16"/>
                <w:szCs w:val="16"/>
              </w:rPr>
              <w:t>-</w:t>
            </w:r>
          </w:p>
        </w:tc>
        <w:tc>
          <w:tcPr>
            <w:tcW w:w="425" w:type="dxa"/>
            <w:tcBorders>
              <w:top w:val="single" w:sz="4" w:space="0" w:color="auto"/>
              <w:left w:val="single" w:sz="4" w:space="0" w:color="auto"/>
              <w:bottom w:val="single" w:sz="4" w:space="0" w:color="auto"/>
              <w:right w:val="single" w:sz="4" w:space="0" w:color="auto"/>
            </w:tcBorders>
            <w:vAlign w:val="bottom"/>
          </w:tcPr>
          <w:p w14:paraId="3E3353C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5220B880"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992" w:type="dxa"/>
            <w:tcBorders>
              <w:top w:val="single" w:sz="4" w:space="0" w:color="auto"/>
              <w:left w:val="single" w:sz="4" w:space="0" w:color="auto"/>
              <w:bottom w:val="single" w:sz="4" w:space="0" w:color="auto"/>
              <w:right w:val="single" w:sz="8" w:space="0" w:color="auto"/>
            </w:tcBorders>
            <w:vAlign w:val="bottom"/>
          </w:tcPr>
          <w:p w14:paraId="4C52F8D7"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38</w:t>
            </w:r>
          </w:p>
        </w:tc>
        <w:tc>
          <w:tcPr>
            <w:tcW w:w="709" w:type="dxa"/>
            <w:tcBorders>
              <w:top w:val="single" w:sz="4" w:space="0" w:color="auto"/>
              <w:left w:val="single" w:sz="8" w:space="0" w:color="auto"/>
              <w:bottom w:val="single" w:sz="4" w:space="0" w:color="auto"/>
              <w:right w:val="single" w:sz="4" w:space="0" w:color="auto"/>
            </w:tcBorders>
            <w:vAlign w:val="bottom"/>
          </w:tcPr>
          <w:p w14:paraId="262130F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0,33</w:t>
            </w:r>
          </w:p>
        </w:tc>
        <w:tc>
          <w:tcPr>
            <w:tcW w:w="425" w:type="dxa"/>
            <w:tcBorders>
              <w:top w:val="single" w:sz="4" w:space="0" w:color="auto"/>
              <w:left w:val="single" w:sz="4" w:space="0" w:color="auto"/>
              <w:bottom w:val="single" w:sz="4" w:space="0" w:color="auto"/>
              <w:right w:val="single" w:sz="4" w:space="0" w:color="auto"/>
            </w:tcBorders>
            <w:vAlign w:val="bottom"/>
          </w:tcPr>
          <w:p w14:paraId="62612E6D"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bottom"/>
          </w:tcPr>
          <w:p w14:paraId="453F079B"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426" w:type="dxa"/>
            <w:tcBorders>
              <w:top w:val="single" w:sz="4" w:space="0" w:color="auto"/>
              <w:left w:val="single" w:sz="4" w:space="0" w:color="auto"/>
              <w:bottom w:val="single" w:sz="4" w:space="0" w:color="auto"/>
              <w:right w:val="single" w:sz="4" w:space="0" w:color="auto"/>
            </w:tcBorders>
            <w:vAlign w:val="bottom"/>
          </w:tcPr>
          <w:p w14:paraId="1E139064"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c>
          <w:tcPr>
            <w:tcW w:w="992" w:type="dxa"/>
            <w:tcBorders>
              <w:top w:val="single" w:sz="4" w:space="0" w:color="auto"/>
              <w:left w:val="single" w:sz="4" w:space="0" w:color="auto"/>
              <w:bottom w:val="single" w:sz="4" w:space="0" w:color="auto"/>
              <w:right w:val="single" w:sz="8" w:space="0" w:color="auto"/>
            </w:tcBorders>
            <w:vAlign w:val="bottom"/>
          </w:tcPr>
          <w:p w14:paraId="6F96FFF3" w14:textId="77777777" w:rsidR="00F81543" w:rsidRPr="00F81543" w:rsidRDefault="00F81543" w:rsidP="00F81543">
            <w:pPr>
              <w:jc w:val="center"/>
              <w:rPr>
                <w:rFonts w:ascii="Times New Roman" w:eastAsia="Calibri" w:hAnsi="Times New Roman" w:cs="Times New Roman"/>
                <w:color w:val="FF0000"/>
                <w:sz w:val="16"/>
                <w:szCs w:val="16"/>
              </w:rPr>
            </w:pPr>
            <w:r w:rsidRPr="00F81543">
              <w:rPr>
                <w:rFonts w:ascii="Times New Roman" w:eastAsia="Calibri" w:hAnsi="Times New Roman" w:cs="Times New Roman"/>
                <w:color w:val="FF0000"/>
                <w:sz w:val="16"/>
                <w:szCs w:val="16"/>
              </w:rPr>
              <w:t>8,25</w:t>
            </w:r>
          </w:p>
        </w:tc>
        <w:tc>
          <w:tcPr>
            <w:tcW w:w="998" w:type="dxa"/>
            <w:gridSpan w:val="2"/>
            <w:tcBorders>
              <w:top w:val="single" w:sz="4" w:space="0" w:color="auto"/>
              <w:left w:val="single" w:sz="8" w:space="0" w:color="auto"/>
              <w:bottom w:val="single" w:sz="4" w:space="0" w:color="auto"/>
              <w:right w:val="single" w:sz="8" w:space="0" w:color="auto"/>
            </w:tcBorders>
            <w:vAlign w:val="bottom"/>
          </w:tcPr>
          <w:p w14:paraId="0EE61341" w14:textId="77777777" w:rsidR="00F81543" w:rsidRPr="00F81543" w:rsidRDefault="00F81543" w:rsidP="00F81543">
            <w:pPr>
              <w:jc w:val="center"/>
              <w:rPr>
                <w:rFonts w:ascii="Times New Roman" w:eastAsia="Calibri" w:hAnsi="Times New Roman" w:cs="Times New Roman"/>
                <w:color w:val="000000"/>
                <w:sz w:val="16"/>
                <w:szCs w:val="16"/>
              </w:rPr>
            </w:pPr>
            <w:r w:rsidRPr="00F81543">
              <w:rPr>
                <w:rFonts w:ascii="Times New Roman" w:eastAsia="Calibri" w:hAnsi="Times New Roman" w:cs="Times New Roman"/>
                <w:color w:val="FF0000"/>
                <w:sz w:val="16"/>
                <w:szCs w:val="16"/>
              </w:rPr>
              <w:t>0</w:t>
            </w:r>
          </w:p>
        </w:tc>
      </w:tr>
      <w:tr w:rsidR="00F81543" w:rsidRPr="00F81543" w14:paraId="40ED10A3" w14:textId="77777777" w:rsidTr="00EC232E">
        <w:trPr>
          <w:gridAfter w:val="1"/>
          <w:wAfter w:w="14" w:type="dxa"/>
          <w:trHeight w:val="7"/>
        </w:trPr>
        <w:tc>
          <w:tcPr>
            <w:tcW w:w="699" w:type="dxa"/>
            <w:tcBorders>
              <w:left w:val="single" w:sz="8" w:space="0" w:color="auto"/>
              <w:bottom w:val="single" w:sz="8" w:space="0" w:color="auto"/>
            </w:tcBorders>
          </w:tcPr>
          <w:p w14:paraId="015BCB09" w14:textId="77777777" w:rsidR="00F81543" w:rsidRPr="00F81543" w:rsidRDefault="00F81543" w:rsidP="00F81543">
            <w:pPr>
              <w:jc w:val="center"/>
              <w:rPr>
                <w:rFonts w:ascii="Times New Roman" w:eastAsia="Calibri" w:hAnsi="Times New Roman" w:cs="Times New Roman"/>
                <w:sz w:val="14"/>
                <w:szCs w:val="14"/>
              </w:rPr>
            </w:pPr>
            <w:r w:rsidRPr="00F81543">
              <w:rPr>
                <w:rFonts w:ascii="Times New Roman" w:eastAsia="Calibri" w:hAnsi="Times New Roman" w:cs="Times New Roman"/>
                <w:sz w:val="14"/>
                <w:szCs w:val="14"/>
              </w:rPr>
              <w:t>Сред.</w:t>
            </w:r>
          </w:p>
          <w:p w14:paraId="3988B69E" w14:textId="77777777" w:rsidR="00F81543" w:rsidRPr="00F81543" w:rsidRDefault="00F81543" w:rsidP="00F81543">
            <w:pPr>
              <w:jc w:val="center"/>
              <w:rPr>
                <w:rFonts w:ascii="Times New Roman" w:eastAsia="Calibri" w:hAnsi="Times New Roman" w:cs="Times New Roman"/>
                <w:b/>
                <w:bCs/>
                <w:sz w:val="14"/>
                <w:szCs w:val="14"/>
              </w:rPr>
            </w:pPr>
            <w:r w:rsidRPr="00F81543">
              <w:rPr>
                <w:rFonts w:ascii="Times New Roman" w:eastAsia="Calibri" w:hAnsi="Times New Roman" w:cs="Times New Roman"/>
                <w:sz w:val="14"/>
                <w:szCs w:val="14"/>
              </w:rPr>
              <w:t>%</w:t>
            </w:r>
          </w:p>
        </w:tc>
        <w:tc>
          <w:tcPr>
            <w:tcW w:w="992" w:type="dxa"/>
            <w:tcBorders>
              <w:top w:val="single" w:sz="4" w:space="0" w:color="auto"/>
              <w:left w:val="nil"/>
              <w:bottom w:val="single" w:sz="8" w:space="0" w:color="auto"/>
              <w:right w:val="nil"/>
            </w:tcBorders>
            <w:vAlign w:val="bottom"/>
          </w:tcPr>
          <w:p w14:paraId="4CD29487"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14,5 б.</w:t>
            </w:r>
          </w:p>
        </w:tc>
        <w:tc>
          <w:tcPr>
            <w:tcW w:w="993" w:type="dxa"/>
            <w:tcBorders>
              <w:bottom w:val="single" w:sz="8" w:space="0" w:color="auto"/>
              <w:right w:val="single" w:sz="8" w:space="0" w:color="auto"/>
            </w:tcBorders>
            <w:vAlign w:val="bottom"/>
          </w:tcPr>
          <w:p w14:paraId="4598EF23"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76,3</w:t>
            </w:r>
          </w:p>
        </w:tc>
        <w:tc>
          <w:tcPr>
            <w:tcW w:w="425" w:type="dxa"/>
            <w:tcBorders>
              <w:top w:val="single" w:sz="4" w:space="0" w:color="auto"/>
              <w:left w:val="single" w:sz="8" w:space="0" w:color="auto"/>
              <w:bottom w:val="single" w:sz="8" w:space="0" w:color="auto"/>
              <w:right w:val="single" w:sz="4" w:space="0" w:color="auto"/>
            </w:tcBorders>
            <w:vAlign w:val="bottom"/>
          </w:tcPr>
          <w:p w14:paraId="171AE15E"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82</w:t>
            </w:r>
          </w:p>
        </w:tc>
        <w:tc>
          <w:tcPr>
            <w:tcW w:w="425" w:type="dxa"/>
            <w:tcBorders>
              <w:top w:val="single" w:sz="4" w:space="0" w:color="auto"/>
              <w:left w:val="single" w:sz="4" w:space="0" w:color="auto"/>
              <w:bottom w:val="single" w:sz="8" w:space="0" w:color="auto"/>
              <w:right w:val="single" w:sz="4" w:space="0" w:color="auto"/>
            </w:tcBorders>
            <w:vAlign w:val="bottom"/>
          </w:tcPr>
          <w:p w14:paraId="7D4489D8"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86</w:t>
            </w:r>
          </w:p>
        </w:tc>
        <w:tc>
          <w:tcPr>
            <w:tcW w:w="425" w:type="dxa"/>
            <w:tcBorders>
              <w:top w:val="single" w:sz="4" w:space="0" w:color="auto"/>
              <w:left w:val="single" w:sz="4" w:space="0" w:color="auto"/>
              <w:bottom w:val="single" w:sz="8" w:space="0" w:color="auto"/>
              <w:right w:val="single" w:sz="4" w:space="0" w:color="auto"/>
            </w:tcBorders>
            <w:vAlign w:val="bottom"/>
          </w:tcPr>
          <w:p w14:paraId="4969143C"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79</w:t>
            </w:r>
          </w:p>
        </w:tc>
        <w:tc>
          <w:tcPr>
            <w:tcW w:w="426" w:type="dxa"/>
            <w:tcBorders>
              <w:top w:val="single" w:sz="4" w:space="0" w:color="auto"/>
              <w:left w:val="single" w:sz="4" w:space="0" w:color="auto"/>
              <w:bottom w:val="single" w:sz="8" w:space="0" w:color="auto"/>
              <w:right w:val="single" w:sz="4" w:space="0" w:color="auto"/>
            </w:tcBorders>
            <w:vAlign w:val="bottom"/>
          </w:tcPr>
          <w:p w14:paraId="5F3A29DF"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69</w:t>
            </w:r>
          </w:p>
        </w:tc>
        <w:tc>
          <w:tcPr>
            <w:tcW w:w="425" w:type="dxa"/>
            <w:tcBorders>
              <w:top w:val="single" w:sz="4" w:space="0" w:color="auto"/>
              <w:left w:val="single" w:sz="4" w:space="0" w:color="auto"/>
              <w:bottom w:val="single" w:sz="8" w:space="0" w:color="auto"/>
              <w:right w:val="single" w:sz="4" w:space="0" w:color="auto"/>
            </w:tcBorders>
            <w:vAlign w:val="bottom"/>
          </w:tcPr>
          <w:p w14:paraId="55653550"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88</w:t>
            </w:r>
          </w:p>
        </w:tc>
        <w:tc>
          <w:tcPr>
            <w:tcW w:w="425" w:type="dxa"/>
            <w:tcBorders>
              <w:top w:val="single" w:sz="4" w:space="0" w:color="auto"/>
              <w:left w:val="single" w:sz="4" w:space="0" w:color="auto"/>
              <w:bottom w:val="single" w:sz="8" w:space="0" w:color="auto"/>
              <w:right w:val="single" w:sz="4" w:space="0" w:color="auto"/>
            </w:tcBorders>
            <w:vAlign w:val="bottom"/>
          </w:tcPr>
          <w:p w14:paraId="26BB2E15"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60</w:t>
            </w:r>
          </w:p>
        </w:tc>
        <w:tc>
          <w:tcPr>
            <w:tcW w:w="425" w:type="dxa"/>
            <w:tcBorders>
              <w:top w:val="single" w:sz="4" w:space="0" w:color="auto"/>
              <w:left w:val="single" w:sz="4" w:space="0" w:color="auto"/>
              <w:bottom w:val="single" w:sz="8" w:space="0" w:color="auto"/>
              <w:right w:val="single" w:sz="4" w:space="0" w:color="auto"/>
            </w:tcBorders>
            <w:vAlign w:val="bottom"/>
          </w:tcPr>
          <w:p w14:paraId="75E3A44E"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86</w:t>
            </w:r>
          </w:p>
        </w:tc>
        <w:tc>
          <w:tcPr>
            <w:tcW w:w="426" w:type="dxa"/>
            <w:tcBorders>
              <w:top w:val="single" w:sz="4" w:space="0" w:color="auto"/>
              <w:left w:val="single" w:sz="4" w:space="0" w:color="auto"/>
              <w:bottom w:val="single" w:sz="8" w:space="0" w:color="auto"/>
              <w:right w:val="single" w:sz="4" w:space="0" w:color="auto"/>
            </w:tcBorders>
            <w:vAlign w:val="bottom"/>
          </w:tcPr>
          <w:p w14:paraId="39234BE2"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94</w:t>
            </w:r>
          </w:p>
        </w:tc>
        <w:tc>
          <w:tcPr>
            <w:tcW w:w="425" w:type="dxa"/>
            <w:tcBorders>
              <w:top w:val="single" w:sz="4" w:space="0" w:color="auto"/>
              <w:left w:val="single" w:sz="4" w:space="0" w:color="auto"/>
              <w:bottom w:val="single" w:sz="8" w:space="0" w:color="auto"/>
              <w:right w:val="single" w:sz="4" w:space="0" w:color="auto"/>
            </w:tcBorders>
            <w:vAlign w:val="bottom"/>
          </w:tcPr>
          <w:p w14:paraId="1A22E735"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81</w:t>
            </w:r>
          </w:p>
        </w:tc>
        <w:tc>
          <w:tcPr>
            <w:tcW w:w="425" w:type="dxa"/>
            <w:tcBorders>
              <w:top w:val="single" w:sz="4" w:space="0" w:color="auto"/>
              <w:left w:val="single" w:sz="4" w:space="0" w:color="auto"/>
              <w:bottom w:val="single" w:sz="8" w:space="0" w:color="auto"/>
              <w:right w:val="single" w:sz="4" w:space="0" w:color="auto"/>
            </w:tcBorders>
            <w:vAlign w:val="bottom"/>
          </w:tcPr>
          <w:p w14:paraId="480CA862"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57</w:t>
            </w:r>
          </w:p>
        </w:tc>
        <w:tc>
          <w:tcPr>
            <w:tcW w:w="425" w:type="dxa"/>
            <w:tcBorders>
              <w:top w:val="single" w:sz="4" w:space="0" w:color="auto"/>
              <w:left w:val="single" w:sz="4" w:space="0" w:color="auto"/>
              <w:bottom w:val="single" w:sz="8" w:space="0" w:color="auto"/>
              <w:right w:val="single" w:sz="4" w:space="0" w:color="auto"/>
            </w:tcBorders>
            <w:vAlign w:val="bottom"/>
          </w:tcPr>
          <w:p w14:paraId="28A4800F"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74</w:t>
            </w:r>
          </w:p>
        </w:tc>
        <w:tc>
          <w:tcPr>
            <w:tcW w:w="426" w:type="dxa"/>
            <w:tcBorders>
              <w:top w:val="single" w:sz="4" w:space="0" w:color="auto"/>
              <w:left w:val="single" w:sz="4" w:space="0" w:color="auto"/>
              <w:bottom w:val="single" w:sz="8" w:space="0" w:color="auto"/>
              <w:right w:val="single" w:sz="4" w:space="0" w:color="auto"/>
            </w:tcBorders>
            <w:vAlign w:val="bottom"/>
          </w:tcPr>
          <w:p w14:paraId="49D18BBA"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82</w:t>
            </w:r>
          </w:p>
        </w:tc>
        <w:tc>
          <w:tcPr>
            <w:tcW w:w="425" w:type="dxa"/>
            <w:tcBorders>
              <w:top w:val="single" w:sz="4" w:space="0" w:color="auto"/>
              <w:left w:val="single" w:sz="4" w:space="0" w:color="auto"/>
              <w:bottom w:val="single" w:sz="8" w:space="0" w:color="auto"/>
              <w:right w:val="single" w:sz="4" w:space="0" w:color="auto"/>
            </w:tcBorders>
            <w:vAlign w:val="bottom"/>
          </w:tcPr>
          <w:p w14:paraId="06EA34F7"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86</w:t>
            </w:r>
          </w:p>
        </w:tc>
        <w:tc>
          <w:tcPr>
            <w:tcW w:w="425" w:type="dxa"/>
            <w:tcBorders>
              <w:top w:val="single" w:sz="4" w:space="0" w:color="auto"/>
              <w:left w:val="single" w:sz="4" w:space="0" w:color="auto"/>
              <w:bottom w:val="single" w:sz="8" w:space="0" w:color="auto"/>
              <w:right w:val="single" w:sz="4" w:space="0" w:color="auto"/>
            </w:tcBorders>
            <w:vAlign w:val="bottom"/>
          </w:tcPr>
          <w:p w14:paraId="61FEABC3"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94</w:t>
            </w:r>
          </w:p>
        </w:tc>
        <w:tc>
          <w:tcPr>
            <w:tcW w:w="992" w:type="dxa"/>
            <w:tcBorders>
              <w:top w:val="single" w:sz="4" w:space="0" w:color="auto"/>
              <w:left w:val="single" w:sz="4" w:space="0" w:color="auto"/>
              <w:bottom w:val="single" w:sz="8" w:space="0" w:color="auto"/>
              <w:right w:val="single" w:sz="8" w:space="0" w:color="auto"/>
            </w:tcBorders>
            <w:vAlign w:val="bottom"/>
          </w:tcPr>
          <w:p w14:paraId="02105559"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79,86</w:t>
            </w:r>
          </w:p>
        </w:tc>
        <w:tc>
          <w:tcPr>
            <w:tcW w:w="709" w:type="dxa"/>
            <w:tcBorders>
              <w:top w:val="single" w:sz="4" w:space="0" w:color="auto"/>
              <w:left w:val="single" w:sz="8" w:space="0" w:color="auto"/>
              <w:bottom w:val="single" w:sz="8" w:space="0" w:color="auto"/>
              <w:right w:val="single" w:sz="4" w:space="0" w:color="auto"/>
            </w:tcBorders>
            <w:vAlign w:val="bottom"/>
          </w:tcPr>
          <w:p w14:paraId="47A6F453"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72</w:t>
            </w:r>
          </w:p>
        </w:tc>
        <w:tc>
          <w:tcPr>
            <w:tcW w:w="425" w:type="dxa"/>
            <w:tcBorders>
              <w:top w:val="single" w:sz="4" w:space="0" w:color="auto"/>
              <w:left w:val="single" w:sz="4" w:space="0" w:color="auto"/>
              <w:bottom w:val="single" w:sz="8" w:space="0" w:color="auto"/>
              <w:right w:val="single" w:sz="4" w:space="0" w:color="auto"/>
            </w:tcBorders>
            <w:vAlign w:val="bottom"/>
          </w:tcPr>
          <w:p w14:paraId="6AF7E872"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65</w:t>
            </w:r>
          </w:p>
        </w:tc>
        <w:tc>
          <w:tcPr>
            <w:tcW w:w="425" w:type="dxa"/>
            <w:tcBorders>
              <w:top w:val="single" w:sz="4" w:space="0" w:color="auto"/>
              <w:left w:val="single" w:sz="4" w:space="0" w:color="auto"/>
              <w:bottom w:val="single" w:sz="8" w:space="0" w:color="auto"/>
              <w:right w:val="single" w:sz="4" w:space="0" w:color="auto"/>
            </w:tcBorders>
            <w:vAlign w:val="bottom"/>
          </w:tcPr>
          <w:p w14:paraId="439D5B85"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60</w:t>
            </w:r>
          </w:p>
        </w:tc>
        <w:tc>
          <w:tcPr>
            <w:tcW w:w="426" w:type="dxa"/>
            <w:tcBorders>
              <w:top w:val="single" w:sz="4" w:space="0" w:color="auto"/>
              <w:left w:val="single" w:sz="4" w:space="0" w:color="auto"/>
              <w:bottom w:val="single" w:sz="8" w:space="0" w:color="auto"/>
              <w:right w:val="single" w:sz="4" w:space="0" w:color="auto"/>
            </w:tcBorders>
            <w:vAlign w:val="bottom"/>
          </w:tcPr>
          <w:p w14:paraId="06CCCBC5"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79</w:t>
            </w:r>
          </w:p>
        </w:tc>
        <w:tc>
          <w:tcPr>
            <w:tcW w:w="992" w:type="dxa"/>
            <w:tcBorders>
              <w:top w:val="single" w:sz="4" w:space="0" w:color="auto"/>
              <w:left w:val="single" w:sz="4" w:space="0" w:color="auto"/>
              <w:bottom w:val="single" w:sz="8" w:space="0" w:color="auto"/>
              <w:right w:val="single" w:sz="8" w:space="0" w:color="auto"/>
            </w:tcBorders>
            <w:vAlign w:val="bottom"/>
          </w:tcPr>
          <w:p w14:paraId="79B1FEDC"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69</w:t>
            </w:r>
          </w:p>
        </w:tc>
        <w:tc>
          <w:tcPr>
            <w:tcW w:w="998" w:type="dxa"/>
            <w:gridSpan w:val="2"/>
            <w:tcBorders>
              <w:top w:val="single" w:sz="4" w:space="0" w:color="auto"/>
              <w:left w:val="single" w:sz="8" w:space="0" w:color="auto"/>
              <w:bottom w:val="single" w:sz="8" w:space="0" w:color="auto"/>
              <w:right w:val="single" w:sz="8" w:space="0" w:color="auto"/>
            </w:tcBorders>
            <w:vAlign w:val="bottom"/>
          </w:tcPr>
          <w:p w14:paraId="3C8B23E6" w14:textId="77777777" w:rsidR="00F81543" w:rsidRPr="00F81543" w:rsidRDefault="00F81543" w:rsidP="00F81543">
            <w:pPr>
              <w:jc w:val="center"/>
              <w:rPr>
                <w:rFonts w:ascii="Times New Roman" w:eastAsia="Calibri" w:hAnsi="Times New Roman" w:cs="Times New Roman"/>
                <w:b/>
                <w:bCs/>
                <w:sz w:val="16"/>
                <w:szCs w:val="16"/>
              </w:rPr>
            </w:pPr>
            <w:r w:rsidRPr="00F81543">
              <w:rPr>
                <w:rFonts w:ascii="Times New Roman" w:eastAsia="Calibri" w:hAnsi="Times New Roman" w:cs="Times New Roman"/>
                <w:b/>
                <w:bCs/>
                <w:color w:val="000000"/>
                <w:sz w:val="16"/>
                <w:szCs w:val="16"/>
              </w:rPr>
              <w:t>58</w:t>
            </w:r>
          </w:p>
        </w:tc>
      </w:tr>
    </w:tbl>
    <w:p w14:paraId="61A40E23" w14:textId="77777777" w:rsidR="00F81543" w:rsidRPr="00F81543" w:rsidRDefault="00F81543" w:rsidP="00F81543">
      <w:pPr>
        <w:shd w:val="clear" w:color="auto" w:fill="FFFFFF"/>
        <w:spacing w:after="0" w:line="240" w:lineRule="auto"/>
        <w:jc w:val="center"/>
        <w:rPr>
          <w:rFonts w:ascii="Times New Roman" w:eastAsia="Times New Roman" w:hAnsi="Times New Roman" w:cs="Times New Roman"/>
          <w:sz w:val="24"/>
          <w:szCs w:val="24"/>
          <w:lang w:eastAsia="ru-RU"/>
        </w:rPr>
      </w:pPr>
    </w:p>
    <w:p w14:paraId="6DBF3525" w14:textId="77777777" w:rsidR="00F81543" w:rsidRPr="00F81543" w:rsidRDefault="00F81543" w:rsidP="00F81543">
      <w:pPr>
        <w:spacing w:after="0" w:line="240" w:lineRule="auto"/>
        <w:jc w:val="both"/>
        <w:rPr>
          <w:rFonts w:ascii="Times New Roman" w:eastAsia="Times New Roman" w:hAnsi="Times New Roman" w:cs="Times New Roman"/>
          <w:color w:val="FF0000"/>
          <w:sz w:val="28"/>
          <w:szCs w:val="28"/>
          <w:lang w:eastAsia="ru-RU"/>
        </w:rPr>
      </w:pPr>
    </w:p>
    <w:p w14:paraId="2F9E4290" w14:textId="77777777" w:rsidR="00F81543" w:rsidRDefault="00F81543" w:rsidP="002622FD">
      <w:pPr>
        <w:ind w:firstLine="709"/>
        <w:jc w:val="center"/>
        <w:rPr>
          <w:rFonts w:ascii="Times New Roman" w:hAnsi="Times New Roman" w:cs="Times New Roman"/>
          <w:sz w:val="28"/>
          <w:szCs w:val="28"/>
        </w:rPr>
      </w:pPr>
    </w:p>
    <w:p w14:paraId="608BD2E9" w14:textId="7B6CA577" w:rsidR="000C485A" w:rsidRDefault="000C485A" w:rsidP="002622FD">
      <w:pPr>
        <w:ind w:firstLine="709"/>
        <w:jc w:val="center"/>
        <w:rPr>
          <w:rFonts w:ascii="Times New Roman" w:hAnsi="Times New Roman" w:cs="Times New Roman"/>
          <w:sz w:val="28"/>
          <w:szCs w:val="28"/>
        </w:rPr>
      </w:pPr>
    </w:p>
    <w:p w14:paraId="1214CA42" w14:textId="429FFB8D" w:rsidR="00F66E0C" w:rsidRPr="00F66E0C" w:rsidRDefault="00F66E0C" w:rsidP="00F66E0C">
      <w:pPr>
        <w:rPr>
          <w:rFonts w:ascii="Times New Roman" w:hAnsi="Times New Roman" w:cs="Times New Roman"/>
          <w:sz w:val="28"/>
          <w:szCs w:val="28"/>
        </w:rPr>
      </w:pPr>
    </w:p>
    <w:p w14:paraId="0E822532" w14:textId="31D9A1E4" w:rsidR="00F66E0C" w:rsidRPr="00F66E0C" w:rsidRDefault="00F66E0C" w:rsidP="00F66E0C">
      <w:pPr>
        <w:rPr>
          <w:rFonts w:ascii="Times New Roman" w:hAnsi="Times New Roman" w:cs="Times New Roman"/>
          <w:sz w:val="28"/>
          <w:szCs w:val="28"/>
        </w:rPr>
      </w:pPr>
    </w:p>
    <w:p w14:paraId="0524808C" w14:textId="646430BB" w:rsidR="00F66E0C" w:rsidRDefault="00F66E0C" w:rsidP="00F66E0C">
      <w:pPr>
        <w:rPr>
          <w:rFonts w:ascii="Times New Roman" w:hAnsi="Times New Roman" w:cs="Times New Roman"/>
          <w:sz w:val="28"/>
          <w:szCs w:val="28"/>
        </w:rPr>
      </w:pPr>
    </w:p>
    <w:p w14:paraId="72AE66C6" w14:textId="32C159D8" w:rsidR="00F66E0C" w:rsidRDefault="00F66E0C" w:rsidP="00F66E0C">
      <w:pPr>
        <w:tabs>
          <w:tab w:val="left" w:pos="915"/>
        </w:tabs>
        <w:rPr>
          <w:rFonts w:ascii="Times New Roman" w:hAnsi="Times New Roman" w:cs="Times New Roman"/>
          <w:sz w:val="28"/>
          <w:szCs w:val="28"/>
        </w:rPr>
      </w:pPr>
      <w:r>
        <w:rPr>
          <w:rFonts w:ascii="Times New Roman" w:hAnsi="Times New Roman" w:cs="Times New Roman"/>
          <w:sz w:val="28"/>
          <w:szCs w:val="28"/>
        </w:rPr>
        <w:tab/>
      </w:r>
    </w:p>
    <w:p w14:paraId="3EA08896" w14:textId="2FA4C985" w:rsidR="00F66E0C" w:rsidRDefault="00F66E0C" w:rsidP="00F66E0C">
      <w:pPr>
        <w:tabs>
          <w:tab w:val="left" w:pos="915"/>
        </w:tabs>
        <w:rPr>
          <w:rFonts w:ascii="Times New Roman" w:hAnsi="Times New Roman" w:cs="Times New Roman"/>
          <w:sz w:val="28"/>
          <w:szCs w:val="28"/>
        </w:rPr>
      </w:pPr>
    </w:p>
    <w:p w14:paraId="5FD3C3CA" w14:textId="5A0AF95E" w:rsidR="00F66E0C" w:rsidRDefault="00F66E0C" w:rsidP="00F66E0C">
      <w:pPr>
        <w:tabs>
          <w:tab w:val="left" w:pos="915"/>
        </w:tabs>
        <w:rPr>
          <w:rFonts w:ascii="Times New Roman" w:hAnsi="Times New Roman" w:cs="Times New Roman"/>
          <w:sz w:val="28"/>
          <w:szCs w:val="28"/>
        </w:rPr>
      </w:pPr>
    </w:p>
    <w:p w14:paraId="720D74F2" w14:textId="094C540A" w:rsidR="00F66E0C" w:rsidRDefault="00F66E0C" w:rsidP="00F66E0C">
      <w:pPr>
        <w:tabs>
          <w:tab w:val="left" w:pos="915"/>
        </w:tabs>
        <w:rPr>
          <w:rFonts w:ascii="Times New Roman" w:hAnsi="Times New Roman" w:cs="Times New Roman"/>
          <w:sz w:val="28"/>
          <w:szCs w:val="28"/>
        </w:rPr>
      </w:pPr>
    </w:p>
    <w:p w14:paraId="5040BB4E" w14:textId="5E5E779A" w:rsidR="00F66E0C" w:rsidRDefault="00F66E0C" w:rsidP="00F66E0C">
      <w:pPr>
        <w:tabs>
          <w:tab w:val="left" w:pos="915"/>
        </w:tabs>
        <w:rPr>
          <w:rFonts w:ascii="Times New Roman" w:hAnsi="Times New Roman" w:cs="Times New Roman"/>
          <w:sz w:val="28"/>
          <w:szCs w:val="28"/>
        </w:rPr>
      </w:pPr>
    </w:p>
    <w:p w14:paraId="691F27BC" w14:textId="6B443A80" w:rsidR="00F66E0C" w:rsidRDefault="00F66E0C" w:rsidP="00F66E0C">
      <w:pPr>
        <w:tabs>
          <w:tab w:val="left" w:pos="915"/>
        </w:tabs>
        <w:rPr>
          <w:rFonts w:ascii="Times New Roman" w:hAnsi="Times New Roman" w:cs="Times New Roman"/>
          <w:sz w:val="28"/>
          <w:szCs w:val="28"/>
        </w:rPr>
      </w:pPr>
    </w:p>
    <w:p w14:paraId="33852D39" w14:textId="1724ACC4" w:rsidR="00F66E0C" w:rsidRDefault="00F66E0C" w:rsidP="00F66E0C">
      <w:pPr>
        <w:tabs>
          <w:tab w:val="left" w:pos="915"/>
        </w:tabs>
        <w:rPr>
          <w:rFonts w:ascii="Times New Roman" w:hAnsi="Times New Roman" w:cs="Times New Roman"/>
          <w:sz w:val="28"/>
          <w:szCs w:val="28"/>
        </w:rPr>
      </w:pPr>
    </w:p>
    <w:p w14:paraId="7504927F" w14:textId="4B751449" w:rsidR="00F66E0C" w:rsidRDefault="00F66E0C" w:rsidP="00F66E0C">
      <w:pPr>
        <w:tabs>
          <w:tab w:val="left" w:pos="915"/>
        </w:tabs>
        <w:rPr>
          <w:rFonts w:ascii="Times New Roman" w:hAnsi="Times New Roman" w:cs="Times New Roman"/>
          <w:sz w:val="28"/>
          <w:szCs w:val="28"/>
        </w:rPr>
      </w:pPr>
    </w:p>
    <w:p w14:paraId="659821FD" w14:textId="185CCF37" w:rsidR="00F66E0C" w:rsidRDefault="00F66E0C" w:rsidP="00F66E0C">
      <w:pPr>
        <w:tabs>
          <w:tab w:val="left" w:pos="915"/>
        </w:tabs>
        <w:rPr>
          <w:rFonts w:ascii="Times New Roman" w:hAnsi="Times New Roman" w:cs="Times New Roman"/>
          <w:sz w:val="28"/>
          <w:szCs w:val="28"/>
        </w:rPr>
      </w:pPr>
    </w:p>
    <w:p w14:paraId="3B861E76" w14:textId="234B7886" w:rsidR="00F66E0C" w:rsidRDefault="00F66E0C" w:rsidP="00F66E0C">
      <w:pPr>
        <w:tabs>
          <w:tab w:val="left" w:pos="915"/>
        </w:tabs>
        <w:rPr>
          <w:rFonts w:ascii="Times New Roman" w:hAnsi="Times New Roman" w:cs="Times New Roman"/>
          <w:sz w:val="28"/>
          <w:szCs w:val="28"/>
        </w:rPr>
      </w:pPr>
    </w:p>
    <w:p w14:paraId="46CF9A2E" w14:textId="77777777" w:rsidR="00F66E0C" w:rsidRDefault="00F66E0C" w:rsidP="00F66E0C">
      <w:pPr>
        <w:tabs>
          <w:tab w:val="left" w:pos="915"/>
        </w:tabs>
        <w:rPr>
          <w:rFonts w:ascii="Times New Roman" w:hAnsi="Times New Roman" w:cs="Times New Roman"/>
          <w:sz w:val="28"/>
          <w:szCs w:val="28"/>
        </w:rPr>
        <w:sectPr w:rsidR="00F66E0C" w:rsidSect="00EA306F">
          <w:pgSz w:w="16838" w:h="11906" w:orient="landscape" w:code="9"/>
          <w:pgMar w:top="1134" w:right="1134" w:bottom="1134" w:left="1134" w:header="709" w:footer="709" w:gutter="0"/>
          <w:cols w:space="708"/>
          <w:titlePg/>
          <w:docGrid w:linePitch="360"/>
        </w:sectPr>
      </w:pPr>
    </w:p>
    <w:p w14:paraId="30ED9620" w14:textId="4407E681" w:rsidR="00F66E0C" w:rsidRPr="00841477" w:rsidRDefault="00F66E0C" w:rsidP="00F66E0C">
      <w:pPr>
        <w:spacing w:after="0" w:line="240" w:lineRule="auto"/>
        <w:ind w:firstLine="709"/>
        <w:jc w:val="center"/>
        <w:rPr>
          <w:rFonts w:ascii="Times New Roman" w:eastAsia="Calibri" w:hAnsi="Times New Roman" w:cs="Times New Roman"/>
          <w:b/>
          <w:sz w:val="28"/>
          <w:szCs w:val="28"/>
        </w:rPr>
      </w:pPr>
      <w:r w:rsidRPr="00841477">
        <w:rPr>
          <w:rFonts w:ascii="Times New Roman" w:eastAsia="Calibri" w:hAnsi="Times New Roman" w:cs="Times New Roman"/>
          <w:b/>
          <w:sz w:val="28"/>
          <w:szCs w:val="28"/>
        </w:rPr>
        <w:lastRenderedPageBreak/>
        <w:t>Автор</w:t>
      </w:r>
      <w:r>
        <w:rPr>
          <w:rFonts w:ascii="Times New Roman" w:eastAsia="Calibri" w:hAnsi="Times New Roman" w:cs="Times New Roman"/>
          <w:b/>
          <w:sz w:val="28"/>
          <w:szCs w:val="28"/>
        </w:rPr>
        <w:t>ский коллектив</w:t>
      </w:r>
      <w:r w:rsidRPr="00841477">
        <w:rPr>
          <w:rFonts w:ascii="Times New Roman" w:eastAsia="Calibri" w:hAnsi="Times New Roman" w:cs="Times New Roman"/>
          <w:b/>
          <w:sz w:val="28"/>
          <w:szCs w:val="28"/>
        </w:rPr>
        <w:t>:</w:t>
      </w:r>
    </w:p>
    <w:p w14:paraId="25A52304"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proofErr w:type="spellStart"/>
      <w:r w:rsidRPr="00CC1F4A">
        <w:rPr>
          <w:rFonts w:ascii="Times New Roman" w:eastAsia="Calibri" w:hAnsi="Times New Roman" w:cs="Times New Roman"/>
          <w:bCs/>
          <w:sz w:val="24"/>
          <w:szCs w:val="24"/>
        </w:rPr>
        <w:t>Цифанова</w:t>
      </w:r>
      <w:proofErr w:type="spellEnd"/>
      <w:r w:rsidRPr="00CC1F4A">
        <w:rPr>
          <w:rFonts w:ascii="Times New Roman" w:eastAsia="Calibri" w:hAnsi="Times New Roman" w:cs="Times New Roman"/>
          <w:bCs/>
          <w:sz w:val="24"/>
          <w:szCs w:val="24"/>
        </w:rPr>
        <w:t xml:space="preserve"> И.В., канд. ист. наук, руководитель центра непрерывного повышения профессионального мастерства педагогических работников ГБУ ДПО СКИРО ПК и ПРО</w:t>
      </w:r>
    </w:p>
    <w:p w14:paraId="4B3D1EAE"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Азаматова Е.С. ст. методист центра непрерывного повышения профессионального мастерства педагогических работников ГБУ ДПО СКИРО ПК и ПРО</w:t>
      </w:r>
    </w:p>
    <w:p w14:paraId="02CEC4F8"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Воробьев А.В., ст. методист центра непрерывного повышения профессионального мастерства педагогических работников ГБУ ДПО СКИРО ПК и ПРО</w:t>
      </w:r>
    </w:p>
    <w:p w14:paraId="516703B5"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Воронина В.Ю., методист центра непрерывного повышения профессионального мастерства педагогических работников ГБУ ДПО СКИРО ПК и ПРО</w:t>
      </w:r>
    </w:p>
    <w:p w14:paraId="780617A3"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Горчаков Э.В., канд. хим. наук, методист центра непрерывного повышения профессионального мастерства педагогических работников ГБУ ДПО СКИРО ПК и ПРО</w:t>
      </w:r>
    </w:p>
    <w:p w14:paraId="1CC5B3BD"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Жукова И.В., ст., методист центра непрерывного повышения профессионального мастерства педагогических работников ГБУ ДПО СКИРО ПК и ПРО</w:t>
      </w:r>
    </w:p>
    <w:p w14:paraId="678D264F"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Кривоногов Р.Г., методист центра непрерывного повышения профессионального мастерства педагогических работников ГБУ ДПО СКИРО ПК и ПРО</w:t>
      </w:r>
    </w:p>
    <w:p w14:paraId="2D039DEF"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proofErr w:type="spellStart"/>
      <w:r w:rsidRPr="00CC1F4A">
        <w:rPr>
          <w:rFonts w:ascii="Times New Roman" w:eastAsia="Calibri" w:hAnsi="Times New Roman" w:cs="Times New Roman"/>
          <w:bCs/>
          <w:sz w:val="24"/>
          <w:szCs w:val="24"/>
        </w:rPr>
        <w:t>Похолок</w:t>
      </w:r>
      <w:proofErr w:type="spellEnd"/>
      <w:r w:rsidRPr="00CC1F4A">
        <w:rPr>
          <w:rFonts w:ascii="Times New Roman" w:eastAsia="Calibri" w:hAnsi="Times New Roman" w:cs="Times New Roman"/>
          <w:bCs/>
          <w:sz w:val="24"/>
          <w:szCs w:val="24"/>
        </w:rPr>
        <w:t xml:space="preserve"> Д.С., методист центра непрерывного повышения профессионального мастерства педагогических работников ГБУ ДПО СКИРО ПК и ПРО</w:t>
      </w:r>
    </w:p>
    <w:p w14:paraId="7ECEAF9D"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proofErr w:type="spellStart"/>
      <w:r w:rsidRPr="00CC1F4A">
        <w:rPr>
          <w:rFonts w:ascii="Times New Roman" w:eastAsia="Calibri" w:hAnsi="Times New Roman" w:cs="Times New Roman"/>
          <w:bCs/>
          <w:sz w:val="24"/>
          <w:szCs w:val="24"/>
        </w:rPr>
        <w:t>Свечкарев</w:t>
      </w:r>
      <w:proofErr w:type="spellEnd"/>
      <w:r w:rsidRPr="00CC1F4A">
        <w:rPr>
          <w:rFonts w:ascii="Times New Roman" w:eastAsia="Calibri" w:hAnsi="Times New Roman" w:cs="Times New Roman"/>
          <w:bCs/>
          <w:sz w:val="24"/>
          <w:szCs w:val="24"/>
        </w:rPr>
        <w:t xml:space="preserve"> Н.Н., ст. методист центра непрерывного повышения профессионального мастерства педагогических работников ГБУ ДПО СКИРО ПК и ПРО</w:t>
      </w:r>
    </w:p>
    <w:p w14:paraId="5A341969" w14:textId="77777777" w:rsidR="00F66E0C" w:rsidRPr="00CC1F4A" w:rsidRDefault="00F66E0C" w:rsidP="00F66E0C">
      <w:pPr>
        <w:spacing w:after="0" w:line="240" w:lineRule="auto"/>
        <w:ind w:firstLine="709"/>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Шевченко Е.И., ст. методист центра непрерывного повышения профессионального мастерства педагогических работников ГБУ ДПО СКИРО ПК и ПРО</w:t>
      </w:r>
    </w:p>
    <w:p w14:paraId="1BBFC942" w14:textId="77777777" w:rsidR="00F66E0C" w:rsidRDefault="00F66E0C" w:rsidP="00F66E0C">
      <w:pPr>
        <w:spacing w:after="0" w:line="240" w:lineRule="auto"/>
        <w:ind w:firstLine="709"/>
        <w:jc w:val="both"/>
        <w:rPr>
          <w:rFonts w:ascii="Times New Roman" w:eastAsia="Calibri" w:hAnsi="Times New Roman" w:cs="Times New Roman"/>
          <w:bCs/>
          <w:sz w:val="28"/>
          <w:szCs w:val="28"/>
        </w:rPr>
      </w:pPr>
    </w:p>
    <w:p w14:paraId="2798A2F9" w14:textId="77777777" w:rsidR="00F66E0C" w:rsidRPr="00CC1F4A" w:rsidRDefault="00F66E0C" w:rsidP="00F66E0C">
      <w:pPr>
        <w:spacing w:after="0" w:line="240" w:lineRule="auto"/>
        <w:ind w:firstLine="709"/>
        <w:jc w:val="center"/>
        <w:rPr>
          <w:rFonts w:ascii="Times New Roman" w:eastAsia="Calibri" w:hAnsi="Times New Roman" w:cs="Times New Roman"/>
          <w:b/>
          <w:sz w:val="24"/>
          <w:szCs w:val="24"/>
        </w:rPr>
      </w:pPr>
      <w:r w:rsidRPr="00CC1F4A">
        <w:rPr>
          <w:rFonts w:ascii="Times New Roman" w:eastAsia="Calibri" w:hAnsi="Times New Roman" w:cs="Times New Roman"/>
          <w:b/>
          <w:sz w:val="24"/>
          <w:szCs w:val="24"/>
        </w:rPr>
        <w:t>Ответственный редактор</w:t>
      </w:r>
    </w:p>
    <w:p w14:paraId="25B0F490" w14:textId="77777777" w:rsidR="00F66E0C" w:rsidRPr="00CC1F4A" w:rsidRDefault="00F66E0C" w:rsidP="00F66E0C">
      <w:pPr>
        <w:spacing w:after="0"/>
        <w:ind w:firstLine="851"/>
        <w:jc w:val="both"/>
        <w:rPr>
          <w:rFonts w:ascii="Times New Roman" w:eastAsia="Times New Roman" w:hAnsi="Times New Roman" w:cs="Times New Roman"/>
          <w:sz w:val="24"/>
          <w:szCs w:val="24"/>
          <w:lang w:eastAsia="ru-RU"/>
        </w:rPr>
      </w:pPr>
      <w:proofErr w:type="spellStart"/>
      <w:r w:rsidRPr="00CC1F4A">
        <w:rPr>
          <w:rFonts w:ascii="Times New Roman" w:eastAsia="Times New Roman" w:hAnsi="Times New Roman" w:cs="Times New Roman"/>
          <w:sz w:val="24"/>
          <w:szCs w:val="24"/>
          <w:lang w:eastAsia="ru-RU"/>
        </w:rPr>
        <w:t>Цифанова</w:t>
      </w:r>
      <w:proofErr w:type="spellEnd"/>
      <w:r w:rsidRPr="00CC1F4A">
        <w:rPr>
          <w:rFonts w:ascii="Times New Roman" w:eastAsia="Times New Roman" w:hAnsi="Times New Roman" w:cs="Times New Roman"/>
          <w:sz w:val="24"/>
          <w:szCs w:val="24"/>
          <w:lang w:eastAsia="ru-RU"/>
        </w:rPr>
        <w:t xml:space="preserve"> И.В., канд. ист. наук, руководитель центра непрерывного повышения профессионального мастерства педагогических работников ГБУ ДПО СКИРО ПК и ПРО</w:t>
      </w:r>
    </w:p>
    <w:p w14:paraId="10A30471" w14:textId="77777777" w:rsidR="00F66E0C" w:rsidRDefault="00F66E0C" w:rsidP="00F66E0C">
      <w:pPr>
        <w:spacing w:after="0"/>
        <w:ind w:left="-539"/>
        <w:jc w:val="both"/>
        <w:rPr>
          <w:rFonts w:ascii="Times New Roman" w:eastAsia="Times New Roman" w:hAnsi="Times New Roman" w:cs="Times New Roman"/>
          <w:sz w:val="28"/>
          <w:szCs w:val="28"/>
          <w:lang w:eastAsia="ru-RU"/>
        </w:rPr>
      </w:pPr>
    </w:p>
    <w:p w14:paraId="58EE2B81" w14:textId="7B61A67E" w:rsidR="00F66E0C" w:rsidRPr="00CC1F4A" w:rsidRDefault="00F66E0C" w:rsidP="00F66E0C">
      <w:pPr>
        <w:spacing w:after="0"/>
        <w:ind w:left="284" w:hanging="823"/>
        <w:jc w:val="both"/>
        <w:rPr>
          <w:rFonts w:ascii="Times New Roman" w:eastAsia="Calibri" w:hAnsi="Times New Roman" w:cs="Times New Roman"/>
          <w:bCs/>
          <w:sz w:val="24"/>
          <w:szCs w:val="24"/>
        </w:rPr>
      </w:pPr>
      <w:r w:rsidRPr="00CC1F4A">
        <w:rPr>
          <w:rFonts w:ascii="Times New Roman" w:eastAsia="Calibri" w:hAnsi="Times New Roman" w:cs="Times New Roman"/>
          <w:bCs/>
          <w:sz w:val="24"/>
          <w:szCs w:val="24"/>
        </w:rPr>
        <w:t>М</w:t>
      </w:r>
      <w:r w:rsidR="00EA306F" w:rsidRPr="00CC1F4A">
        <w:rPr>
          <w:rFonts w:ascii="Times New Roman" w:eastAsia="Calibri" w:hAnsi="Times New Roman" w:cs="Times New Roman"/>
          <w:bCs/>
          <w:sz w:val="24"/>
          <w:szCs w:val="24"/>
        </w:rPr>
        <w:t>54 Методические</w:t>
      </w:r>
      <w:r w:rsidRPr="00CC1F4A">
        <w:rPr>
          <w:rFonts w:ascii="Times New Roman" w:eastAsia="Calibri" w:hAnsi="Times New Roman" w:cs="Times New Roman"/>
          <w:bCs/>
          <w:sz w:val="24"/>
          <w:szCs w:val="24"/>
        </w:rPr>
        <w:t xml:space="preserve"> рекомендации по результатам профессиональной диагностики педагогических работников и управленческих кадров Ставропольского края/ Под общ. ред. И.В. </w:t>
      </w:r>
      <w:proofErr w:type="spellStart"/>
      <w:r w:rsidRPr="00CC1F4A">
        <w:rPr>
          <w:rFonts w:ascii="Times New Roman" w:eastAsia="Calibri" w:hAnsi="Times New Roman" w:cs="Times New Roman"/>
          <w:bCs/>
          <w:sz w:val="24"/>
          <w:szCs w:val="24"/>
        </w:rPr>
        <w:t>Цифановой</w:t>
      </w:r>
      <w:proofErr w:type="spellEnd"/>
      <w:r w:rsidRPr="00CC1F4A">
        <w:rPr>
          <w:rFonts w:ascii="Times New Roman" w:eastAsia="Calibri" w:hAnsi="Times New Roman" w:cs="Times New Roman"/>
          <w:bCs/>
          <w:sz w:val="24"/>
          <w:szCs w:val="24"/>
        </w:rPr>
        <w:t>. Ставрополь: СКИРО ПК и ПРО, 2024 г. – 16</w:t>
      </w:r>
      <w:r w:rsidR="00EC3435">
        <w:rPr>
          <w:rFonts w:ascii="Times New Roman" w:eastAsia="Calibri" w:hAnsi="Times New Roman" w:cs="Times New Roman"/>
          <w:bCs/>
          <w:sz w:val="24"/>
          <w:szCs w:val="24"/>
        </w:rPr>
        <w:t>7</w:t>
      </w:r>
      <w:r w:rsidRPr="00CC1F4A">
        <w:rPr>
          <w:rFonts w:ascii="Times New Roman" w:eastAsia="Calibri" w:hAnsi="Times New Roman" w:cs="Times New Roman"/>
          <w:bCs/>
          <w:sz w:val="24"/>
          <w:szCs w:val="24"/>
        </w:rPr>
        <w:t xml:space="preserve"> с.</w:t>
      </w:r>
    </w:p>
    <w:p w14:paraId="215B767C" w14:textId="23CB3C28" w:rsidR="00F66E0C" w:rsidRDefault="00F66E0C" w:rsidP="00F66E0C">
      <w:pPr>
        <w:tabs>
          <w:tab w:val="left" w:pos="915"/>
        </w:tabs>
        <w:rPr>
          <w:rFonts w:ascii="Times New Roman" w:hAnsi="Times New Roman" w:cs="Times New Roman"/>
          <w:sz w:val="28"/>
          <w:szCs w:val="28"/>
        </w:rPr>
      </w:pPr>
    </w:p>
    <w:p w14:paraId="2FD89B51" w14:textId="77777777" w:rsidR="00F66E0C" w:rsidRPr="00F66E0C" w:rsidRDefault="00F66E0C" w:rsidP="00F66E0C">
      <w:pPr>
        <w:tabs>
          <w:tab w:val="left" w:pos="915"/>
        </w:tabs>
        <w:rPr>
          <w:rFonts w:ascii="Times New Roman" w:hAnsi="Times New Roman" w:cs="Times New Roman"/>
          <w:sz w:val="28"/>
          <w:szCs w:val="28"/>
        </w:rPr>
      </w:pPr>
    </w:p>
    <w:sectPr w:rsidR="00F66E0C" w:rsidRPr="00F66E0C" w:rsidSect="00F66E0C">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56737" w14:textId="77777777" w:rsidR="00ED63BA" w:rsidRDefault="00ED63BA" w:rsidP="00A753E2">
      <w:pPr>
        <w:spacing w:after="0" w:line="240" w:lineRule="auto"/>
      </w:pPr>
      <w:r>
        <w:separator/>
      </w:r>
    </w:p>
  </w:endnote>
  <w:endnote w:type="continuationSeparator" w:id="0">
    <w:p w14:paraId="16508C3E" w14:textId="77777777" w:rsidR="00ED63BA" w:rsidRDefault="00ED63BA" w:rsidP="00A75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773246"/>
      <w:docPartObj>
        <w:docPartGallery w:val="Page Numbers (Bottom of Page)"/>
        <w:docPartUnique/>
      </w:docPartObj>
    </w:sdtPr>
    <w:sdtContent>
      <w:p w14:paraId="51E67280" w14:textId="389B3C06" w:rsidR="00A753E2" w:rsidRDefault="00A753E2">
        <w:pPr>
          <w:pStyle w:val="a5"/>
          <w:jc w:val="center"/>
        </w:pPr>
        <w:r>
          <w:fldChar w:fldCharType="begin"/>
        </w:r>
        <w:r>
          <w:instrText>PAGE   \* MERGEFORMAT</w:instrText>
        </w:r>
        <w:r>
          <w:fldChar w:fldCharType="separate"/>
        </w:r>
        <w:r>
          <w:t>2</w:t>
        </w:r>
        <w:r>
          <w:fldChar w:fldCharType="end"/>
        </w:r>
      </w:p>
    </w:sdtContent>
  </w:sdt>
  <w:p w14:paraId="605A2E8E" w14:textId="77777777" w:rsidR="00A753E2" w:rsidRDefault="00A753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0BDF5" w14:textId="77777777" w:rsidR="00ED63BA" w:rsidRDefault="00ED63BA" w:rsidP="00A753E2">
      <w:pPr>
        <w:spacing w:after="0" w:line="240" w:lineRule="auto"/>
      </w:pPr>
      <w:r>
        <w:separator/>
      </w:r>
    </w:p>
  </w:footnote>
  <w:footnote w:type="continuationSeparator" w:id="0">
    <w:p w14:paraId="6518B026" w14:textId="77777777" w:rsidR="00ED63BA" w:rsidRDefault="00ED63BA" w:rsidP="00A75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312"/>
    <w:multiLevelType w:val="hybridMultilevel"/>
    <w:tmpl w:val="30C6793C"/>
    <w:lvl w:ilvl="0" w:tplc="3438B728">
      <w:start w:val="1"/>
      <w:numFmt w:val="decimal"/>
      <w:lvlText w:val="%1."/>
      <w:lvlJc w:val="left"/>
      <w:pPr>
        <w:ind w:left="1219" w:hanging="51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09163229"/>
    <w:multiLevelType w:val="multilevel"/>
    <w:tmpl w:val="0C382B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F3367"/>
    <w:multiLevelType w:val="multilevel"/>
    <w:tmpl w:val="6484AE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A5D72"/>
    <w:multiLevelType w:val="multilevel"/>
    <w:tmpl w:val="3656E5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CA7B55"/>
    <w:multiLevelType w:val="hybridMultilevel"/>
    <w:tmpl w:val="30C6793C"/>
    <w:lvl w:ilvl="0" w:tplc="3438B728">
      <w:start w:val="1"/>
      <w:numFmt w:val="decimal"/>
      <w:lvlText w:val="%1."/>
      <w:lvlJc w:val="left"/>
      <w:pPr>
        <w:ind w:left="1219" w:hanging="5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5B3117"/>
    <w:multiLevelType w:val="hybridMultilevel"/>
    <w:tmpl w:val="1D605C20"/>
    <w:lvl w:ilvl="0" w:tplc="005E54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83110E"/>
    <w:multiLevelType w:val="multilevel"/>
    <w:tmpl w:val="05029EF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D0106"/>
    <w:multiLevelType w:val="hybridMultilevel"/>
    <w:tmpl w:val="EFC60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8EC4A5C"/>
    <w:multiLevelType w:val="multilevel"/>
    <w:tmpl w:val="006C72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3A1D5A"/>
    <w:multiLevelType w:val="hybridMultilevel"/>
    <w:tmpl w:val="E06045F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7815FC"/>
    <w:multiLevelType w:val="hybridMultilevel"/>
    <w:tmpl w:val="85489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6A71BFA"/>
    <w:multiLevelType w:val="multilevel"/>
    <w:tmpl w:val="D91A684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3A3E93"/>
    <w:multiLevelType w:val="multilevel"/>
    <w:tmpl w:val="818AEC1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792F41"/>
    <w:multiLevelType w:val="hybridMultilevel"/>
    <w:tmpl w:val="5CC8DBEA"/>
    <w:lvl w:ilvl="0" w:tplc="77E40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2C31034"/>
    <w:multiLevelType w:val="hybridMultilevel"/>
    <w:tmpl w:val="9356D75A"/>
    <w:lvl w:ilvl="0" w:tplc="005E54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5303B8D"/>
    <w:multiLevelType w:val="hybridMultilevel"/>
    <w:tmpl w:val="85489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B72516B"/>
    <w:multiLevelType w:val="multilevel"/>
    <w:tmpl w:val="6A222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EC6785"/>
    <w:multiLevelType w:val="multilevel"/>
    <w:tmpl w:val="412CAA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CF2ED3"/>
    <w:multiLevelType w:val="hybridMultilevel"/>
    <w:tmpl w:val="423AF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5531B03"/>
    <w:multiLevelType w:val="multilevel"/>
    <w:tmpl w:val="F1422F3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9E2262"/>
    <w:multiLevelType w:val="hybridMultilevel"/>
    <w:tmpl w:val="A2D8C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1C576C"/>
    <w:multiLevelType w:val="multilevel"/>
    <w:tmpl w:val="23061B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0D79B8"/>
    <w:multiLevelType w:val="multilevel"/>
    <w:tmpl w:val="A986F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F63AFF"/>
    <w:multiLevelType w:val="hybridMultilevel"/>
    <w:tmpl w:val="85489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6A173F55"/>
    <w:multiLevelType w:val="multilevel"/>
    <w:tmpl w:val="D5EC48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4E11D4"/>
    <w:multiLevelType w:val="multilevel"/>
    <w:tmpl w:val="256638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755244"/>
    <w:multiLevelType w:val="multilevel"/>
    <w:tmpl w:val="8BCEDE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CD6D62"/>
    <w:multiLevelType w:val="hybridMultilevel"/>
    <w:tmpl w:val="2D96287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7E99190C"/>
    <w:multiLevelType w:val="hybridMultilevel"/>
    <w:tmpl w:val="F8F452B6"/>
    <w:lvl w:ilvl="0" w:tplc="3E1AE5F8">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561674265">
    <w:abstractNumId w:val="15"/>
  </w:num>
  <w:num w:numId="2" w16cid:durableId="733167166">
    <w:abstractNumId w:val="13"/>
  </w:num>
  <w:num w:numId="3" w16cid:durableId="202716554">
    <w:abstractNumId w:val="18"/>
  </w:num>
  <w:num w:numId="4" w16cid:durableId="5034720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9284208">
    <w:abstractNumId w:val="23"/>
  </w:num>
  <w:num w:numId="6" w16cid:durableId="2079203099">
    <w:abstractNumId w:val="28"/>
  </w:num>
  <w:num w:numId="7" w16cid:durableId="1369641714">
    <w:abstractNumId w:val="10"/>
  </w:num>
  <w:num w:numId="8" w16cid:durableId="53072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4923912">
    <w:abstractNumId w:val="0"/>
  </w:num>
  <w:num w:numId="10" w16cid:durableId="795098434">
    <w:abstractNumId w:val="7"/>
  </w:num>
  <w:num w:numId="11" w16cid:durableId="142433469">
    <w:abstractNumId w:val="14"/>
  </w:num>
  <w:num w:numId="12" w16cid:durableId="856313998">
    <w:abstractNumId w:val="5"/>
  </w:num>
  <w:num w:numId="13" w16cid:durableId="9571478">
    <w:abstractNumId w:val="16"/>
  </w:num>
  <w:num w:numId="14" w16cid:durableId="369427922">
    <w:abstractNumId w:val="2"/>
    <w:lvlOverride w:ilvl="0">
      <w:lvl w:ilvl="0">
        <w:numFmt w:val="decimal"/>
        <w:lvlText w:val="%1."/>
        <w:lvlJc w:val="left"/>
      </w:lvl>
    </w:lvlOverride>
  </w:num>
  <w:num w:numId="15" w16cid:durableId="270817944">
    <w:abstractNumId w:val="8"/>
    <w:lvlOverride w:ilvl="0">
      <w:lvl w:ilvl="0">
        <w:numFmt w:val="decimal"/>
        <w:lvlText w:val="%1."/>
        <w:lvlJc w:val="left"/>
      </w:lvl>
    </w:lvlOverride>
  </w:num>
  <w:num w:numId="16" w16cid:durableId="890573928">
    <w:abstractNumId w:val="17"/>
    <w:lvlOverride w:ilvl="0">
      <w:lvl w:ilvl="0">
        <w:numFmt w:val="decimal"/>
        <w:lvlText w:val="%1."/>
        <w:lvlJc w:val="left"/>
      </w:lvl>
    </w:lvlOverride>
  </w:num>
  <w:num w:numId="17" w16cid:durableId="1972634017">
    <w:abstractNumId w:val="21"/>
    <w:lvlOverride w:ilvl="0">
      <w:lvl w:ilvl="0">
        <w:numFmt w:val="decimal"/>
        <w:lvlText w:val="%1."/>
        <w:lvlJc w:val="left"/>
      </w:lvl>
    </w:lvlOverride>
  </w:num>
  <w:num w:numId="18" w16cid:durableId="1112435411">
    <w:abstractNumId w:val="25"/>
    <w:lvlOverride w:ilvl="0">
      <w:lvl w:ilvl="0">
        <w:numFmt w:val="decimal"/>
        <w:lvlText w:val="%1."/>
        <w:lvlJc w:val="left"/>
      </w:lvl>
    </w:lvlOverride>
  </w:num>
  <w:num w:numId="19" w16cid:durableId="692417165">
    <w:abstractNumId w:val="1"/>
    <w:lvlOverride w:ilvl="0">
      <w:lvl w:ilvl="0">
        <w:numFmt w:val="decimal"/>
        <w:lvlText w:val="%1."/>
        <w:lvlJc w:val="left"/>
      </w:lvl>
    </w:lvlOverride>
  </w:num>
  <w:num w:numId="20" w16cid:durableId="1693453874">
    <w:abstractNumId w:val="22"/>
    <w:lvlOverride w:ilvl="0">
      <w:lvl w:ilvl="0">
        <w:numFmt w:val="decimal"/>
        <w:lvlText w:val="%1."/>
        <w:lvlJc w:val="left"/>
      </w:lvl>
    </w:lvlOverride>
  </w:num>
  <w:num w:numId="21" w16cid:durableId="1027607123">
    <w:abstractNumId w:val="11"/>
    <w:lvlOverride w:ilvl="0">
      <w:lvl w:ilvl="0">
        <w:numFmt w:val="decimal"/>
        <w:lvlText w:val="%1."/>
        <w:lvlJc w:val="left"/>
      </w:lvl>
    </w:lvlOverride>
  </w:num>
  <w:num w:numId="22" w16cid:durableId="1651058323">
    <w:abstractNumId w:val="24"/>
    <w:lvlOverride w:ilvl="0">
      <w:lvl w:ilvl="0">
        <w:numFmt w:val="decimal"/>
        <w:lvlText w:val="%1."/>
        <w:lvlJc w:val="left"/>
      </w:lvl>
    </w:lvlOverride>
  </w:num>
  <w:num w:numId="23" w16cid:durableId="989794983">
    <w:abstractNumId w:val="26"/>
    <w:lvlOverride w:ilvl="0">
      <w:lvl w:ilvl="0">
        <w:numFmt w:val="decimal"/>
        <w:lvlText w:val="%1."/>
        <w:lvlJc w:val="left"/>
      </w:lvl>
    </w:lvlOverride>
  </w:num>
  <w:num w:numId="24" w16cid:durableId="776557002">
    <w:abstractNumId w:val="3"/>
    <w:lvlOverride w:ilvl="0">
      <w:lvl w:ilvl="0">
        <w:numFmt w:val="decimal"/>
        <w:lvlText w:val="%1."/>
        <w:lvlJc w:val="left"/>
      </w:lvl>
    </w:lvlOverride>
  </w:num>
  <w:num w:numId="25" w16cid:durableId="1915701376">
    <w:abstractNumId w:val="6"/>
    <w:lvlOverride w:ilvl="0">
      <w:lvl w:ilvl="0">
        <w:numFmt w:val="decimal"/>
        <w:lvlText w:val="%1."/>
        <w:lvlJc w:val="left"/>
      </w:lvl>
    </w:lvlOverride>
  </w:num>
  <w:num w:numId="26" w16cid:durableId="1085224287">
    <w:abstractNumId w:val="12"/>
    <w:lvlOverride w:ilvl="0">
      <w:lvl w:ilvl="0">
        <w:numFmt w:val="decimal"/>
        <w:lvlText w:val="%1."/>
        <w:lvlJc w:val="left"/>
      </w:lvl>
    </w:lvlOverride>
  </w:num>
  <w:num w:numId="27" w16cid:durableId="394474824">
    <w:abstractNumId w:val="19"/>
    <w:lvlOverride w:ilvl="0">
      <w:lvl w:ilvl="0">
        <w:numFmt w:val="decimal"/>
        <w:lvlText w:val="%1."/>
        <w:lvlJc w:val="left"/>
      </w:lvl>
    </w:lvlOverride>
  </w:num>
  <w:num w:numId="28" w16cid:durableId="994719090">
    <w:abstractNumId w:val="9"/>
  </w:num>
  <w:num w:numId="29" w16cid:durableId="456945792">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D88"/>
    <w:rsid w:val="00000893"/>
    <w:rsid w:val="000173AE"/>
    <w:rsid w:val="00021A6B"/>
    <w:rsid w:val="00025789"/>
    <w:rsid w:val="00030FFA"/>
    <w:rsid w:val="0003170D"/>
    <w:rsid w:val="00036DAC"/>
    <w:rsid w:val="00037D48"/>
    <w:rsid w:val="00054095"/>
    <w:rsid w:val="0007026A"/>
    <w:rsid w:val="000820F0"/>
    <w:rsid w:val="0008486F"/>
    <w:rsid w:val="0009490A"/>
    <w:rsid w:val="000A107C"/>
    <w:rsid w:val="000A3524"/>
    <w:rsid w:val="000B04A7"/>
    <w:rsid w:val="000B21CC"/>
    <w:rsid w:val="000B2DC2"/>
    <w:rsid w:val="000B740D"/>
    <w:rsid w:val="000C1816"/>
    <w:rsid w:val="000C25B1"/>
    <w:rsid w:val="000C4025"/>
    <w:rsid w:val="000C485A"/>
    <w:rsid w:val="000D0CFB"/>
    <w:rsid w:val="000D1117"/>
    <w:rsid w:val="000D4BB8"/>
    <w:rsid w:val="000D4CB4"/>
    <w:rsid w:val="000E0948"/>
    <w:rsid w:val="000F3004"/>
    <w:rsid w:val="000F7FD5"/>
    <w:rsid w:val="00104BB4"/>
    <w:rsid w:val="001057A3"/>
    <w:rsid w:val="001317B3"/>
    <w:rsid w:val="00133C54"/>
    <w:rsid w:val="001344CD"/>
    <w:rsid w:val="00135531"/>
    <w:rsid w:val="0014270F"/>
    <w:rsid w:val="00147074"/>
    <w:rsid w:val="00152308"/>
    <w:rsid w:val="001558EC"/>
    <w:rsid w:val="00161D7A"/>
    <w:rsid w:val="00167B08"/>
    <w:rsid w:val="00175350"/>
    <w:rsid w:val="001945F8"/>
    <w:rsid w:val="001A2637"/>
    <w:rsid w:val="001C2CFB"/>
    <w:rsid w:val="001D18CF"/>
    <w:rsid w:val="001E4A0E"/>
    <w:rsid w:val="001F7D1F"/>
    <w:rsid w:val="002009BB"/>
    <w:rsid w:val="00202160"/>
    <w:rsid w:val="00211AD9"/>
    <w:rsid w:val="002126F7"/>
    <w:rsid w:val="002139A9"/>
    <w:rsid w:val="0021557F"/>
    <w:rsid w:val="00222986"/>
    <w:rsid w:val="00222BA8"/>
    <w:rsid w:val="00230B32"/>
    <w:rsid w:val="002521E5"/>
    <w:rsid w:val="00252711"/>
    <w:rsid w:val="0025631B"/>
    <w:rsid w:val="00257ED9"/>
    <w:rsid w:val="002622FD"/>
    <w:rsid w:val="002663EE"/>
    <w:rsid w:val="00290504"/>
    <w:rsid w:val="002A16AB"/>
    <w:rsid w:val="002A1D85"/>
    <w:rsid w:val="002A7F09"/>
    <w:rsid w:val="002B7C70"/>
    <w:rsid w:val="002E0729"/>
    <w:rsid w:val="002E0938"/>
    <w:rsid w:val="002E3F62"/>
    <w:rsid w:val="002E552A"/>
    <w:rsid w:val="002F435D"/>
    <w:rsid w:val="002F5766"/>
    <w:rsid w:val="00305E8C"/>
    <w:rsid w:val="0032780D"/>
    <w:rsid w:val="00331CA2"/>
    <w:rsid w:val="00343F79"/>
    <w:rsid w:val="003542EF"/>
    <w:rsid w:val="00355E29"/>
    <w:rsid w:val="00360D43"/>
    <w:rsid w:val="00363B28"/>
    <w:rsid w:val="00363F8A"/>
    <w:rsid w:val="003741B1"/>
    <w:rsid w:val="00396678"/>
    <w:rsid w:val="003A13A7"/>
    <w:rsid w:val="003A343E"/>
    <w:rsid w:val="003A6EFB"/>
    <w:rsid w:val="003A7E81"/>
    <w:rsid w:val="003B4CA0"/>
    <w:rsid w:val="003B5A8E"/>
    <w:rsid w:val="003C20B1"/>
    <w:rsid w:val="003C68CD"/>
    <w:rsid w:val="003C7D7C"/>
    <w:rsid w:val="003D2447"/>
    <w:rsid w:val="003F0BD4"/>
    <w:rsid w:val="00411AD7"/>
    <w:rsid w:val="00412767"/>
    <w:rsid w:val="00412C4E"/>
    <w:rsid w:val="00416426"/>
    <w:rsid w:val="0043766C"/>
    <w:rsid w:val="004530EB"/>
    <w:rsid w:val="0045320B"/>
    <w:rsid w:val="004573F8"/>
    <w:rsid w:val="00462734"/>
    <w:rsid w:val="004640AF"/>
    <w:rsid w:val="00464483"/>
    <w:rsid w:val="00464EC9"/>
    <w:rsid w:val="00481844"/>
    <w:rsid w:val="00482FB1"/>
    <w:rsid w:val="0049112E"/>
    <w:rsid w:val="00495C21"/>
    <w:rsid w:val="004B40EE"/>
    <w:rsid w:val="004C2769"/>
    <w:rsid w:val="004C4733"/>
    <w:rsid w:val="004C5333"/>
    <w:rsid w:val="004C5950"/>
    <w:rsid w:val="004D13C5"/>
    <w:rsid w:val="004D6B72"/>
    <w:rsid w:val="004D7EFB"/>
    <w:rsid w:val="004E0C9A"/>
    <w:rsid w:val="004E59E6"/>
    <w:rsid w:val="004E7E55"/>
    <w:rsid w:val="004F592E"/>
    <w:rsid w:val="004F6B34"/>
    <w:rsid w:val="00512C04"/>
    <w:rsid w:val="00515693"/>
    <w:rsid w:val="00522FF5"/>
    <w:rsid w:val="005253B6"/>
    <w:rsid w:val="005269F7"/>
    <w:rsid w:val="005425F0"/>
    <w:rsid w:val="005460BC"/>
    <w:rsid w:val="00554E0F"/>
    <w:rsid w:val="0056000F"/>
    <w:rsid w:val="00573AEE"/>
    <w:rsid w:val="00576909"/>
    <w:rsid w:val="005A0914"/>
    <w:rsid w:val="005A166E"/>
    <w:rsid w:val="005A1D06"/>
    <w:rsid w:val="005A28AA"/>
    <w:rsid w:val="005A46AF"/>
    <w:rsid w:val="005B2ECA"/>
    <w:rsid w:val="005B4DF6"/>
    <w:rsid w:val="005B61BB"/>
    <w:rsid w:val="005C1D2C"/>
    <w:rsid w:val="005C2ACF"/>
    <w:rsid w:val="005C3D41"/>
    <w:rsid w:val="005C75ED"/>
    <w:rsid w:val="005D538A"/>
    <w:rsid w:val="005D6327"/>
    <w:rsid w:val="005E34F5"/>
    <w:rsid w:val="005F28EA"/>
    <w:rsid w:val="0060238A"/>
    <w:rsid w:val="00602B13"/>
    <w:rsid w:val="006127BB"/>
    <w:rsid w:val="006145B5"/>
    <w:rsid w:val="00621685"/>
    <w:rsid w:val="00625108"/>
    <w:rsid w:val="00625963"/>
    <w:rsid w:val="00632A5E"/>
    <w:rsid w:val="00634235"/>
    <w:rsid w:val="00650DE0"/>
    <w:rsid w:val="00657411"/>
    <w:rsid w:val="00660A1C"/>
    <w:rsid w:val="006628BC"/>
    <w:rsid w:val="00681711"/>
    <w:rsid w:val="00684E13"/>
    <w:rsid w:val="00692D88"/>
    <w:rsid w:val="006A6BB3"/>
    <w:rsid w:val="006A7650"/>
    <w:rsid w:val="006B7873"/>
    <w:rsid w:val="006C0C9B"/>
    <w:rsid w:val="006C19E6"/>
    <w:rsid w:val="006C380D"/>
    <w:rsid w:val="006D40B9"/>
    <w:rsid w:val="006F336C"/>
    <w:rsid w:val="006F7D35"/>
    <w:rsid w:val="00704BB1"/>
    <w:rsid w:val="007060A6"/>
    <w:rsid w:val="007065B7"/>
    <w:rsid w:val="007344DC"/>
    <w:rsid w:val="00736EC5"/>
    <w:rsid w:val="0073764B"/>
    <w:rsid w:val="00744666"/>
    <w:rsid w:val="00745069"/>
    <w:rsid w:val="00745E22"/>
    <w:rsid w:val="00752869"/>
    <w:rsid w:val="00756450"/>
    <w:rsid w:val="00760450"/>
    <w:rsid w:val="007645A2"/>
    <w:rsid w:val="007651F1"/>
    <w:rsid w:val="007A4E6E"/>
    <w:rsid w:val="007C2E74"/>
    <w:rsid w:val="007C3342"/>
    <w:rsid w:val="007E240D"/>
    <w:rsid w:val="007E2B60"/>
    <w:rsid w:val="007E2BAD"/>
    <w:rsid w:val="007F5F01"/>
    <w:rsid w:val="007F5F97"/>
    <w:rsid w:val="007F7299"/>
    <w:rsid w:val="00805BB7"/>
    <w:rsid w:val="0080701E"/>
    <w:rsid w:val="00814F6D"/>
    <w:rsid w:val="008247E4"/>
    <w:rsid w:val="00842BFE"/>
    <w:rsid w:val="00842FE3"/>
    <w:rsid w:val="00843FBE"/>
    <w:rsid w:val="00866067"/>
    <w:rsid w:val="00867205"/>
    <w:rsid w:val="008673A7"/>
    <w:rsid w:val="008730ED"/>
    <w:rsid w:val="008764F8"/>
    <w:rsid w:val="0088711A"/>
    <w:rsid w:val="00894DD1"/>
    <w:rsid w:val="00897253"/>
    <w:rsid w:val="008A07B1"/>
    <w:rsid w:val="008B102A"/>
    <w:rsid w:val="008B3C4F"/>
    <w:rsid w:val="008D03DC"/>
    <w:rsid w:val="008D0E49"/>
    <w:rsid w:val="008E4F91"/>
    <w:rsid w:val="008E7DB7"/>
    <w:rsid w:val="009041A1"/>
    <w:rsid w:val="00907850"/>
    <w:rsid w:val="00914205"/>
    <w:rsid w:val="0091627B"/>
    <w:rsid w:val="00922B6B"/>
    <w:rsid w:val="00924EA6"/>
    <w:rsid w:val="00935A08"/>
    <w:rsid w:val="009523B0"/>
    <w:rsid w:val="0095457F"/>
    <w:rsid w:val="00966203"/>
    <w:rsid w:val="00976C3F"/>
    <w:rsid w:val="00980434"/>
    <w:rsid w:val="0099578B"/>
    <w:rsid w:val="009A3234"/>
    <w:rsid w:val="009B0E94"/>
    <w:rsid w:val="009B238E"/>
    <w:rsid w:val="009C2739"/>
    <w:rsid w:val="009C5575"/>
    <w:rsid w:val="009C5883"/>
    <w:rsid w:val="009D34A9"/>
    <w:rsid w:val="009D56FE"/>
    <w:rsid w:val="009D7325"/>
    <w:rsid w:val="009E2952"/>
    <w:rsid w:val="009E7738"/>
    <w:rsid w:val="00A020E2"/>
    <w:rsid w:val="00A042AA"/>
    <w:rsid w:val="00A27E65"/>
    <w:rsid w:val="00A42AC7"/>
    <w:rsid w:val="00A50D0D"/>
    <w:rsid w:val="00A53203"/>
    <w:rsid w:val="00A608C4"/>
    <w:rsid w:val="00A7032C"/>
    <w:rsid w:val="00A753E2"/>
    <w:rsid w:val="00A77AB2"/>
    <w:rsid w:val="00A82C7A"/>
    <w:rsid w:val="00A8459B"/>
    <w:rsid w:val="00A84B29"/>
    <w:rsid w:val="00A905DF"/>
    <w:rsid w:val="00AA25CE"/>
    <w:rsid w:val="00AA6409"/>
    <w:rsid w:val="00AB3F24"/>
    <w:rsid w:val="00AC2AF3"/>
    <w:rsid w:val="00AC5F55"/>
    <w:rsid w:val="00AE0C32"/>
    <w:rsid w:val="00AF3346"/>
    <w:rsid w:val="00AF3E1D"/>
    <w:rsid w:val="00B03017"/>
    <w:rsid w:val="00B036E4"/>
    <w:rsid w:val="00B15C4D"/>
    <w:rsid w:val="00B177AA"/>
    <w:rsid w:val="00B17E48"/>
    <w:rsid w:val="00B2159A"/>
    <w:rsid w:val="00B22288"/>
    <w:rsid w:val="00B23F48"/>
    <w:rsid w:val="00B24D1E"/>
    <w:rsid w:val="00B31849"/>
    <w:rsid w:val="00B36118"/>
    <w:rsid w:val="00B63109"/>
    <w:rsid w:val="00B665CB"/>
    <w:rsid w:val="00B76336"/>
    <w:rsid w:val="00B81E91"/>
    <w:rsid w:val="00B8763D"/>
    <w:rsid w:val="00BA36D5"/>
    <w:rsid w:val="00BA4EFF"/>
    <w:rsid w:val="00BA6F03"/>
    <w:rsid w:val="00BB1D33"/>
    <w:rsid w:val="00BF6B06"/>
    <w:rsid w:val="00C01E20"/>
    <w:rsid w:val="00C06990"/>
    <w:rsid w:val="00C06997"/>
    <w:rsid w:val="00C136D7"/>
    <w:rsid w:val="00C15190"/>
    <w:rsid w:val="00C16056"/>
    <w:rsid w:val="00C20027"/>
    <w:rsid w:val="00C209EB"/>
    <w:rsid w:val="00C23B42"/>
    <w:rsid w:val="00C35EF5"/>
    <w:rsid w:val="00C45205"/>
    <w:rsid w:val="00C55C16"/>
    <w:rsid w:val="00C57A71"/>
    <w:rsid w:val="00C657D5"/>
    <w:rsid w:val="00CB47A3"/>
    <w:rsid w:val="00CC39D2"/>
    <w:rsid w:val="00CD7031"/>
    <w:rsid w:val="00CE5ABE"/>
    <w:rsid w:val="00CF116A"/>
    <w:rsid w:val="00CF7D6D"/>
    <w:rsid w:val="00D00260"/>
    <w:rsid w:val="00D115FC"/>
    <w:rsid w:val="00D26C24"/>
    <w:rsid w:val="00D507E8"/>
    <w:rsid w:val="00D51FC3"/>
    <w:rsid w:val="00D6095C"/>
    <w:rsid w:val="00D6411E"/>
    <w:rsid w:val="00D808E2"/>
    <w:rsid w:val="00D828D2"/>
    <w:rsid w:val="00D8315C"/>
    <w:rsid w:val="00D87301"/>
    <w:rsid w:val="00D908B3"/>
    <w:rsid w:val="00D930CB"/>
    <w:rsid w:val="00D93DB0"/>
    <w:rsid w:val="00DA07D0"/>
    <w:rsid w:val="00DA11F9"/>
    <w:rsid w:val="00DB2FC3"/>
    <w:rsid w:val="00DB36CA"/>
    <w:rsid w:val="00DC38F0"/>
    <w:rsid w:val="00DE7B3E"/>
    <w:rsid w:val="00DF6002"/>
    <w:rsid w:val="00DF621D"/>
    <w:rsid w:val="00E14ABD"/>
    <w:rsid w:val="00E26AFB"/>
    <w:rsid w:val="00E31CE4"/>
    <w:rsid w:val="00E40EE9"/>
    <w:rsid w:val="00E53EE0"/>
    <w:rsid w:val="00E661BF"/>
    <w:rsid w:val="00E67CC8"/>
    <w:rsid w:val="00E73835"/>
    <w:rsid w:val="00E819EE"/>
    <w:rsid w:val="00E865DC"/>
    <w:rsid w:val="00E86D53"/>
    <w:rsid w:val="00E87CA5"/>
    <w:rsid w:val="00EA0AEF"/>
    <w:rsid w:val="00EA306F"/>
    <w:rsid w:val="00EB2FEF"/>
    <w:rsid w:val="00EB43A0"/>
    <w:rsid w:val="00EB4BFF"/>
    <w:rsid w:val="00EB59A8"/>
    <w:rsid w:val="00EB61AA"/>
    <w:rsid w:val="00EC0822"/>
    <w:rsid w:val="00EC232E"/>
    <w:rsid w:val="00EC3435"/>
    <w:rsid w:val="00ED065B"/>
    <w:rsid w:val="00ED3B01"/>
    <w:rsid w:val="00ED4F75"/>
    <w:rsid w:val="00ED63BA"/>
    <w:rsid w:val="00EE7EA5"/>
    <w:rsid w:val="00EF019D"/>
    <w:rsid w:val="00EF04B5"/>
    <w:rsid w:val="00F10CE2"/>
    <w:rsid w:val="00F10E1D"/>
    <w:rsid w:val="00F21EB6"/>
    <w:rsid w:val="00F25C38"/>
    <w:rsid w:val="00F272EA"/>
    <w:rsid w:val="00F310EF"/>
    <w:rsid w:val="00F32343"/>
    <w:rsid w:val="00F36CF5"/>
    <w:rsid w:val="00F55C49"/>
    <w:rsid w:val="00F66E0C"/>
    <w:rsid w:val="00F81543"/>
    <w:rsid w:val="00F82FE3"/>
    <w:rsid w:val="00F85116"/>
    <w:rsid w:val="00F93B68"/>
    <w:rsid w:val="00F94EC6"/>
    <w:rsid w:val="00FB5924"/>
    <w:rsid w:val="00FC2843"/>
    <w:rsid w:val="00FD3C19"/>
    <w:rsid w:val="00FE0D7C"/>
    <w:rsid w:val="00FF2925"/>
    <w:rsid w:val="00FF4812"/>
    <w:rsid w:val="00FF5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60E25"/>
  <w15:docId w15:val="{323BA382-FB8B-42EA-B0C7-7561E989F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F03"/>
  </w:style>
  <w:style w:type="paragraph" w:styleId="1">
    <w:name w:val="heading 1"/>
    <w:basedOn w:val="a"/>
    <w:next w:val="a"/>
    <w:link w:val="10"/>
    <w:uiPriority w:val="9"/>
    <w:qFormat/>
    <w:rsid w:val="00C01E20"/>
    <w:pPr>
      <w:keepNext/>
      <w:keepLines/>
      <w:spacing w:before="480" w:after="0" w:line="276" w:lineRule="auto"/>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2905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92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628BC"/>
    <w:pPr>
      <w:spacing w:after="200" w:line="276" w:lineRule="auto"/>
      <w:ind w:left="720"/>
      <w:contextualSpacing/>
    </w:pPr>
  </w:style>
  <w:style w:type="numbering" w:customStyle="1" w:styleId="11">
    <w:name w:val="Нет списка1"/>
    <w:next w:val="a2"/>
    <w:uiPriority w:val="99"/>
    <w:semiHidden/>
    <w:unhideWhenUsed/>
    <w:rsid w:val="00F81543"/>
  </w:style>
  <w:style w:type="paragraph" w:styleId="a5">
    <w:name w:val="footer"/>
    <w:basedOn w:val="a"/>
    <w:link w:val="a6"/>
    <w:uiPriority w:val="99"/>
    <w:unhideWhenUsed/>
    <w:rsid w:val="00F815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1543"/>
  </w:style>
  <w:style w:type="paragraph" w:styleId="a7">
    <w:name w:val="Balloon Text"/>
    <w:basedOn w:val="a"/>
    <w:link w:val="a8"/>
    <w:uiPriority w:val="99"/>
    <w:semiHidden/>
    <w:unhideWhenUsed/>
    <w:rsid w:val="00F815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1543"/>
    <w:rPr>
      <w:rFonts w:ascii="Tahoma" w:hAnsi="Tahoma" w:cs="Tahoma"/>
      <w:sz w:val="16"/>
      <w:szCs w:val="16"/>
    </w:rPr>
  </w:style>
  <w:style w:type="numbering" w:customStyle="1" w:styleId="110">
    <w:name w:val="Нет списка11"/>
    <w:next w:val="a2"/>
    <w:uiPriority w:val="99"/>
    <w:semiHidden/>
    <w:unhideWhenUsed/>
    <w:rsid w:val="00F81543"/>
  </w:style>
  <w:style w:type="character" w:customStyle="1" w:styleId="10">
    <w:name w:val="Заголовок 1 Знак"/>
    <w:basedOn w:val="a0"/>
    <w:link w:val="1"/>
    <w:uiPriority w:val="9"/>
    <w:rsid w:val="00C01E20"/>
    <w:rPr>
      <w:rFonts w:ascii="Times New Roman" w:eastAsiaTheme="majorEastAsia" w:hAnsi="Times New Roman" w:cstheme="majorBidi"/>
      <w:b/>
      <w:bCs/>
      <w:sz w:val="28"/>
      <w:szCs w:val="28"/>
    </w:rPr>
  </w:style>
  <w:style w:type="table" w:customStyle="1" w:styleId="12">
    <w:name w:val="Сетка таблицы1"/>
    <w:basedOn w:val="a1"/>
    <w:next w:val="a3"/>
    <w:uiPriority w:val="59"/>
    <w:rsid w:val="00C0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C01E20"/>
    <w:rPr>
      <w:i/>
      <w:iCs/>
    </w:rPr>
  </w:style>
  <w:style w:type="paragraph" w:styleId="aa">
    <w:name w:val="Normal (Web)"/>
    <w:basedOn w:val="a"/>
    <w:uiPriority w:val="99"/>
    <w:unhideWhenUsed/>
    <w:rsid w:val="00C01E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C01E20"/>
    <w:pPr>
      <w:suppressAutoHyphens/>
      <w:autoSpaceDN w:val="0"/>
      <w:spacing w:after="120" w:line="276" w:lineRule="auto"/>
      <w:textAlignment w:val="baseline"/>
    </w:pPr>
    <w:rPr>
      <w:rFonts w:ascii="Calibri" w:eastAsia="SimSun" w:hAnsi="Calibri" w:cs="Tahoma"/>
      <w:kern w:val="3"/>
      <w:lang w:eastAsia="ru-RU"/>
    </w:rPr>
  </w:style>
  <w:style w:type="character" w:styleId="ab">
    <w:name w:val="Strong"/>
    <w:basedOn w:val="a0"/>
    <w:uiPriority w:val="22"/>
    <w:qFormat/>
    <w:rsid w:val="00C01E20"/>
    <w:rPr>
      <w:b/>
      <w:bCs/>
    </w:rPr>
  </w:style>
  <w:style w:type="table" w:customStyle="1" w:styleId="21">
    <w:name w:val="Сетка таблицы2"/>
    <w:basedOn w:val="a1"/>
    <w:next w:val="a3"/>
    <w:uiPriority w:val="59"/>
    <w:rsid w:val="00C0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3"/>
    <w:uiPriority w:val="59"/>
    <w:rsid w:val="00C0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E20"/>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C01E2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01E20"/>
  </w:style>
  <w:style w:type="character" w:styleId="ae">
    <w:name w:val="Hyperlink"/>
    <w:basedOn w:val="a0"/>
    <w:uiPriority w:val="99"/>
    <w:unhideWhenUsed/>
    <w:rsid w:val="00C01E20"/>
    <w:rPr>
      <w:color w:val="0563C1"/>
      <w:u w:val="single"/>
    </w:rPr>
  </w:style>
  <w:style w:type="character" w:styleId="af">
    <w:name w:val="FollowedHyperlink"/>
    <w:basedOn w:val="a0"/>
    <w:uiPriority w:val="99"/>
    <w:semiHidden/>
    <w:unhideWhenUsed/>
    <w:rsid w:val="00C01E20"/>
    <w:rPr>
      <w:color w:val="954F72"/>
      <w:u w:val="single"/>
    </w:rPr>
  </w:style>
  <w:style w:type="paragraph" w:customStyle="1" w:styleId="msonormal0">
    <w:name w:val="msonormal"/>
    <w:basedOn w:val="a"/>
    <w:rsid w:val="00C01E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C01E2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6">
    <w:name w:val="xl66"/>
    <w:basedOn w:val="a"/>
    <w:rsid w:val="00C01E2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7">
    <w:name w:val="xl67"/>
    <w:basedOn w:val="a"/>
    <w:rsid w:val="00C01E2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C01E2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C01E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C01E20"/>
    <w:pPr>
      <w:pBdr>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C01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C01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C01E20"/>
    <w:rPr>
      <w:sz w:val="16"/>
      <w:szCs w:val="16"/>
    </w:rPr>
  </w:style>
  <w:style w:type="paragraph" w:styleId="af1">
    <w:name w:val="annotation text"/>
    <w:basedOn w:val="a"/>
    <w:link w:val="af2"/>
    <w:uiPriority w:val="99"/>
    <w:semiHidden/>
    <w:unhideWhenUsed/>
    <w:rsid w:val="00C01E20"/>
    <w:pPr>
      <w:spacing w:after="200" w:line="240" w:lineRule="auto"/>
    </w:pPr>
    <w:rPr>
      <w:sz w:val="20"/>
      <w:szCs w:val="20"/>
    </w:rPr>
  </w:style>
  <w:style w:type="character" w:customStyle="1" w:styleId="af2">
    <w:name w:val="Текст примечания Знак"/>
    <w:basedOn w:val="a0"/>
    <w:link w:val="af1"/>
    <w:uiPriority w:val="99"/>
    <w:semiHidden/>
    <w:rsid w:val="00C01E20"/>
    <w:rPr>
      <w:sz w:val="20"/>
      <w:szCs w:val="20"/>
    </w:rPr>
  </w:style>
  <w:style w:type="paragraph" w:styleId="af3">
    <w:name w:val="annotation subject"/>
    <w:basedOn w:val="af1"/>
    <w:next w:val="af1"/>
    <w:link w:val="af4"/>
    <w:uiPriority w:val="99"/>
    <w:semiHidden/>
    <w:unhideWhenUsed/>
    <w:rsid w:val="00C01E20"/>
    <w:rPr>
      <w:b/>
      <w:bCs/>
    </w:rPr>
  </w:style>
  <w:style w:type="character" w:customStyle="1" w:styleId="af4">
    <w:name w:val="Тема примечания Знак"/>
    <w:basedOn w:val="af2"/>
    <w:link w:val="af3"/>
    <w:uiPriority w:val="99"/>
    <w:semiHidden/>
    <w:rsid w:val="00C01E20"/>
    <w:rPr>
      <w:b/>
      <w:bCs/>
      <w:sz w:val="20"/>
      <w:szCs w:val="20"/>
    </w:rPr>
  </w:style>
  <w:style w:type="paragraph" w:customStyle="1" w:styleId="font5">
    <w:name w:val="font5"/>
    <w:basedOn w:val="a"/>
    <w:rsid w:val="00C01E20"/>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font6">
    <w:name w:val="font6"/>
    <w:basedOn w:val="a"/>
    <w:rsid w:val="00C01E20"/>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7">
    <w:name w:val="font7"/>
    <w:basedOn w:val="a"/>
    <w:rsid w:val="00C01E20"/>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8">
    <w:name w:val="font8"/>
    <w:basedOn w:val="a"/>
    <w:rsid w:val="00C01E2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3">
    <w:name w:val="xl73"/>
    <w:basedOn w:val="a"/>
    <w:rsid w:val="00C01E20"/>
    <w:pPr>
      <w:pBdr>
        <w:bottom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C01E20"/>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
    <w:rsid w:val="00C01E20"/>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6">
    <w:name w:val="xl76"/>
    <w:basedOn w:val="a"/>
    <w:rsid w:val="00C01E20"/>
    <w:pPr>
      <w:pBdr>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7">
    <w:name w:val="xl77"/>
    <w:basedOn w:val="a"/>
    <w:rsid w:val="00C01E20"/>
    <w:pPr>
      <w:pBdr>
        <w:top w:val="single" w:sz="8" w:space="0" w:color="auto"/>
        <w:left w:val="single" w:sz="8" w:space="0" w:color="auto"/>
        <w:bottom w:val="single" w:sz="8" w:space="0" w:color="auto"/>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8">
    <w:name w:val="xl78"/>
    <w:basedOn w:val="a"/>
    <w:rsid w:val="00C01E20"/>
    <w:pPr>
      <w:pBdr>
        <w:top w:val="single" w:sz="8" w:space="0" w:color="auto"/>
        <w:bottom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C01E20"/>
    <w:pPr>
      <w:pBdr>
        <w:top w:val="single" w:sz="8" w:space="0" w:color="auto"/>
        <w:left w:val="single" w:sz="8" w:space="0" w:color="auto"/>
        <w:bottom w:val="single" w:sz="8" w:space="0" w:color="auto"/>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C01E20"/>
    <w:pPr>
      <w:pBdr>
        <w:top w:val="single" w:sz="8" w:space="0" w:color="auto"/>
        <w:bottom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
    <w:rsid w:val="00C01E20"/>
    <w:pPr>
      <w:pBdr>
        <w:top w:val="single" w:sz="8" w:space="0" w:color="auto"/>
        <w:left w:val="single" w:sz="8" w:space="0" w:color="auto"/>
        <w:bottom w:val="single" w:sz="8" w:space="0" w:color="auto"/>
      </w:pBdr>
      <w:shd w:val="clear" w:color="000000" w:fill="DEEAF6"/>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82">
    <w:name w:val="xl82"/>
    <w:basedOn w:val="a"/>
    <w:rsid w:val="00C01E20"/>
    <w:pPr>
      <w:pBdr>
        <w:top w:val="single" w:sz="8" w:space="0" w:color="auto"/>
        <w:bottom w:val="single" w:sz="8" w:space="0" w:color="auto"/>
        <w:right w:val="single" w:sz="8" w:space="0" w:color="auto"/>
      </w:pBdr>
      <w:shd w:val="clear" w:color="000000" w:fill="DEEAF6"/>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83">
    <w:name w:val="xl83"/>
    <w:basedOn w:val="a"/>
    <w:rsid w:val="00C01E20"/>
    <w:pPr>
      <w:pBdr>
        <w:top w:val="single" w:sz="8" w:space="0" w:color="auto"/>
        <w:bottom w:val="single" w:sz="8" w:space="0" w:color="auto"/>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C01E2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5">
    <w:name w:val="xl85"/>
    <w:basedOn w:val="a"/>
    <w:rsid w:val="00C01E20"/>
    <w:pPr>
      <w:pBdr>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C01E20"/>
    <w:pPr>
      <w:pBdr>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C01E20"/>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ru-RU"/>
    </w:rPr>
  </w:style>
  <w:style w:type="paragraph" w:customStyle="1" w:styleId="xl88">
    <w:name w:val="xl88"/>
    <w:basedOn w:val="a"/>
    <w:rsid w:val="00C01E20"/>
    <w:pPr>
      <w:pBdr>
        <w:bottom w:val="single" w:sz="8"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C01E20"/>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90">
    <w:name w:val="xl90"/>
    <w:basedOn w:val="a"/>
    <w:rsid w:val="00C01E20"/>
    <w:pPr>
      <w:pBdr>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C01E20"/>
    <w:pPr>
      <w:pBdr>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92">
    <w:name w:val="xl92"/>
    <w:basedOn w:val="a"/>
    <w:rsid w:val="00C01E2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93">
    <w:name w:val="xl93"/>
    <w:basedOn w:val="a"/>
    <w:rsid w:val="00C01E2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C01E2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_"/>
    <w:basedOn w:val="a0"/>
    <w:link w:val="23"/>
    <w:rsid w:val="00C01E20"/>
    <w:rPr>
      <w:rFonts w:ascii="Tahoma" w:eastAsia="Tahoma" w:hAnsi="Tahoma" w:cs="Tahoma"/>
      <w:b/>
      <w:bCs/>
    </w:rPr>
  </w:style>
  <w:style w:type="paragraph" w:customStyle="1" w:styleId="23">
    <w:name w:val="Основной текст (2)"/>
    <w:basedOn w:val="a"/>
    <w:link w:val="22"/>
    <w:rsid w:val="00C01E20"/>
    <w:pPr>
      <w:spacing w:after="2870" w:line="290" w:lineRule="auto"/>
      <w:jc w:val="center"/>
    </w:pPr>
    <w:rPr>
      <w:rFonts w:ascii="Tahoma" w:eastAsia="Tahoma" w:hAnsi="Tahoma" w:cs="Tahoma"/>
      <w:b/>
      <w:bCs/>
    </w:rPr>
  </w:style>
  <w:style w:type="character" w:customStyle="1" w:styleId="13">
    <w:name w:val="Неразрешенное упоминание1"/>
    <w:basedOn w:val="a0"/>
    <w:uiPriority w:val="99"/>
    <w:semiHidden/>
    <w:unhideWhenUsed/>
    <w:rsid w:val="00E819EE"/>
    <w:rPr>
      <w:color w:val="605E5C"/>
      <w:shd w:val="clear" w:color="auto" w:fill="E1DFDD"/>
    </w:rPr>
  </w:style>
  <w:style w:type="character" w:customStyle="1" w:styleId="20">
    <w:name w:val="Заголовок 2 Знак"/>
    <w:basedOn w:val="a0"/>
    <w:link w:val="2"/>
    <w:uiPriority w:val="9"/>
    <w:rsid w:val="00290504"/>
    <w:rPr>
      <w:rFonts w:asciiTheme="majorHAnsi" w:eastAsiaTheme="majorEastAsia" w:hAnsiTheme="majorHAnsi" w:cstheme="majorBidi"/>
      <w:color w:val="2F5496" w:themeColor="accent1" w:themeShade="BF"/>
      <w:sz w:val="26"/>
      <w:szCs w:val="26"/>
    </w:rPr>
  </w:style>
  <w:style w:type="paragraph" w:styleId="af5">
    <w:name w:val="TOC Heading"/>
    <w:basedOn w:val="1"/>
    <w:next w:val="a"/>
    <w:uiPriority w:val="39"/>
    <w:unhideWhenUsed/>
    <w:qFormat/>
    <w:rsid w:val="00E87CA5"/>
    <w:pPr>
      <w:spacing w:before="240" w:line="259" w:lineRule="auto"/>
      <w:outlineLvl w:val="9"/>
    </w:pPr>
    <w:rPr>
      <w:rFonts w:asciiTheme="majorHAnsi" w:hAnsiTheme="majorHAnsi"/>
      <w:b w:val="0"/>
      <w:bCs w:val="0"/>
      <w:color w:val="2F5496" w:themeColor="accent1" w:themeShade="BF"/>
      <w:sz w:val="32"/>
      <w:szCs w:val="32"/>
      <w:lang w:eastAsia="ru-RU"/>
    </w:rPr>
  </w:style>
  <w:style w:type="paragraph" w:styleId="14">
    <w:name w:val="toc 1"/>
    <w:basedOn w:val="a"/>
    <w:next w:val="a"/>
    <w:autoRedefine/>
    <w:uiPriority w:val="39"/>
    <w:unhideWhenUsed/>
    <w:rsid w:val="00E87CA5"/>
    <w:pPr>
      <w:spacing w:after="100"/>
    </w:pPr>
  </w:style>
  <w:style w:type="paragraph" w:styleId="24">
    <w:name w:val="toc 2"/>
    <w:basedOn w:val="a"/>
    <w:next w:val="a"/>
    <w:autoRedefine/>
    <w:uiPriority w:val="39"/>
    <w:unhideWhenUsed/>
    <w:rsid w:val="00E87CA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37149">
      <w:bodyDiv w:val="1"/>
      <w:marLeft w:val="0"/>
      <w:marRight w:val="0"/>
      <w:marTop w:val="0"/>
      <w:marBottom w:val="0"/>
      <w:divBdr>
        <w:top w:val="none" w:sz="0" w:space="0" w:color="auto"/>
        <w:left w:val="none" w:sz="0" w:space="0" w:color="auto"/>
        <w:bottom w:val="none" w:sz="0" w:space="0" w:color="auto"/>
        <w:right w:val="none" w:sz="0" w:space="0" w:color="auto"/>
      </w:divBdr>
    </w:div>
    <w:div w:id="45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image" Target="media/image3.png"/><Relationship Id="rId63" Type="http://schemas.openxmlformats.org/officeDocument/2006/relationships/chart" Target="charts/chart49.xml"/><Relationship Id="rId68" Type="http://schemas.openxmlformats.org/officeDocument/2006/relationships/image" Target="media/image11.png"/><Relationship Id="rId84" Type="http://schemas.openxmlformats.org/officeDocument/2006/relationships/chart" Target="charts/chart61.xml"/><Relationship Id="rId89" Type="http://schemas.openxmlformats.org/officeDocument/2006/relationships/image" Target="media/image16.emf"/><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52.xml"/><Relationship Id="rId79" Type="http://schemas.openxmlformats.org/officeDocument/2006/relationships/chart" Target="charts/chart56.xml"/><Relationship Id="rId5" Type="http://schemas.openxmlformats.org/officeDocument/2006/relationships/webSettings" Target="webSettings.xml"/><Relationship Id="rId90" Type="http://schemas.openxmlformats.org/officeDocument/2006/relationships/chart" Target="charts/chart65.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4.xml"/><Relationship Id="rId48" Type="http://schemas.openxmlformats.org/officeDocument/2006/relationships/image" Target="media/image4.png"/><Relationship Id="rId64" Type="http://schemas.openxmlformats.org/officeDocument/2006/relationships/image" Target="media/image7.png"/><Relationship Id="rId69" Type="http://schemas.openxmlformats.org/officeDocument/2006/relationships/image" Target="media/image12.png"/><Relationship Id="rId8" Type="http://schemas.openxmlformats.org/officeDocument/2006/relationships/chart" Target="charts/chart1.xml"/><Relationship Id="rId51" Type="http://schemas.openxmlformats.org/officeDocument/2006/relationships/image" Target="media/image6.png"/><Relationship Id="rId72" Type="http://schemas.openxmlformats.org/officeDocument/2006/relationships/chart" Target="charts/chart50.xml"/><Relationship Id="rId80" Type="http://schemas.openxmlformats.org/officeDocument/2006/relationships/chart" Target="charts/chart57.xml"/><Relationship Id="rId85" Type="http://schemas.openxmlformats.org/officeDocument/2006/relationships/chart" Target="charts/chart6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2.png"/><Relationship Id="rId46" Type="http://schemas.openxmlformats.org/officeDocument/2006/relationships/chart" Target="charts/chart36.xml"/><Relationship Id="rId59" Type="http://schemas.openxmlformats.org/officeDocument/2006/relationships/chart" Target="charts/chart45.xml"/><Relationship Id="rId67" Type="http://schemas.openxmlformats.org/officeDocument/2006/relationships/image" Target="media/image10.png"/><Relationship Id="rId20" Type="http://schemas.openxmlformats.org/officeDocument/2006/relationships/image" Target="media/image1.png"/><Relationship Id="rId41" Type="http://schemas.openxmlformats.org/officeDocument/2006/relationships/chart" Target="charts/chart32.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image" Target="media/image13.png"/><Relationship Id="rId75" Type="http://schemas.openxmlformats.org/officeDocument/2006/relationships/chart" Target="charts/chart53.xml"/><Relationship Id="rId83" Type="http://schemas.openxmlformats.org/officeDocument/2006/relationships/chart" Target="charts/chart60.xml"/><Relationship Id="rId88" Type="http://schemas.openxmlformats.org/officeDocument/2006/relationships/chart" Target="charts/chart64.xml"/><Relationship Id="rId91" Type="http://schemas.openxmlformats.org/officeDocument/2006/relationships/chart" Target="charts/chart6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37.xml"/><Relationship Id="rId57" Type="http://schemas.openxmlformats.org/officeDocument/2006/relationships/chart" Target="charts/chart43.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footer" Target="footer1.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image" Target="media/image8.png"/><Relationship Id="rId73" Type="http://schemas.openxmlformats.org/officeDocument/2006/relationships/chart" Target="charts/chart51.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image" Target="media/image15.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0.xml"/><Relationship Id="rId34" Type="http://schemas.openxmlformats.org/officeDocument/2006/relationships/chart" Target="charts/chart26.xml"/><Relationship Id="rId50" Type="http://schemas.openxmlformats.org/officeDocument/2006/relationships/image" Target="media/image5.png"/><Relationship Id="rId55" Type="http://schemas.openxmlformats.org/officeDocument/2006/relationships/chart" Target="charts/chart41.xml"/><Relationship Id="rId76" Type="http://schemas.openxmlformats.org/officeDocument/2006/relationships/chart" Target="charts/chart54.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5.xml"/><Relationship Id="rId66" Type="http://schemas.openxmlformats.org/officeDocument/2006/relationships/image" Target="media/image9.png"/><Relationship Id="rId87" Type="http://schemas.openxmlformats.org/officeDocument/2006/relationships/chart" Target="charts/chart63.xml"/><Relationship Id="rId61" Type="http://schemas.openxmlformats.org/officeDocument/2006/relationships/chart" Target="charts/chart47.xml"/><Relationship Id="rId82" Type="http://schemas.openxmlformats.org/officeDocument/2006/relationships/chart" Target="charts/chart59.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2.xml"/><Relationship Id="rId77" Type="http://schemas.openxmlformats.org/officeDocument/2006/relationships/hyperlink" Target="https://smp.edu.ru/kniga-direktora2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44;&#1080;&#1072;&#1075;&#1085;&#1086;&#1089;&#1090;&#1080;&#1082;&#1072;_2024\1%20&#1101;&#1090;&#1072;&#1087;\&#1040;&#1085;&#1082;&#1077;&#1090;&#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1044;&#1080;&#1072;&#1075;&#1085;&#1086;&#1089;&#1090;&#1080;&#1082;&#1072;_2024\1%20&#1101;&#1090;&#1072;&#1087;\&#1054;&#1058;&#1063;&#1025;&#1058;%20diagnostika1-&#1058;&#1077;&#1089;&#1090;%20&#1087;&#1086;%20&#1043;&#1077;&#1086;&#1075;&#1088;&#1072;&#1092;&#1080;&#1080;-&#1086;&#1094;&#1077;&#1085;&#1082;&#1080;_&#1086;&#1073;&#1088;&#1072;&#1079;&#1077;&#109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5.xml"/><Relationship Id="rId1" Type="http://schemas.microsoft.com/office/2011/relationships/chartStyle" Target="style45.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6.xml"/><Relationship Id="rId1" Type="http://schemas.microsoft.com/office/2011/relationships/chartStyle" Target="style46.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8.xml"/><Relationship Id="rId1" Type="http://schemas.microsoft.com/office/2011/relationships/chartStyle" Target="style48.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9.xml"/><Relationship Id="rId1" Type="http://schemas.microsoft.com/office/2011/relationships/chartStyle" Target="style49.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50.xml"/><Relationship Id="rId1" Type="http://schemas.microsoft.com/office/2011/relationships/chartStyle" Target="style50.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1.xml"/><Relationship Id="rId1" Type="http://schemas.microsoft.com/office/2011/relationships/chartStyle" Target="style51.xml"/></Relationships>
</file>

<file path=word/charts/_rels/chart55.xml.rels><?xml version="1.0" encoding="UTF-8" standalone="yes"?>
<Relationships xmlns="http://schemas.openxmlformats.org/package/2006/relationships"><Relationship Id="rId1" Type="http://schemas.openxmlformats.org/officeDocument/2006/relationships/oleObject" Target="file:///C:\Users\user\Desktop\&#1044;&#1080;&#1072;&#1075;&#1085;&#1086;&#1089;&#1090;&#1080;&#1082;&#1072;_2024\1%20&#1101;&#1090;&#1072;&#1087;\&#1040;&#1085;&#1082;&#1077;&#1090;&#1072;.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file:///C:\Users\user\Desktop\&#1044;&#1080;&#1072;&#1075;&#1085;&#1086;&#1089;&#1090;&#1080;&#1082;&#1072;_2024\1%20&#1101;&#1090;&#1072;&#1087;\&#1040;&#1085;&#1082;&#1077;&#1090;&#1072;.xlsx" TargetMode="External"/><Relationship Id="rId2" Type="http://schemas.microsoft.com/office/2011/relationships/chartColorStyle" Target="colors52.xml"/><Relationship Id="rId1" Type="http://schemas.microsoft.com/office/2011/relationships/chartStyle" Target="style52.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user\Desktop\&#1044;&#1080;&#1072;&#1075;&#1085;&#1086;&#1089;&#1090;&#1080;&#1082;&#1072;_2024\1%20&#1101;&#1090;&#1072;&#1087;\&#1040;&#1085;&#1082;&#1077;&#1090;&#1072;.xlsx" TargetMode="External"/><Relationship Id="rId2" Type="http://schemas.microsoft.com/office/2011/relationships/chartColorStyle" Target="colors53.xml"/><Relationship Id="rId1" Type="http://schemas.microsoft.com/office/2011/relationships/chartStyle" Target="style53.xml"/></Relationships>
</file>

<file path=word/charts/_rels/chart58.xml.rels><?xml version="1.0" encoding="UTF-8" standalone="yes"?>
<Relationships xmlns="http://schemas.openxmlformats.org/package/2006/relationships"><Relationship Id="rId1" Type="http://schemas.openxmlformats.org/officeDocument/2006/relationships/oleObject" Target="file:///C:\Users\user\Desktop\&#1044;&#1080;&#1072;&#1075;&#1085;&#1086;&#1089;&#1090;&#1080;&#1082;&#1072;_2024\1%20&#1101;&#1090;&#1072;&#1087;\&#1040;&#1085;&#1082;&#1077;&#1090;&#107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user\Desktop\&#1044;&#1080;&#1072;&#1075;&#1085;&#1086;&#1089;&#1090;&#1080;&#1082;&#1072;_2024\1%20&#1101;&#1090;&#1072;&#1087;\&#1040;&#1085;&#1082;&#1077;&#1090;&#1072;.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1" Type="http://schemas.openxmlformats.org/officeDocument/2006/relationships/oleObject" Target="file:///C:\Users\user\Desktop\&#1044;&#1080;&#1072;&#1075;&#1085;&#1086;&#1089;&#1090;&#1080;&#1082;&#1072;_2024\1%20&#1101;&#1090;&#1072;&#1087;\&#1040;&#1085;&#1082;&#1077;&#1090;&#1072;.xlsx" TargetMode="External"/></Relationships>
</file>

<file path=word/charts/_rels/chart61.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54.xml"/><Relationship Id="rId1" Type="http://schemas.microsoft.com/office/2011/relationships/chartStyle" Target="style54.xml"/></Relationships>
</file>

<file path=word/charts/_rels/chart62.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55.xml"/><Relationship Id="rId1" Type="http://schemas.microsoft.com/office/2011/relationships/chartStyle" Target="style55.xml"/></Relationships>
</file>

<file path=word/charts/_rels/chart63.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56.xml"/><Relationship Id="rId1" Type="http://schemas.microsoft.com/office/2011/relationships/chartStyle" Target="style56.xml"/></Relationships>
</file>

<file path=word/charts/_rels/chart64.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57.xml"/><Relationship Id="rId1" Type="http://schemas.microsoft.com/office/2011/relationships/chartStyle" Target="style57.xml"/></Relationships>
</file>

<file path=word/charts/_rels/chart65.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58.xml"/><Relationship Id="rId1" Type="http://schemas.microsoft.com/office/2011/relationships/chartStyle" Target="style58.xml"/></Relationships>
</file>

<file path=word/charts/_rels/chart66.xml.rels><?xml version="1.0" encoding="UTF-8" standalone="yes"?>
<Relationships xmlns="http://schemas.openxmlformats.org/package/2006/relationships"><Relationship Id="rId3" Type="http://schemas.openxmlformats.org/officeDocument/2006/relationships/oleObject" Target="file:///E:\&#1040;&#1085;&#1072;&#1083;&#1080;&#1090;&#1080;&#1095;&#1077;&#1089;&#1082;&#1072;&#1103;%20&#1089;&#1087;&#1088;&#1072;&#1074;&#1082;&#1072;\diagnostika1-&#1058;&#1077;&#1089;&#1090;%20&#1087;&#1086;%20&#1043;&#1077;&#1086;&#1075;&#1088;&#1072;&#1092;&#1080;&#1080;-&#1086;&#1094;&#1077;&#1085;&#1082;&#1080;%20(1).xlsx" TargetMode="External"/><Relationship Id="rId2" Type="http://schemas.microsoft.com/office/2011/relationships/chartColorStyle" Target="colors59.xml"/><Relationship Id="rId1" Type="http://schemas.microsoft.com/office/2011/relationships/chartStyle" Target="style5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Диагностика профессиональных компетенций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история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Лист1!$B$2</c:f>
              <c:numCache>
                <c:formatCode>General</c:formatCode>
                <c:ptCount val="1"/>
                <c:pt idx="0">
                  <c:v>219</c:v>
                </c:pt>
              </c:numCache>
            </c:numRef>
          </c:val>
          <c:extLst>
            <c:ext xmlns:c16="http://schemas.microsoft.com/office/drawing/2014/chart" uri="{C3380CC4-5D6E-409C-BE32-E72D297353CC}">
              <c16:uniqueId val="{00000000-AFE0-44A0-A118-676A9B66D8ED}"/>
            </c:ext>
          </c:extLst>
        </c:ser>
        <c:ser>
          <c:idx val="1"/>
          <c:order val="1"/>
          <c:tx>
            <c:strRef>
              <c:f>Лист1!$C$1</c:f>
              <c:strCache>
                <c:ptCount val="1"/>
                <c:pt idx="0">
                  <c:v>биология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Лист1!$C$2</c:f>
              <c:numCache>
                <c:formatCode>General</c:formatCode>
                <c:ptCount val="1"/>
                <c:pt idx="0">
                  <c:v>162</c:v>
                </c:pt>
              </c:numCache>
            </c:numRef>
          </c:val>
          <c:extLst>
            <c:ext xmlns:c16="http://schemas.microsoft.com/office/drawing/2014/chart" uri="{C3380CC4-5D6E-409C-BE32-E72D297353CC}">
              <c16:uniqueId val="{00000001-AFE0-44A0-A118-676A9B66D8ED}"/>
            </c:ext>
          </c:extLst>
        </c:ser>
        <c:ser>
          <c:idx val="2"/>
          <c:order val="2"/>
          <c:tx>
            <c:strRef>
              <c:f>Лист1!$D$1</c:f>
              <c:strCache>
                <c:ptCount val="1"/>
                <c:pt idx="0">
                  <c:v>литература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Лист1!$D$2</c:f>
              <c:numCache>
                <c:formatCode>General</c:formatCode>
                <c:ptCount val="1"/>
                <c:pt idx="0">
                  <c:v>159</c:v>
                </c:pt>
              </c:numCache>
            </c:numRef>
          </c:val>
          <c:extLst>
            <c:ext xmlns:c16="http://schemas.microsoft.com/office/drawing/2014/chart" uri="{C3380CC4-5D6E-409C-BE32-E72D297353CC}">
              <c16:uniqueId val="{00000002-AFE0-44A0-A118-676A9B66D8ED}"/>
            </c:ext>
          </c:extLst>
        </c:ser>
        <c:ser>
          <c:idx val="3"/>
          <c:order val="3"/>
          <c:tx>
            <c:strRef>
              <c:f>Лист1!$E$1</c:f>
              <c:strCache>
                <c:ptCount val="1"/>
                <c:pt idx="0">
                  <c:v>обществознание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Лист1!$E$2</c:f>
              <c:numCache>
                <c:formatCode>General</c:formatCode>
                <c:ptCount val="1"/>
                <c:pt idx="0">
                  <c:v>166</c:v>
                </c:pt>
              </c:numCache>
            </c:numRef>
          </c:val>
          <c:extLst>
            <c:ext xmlns:c16="http://schemas.microsoft.com/office/drawing/2014/chart" uri="{C3380CC4-5D6E-409C-BE32-E72D297353CC}">
              <c16:uniqueId val="{00000003-AFE0-44A0-A118-676A9B66D8ED}"/>
            </c:ext>
          </c:extLst>
        </c:ser>
        <c:ser>
          <c:idx val="4"/>
          <c:order val="4"/>
          <c:tx>
            <c:strRef>
              <c:f>Лист1!$F$1</c:f>
              <c:strCache>
                <c:ptCount val="1"/>
                <c:pt idx="0">
                  <c:v>география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Лист1!$F$2</c:f>
              <c:numCache>
                <c:formatCode>General</c:formatCode>
                <c:ptCount val="1"/>
                <c:pt idx="0">
                  <c:v>180</c:v>
                </c:pt>
              </c:numCache>
            </c:numRef>
          </c:val>
          <c:extLst>
            <c:ext xmlns:c16="http://schemas.microsoft.com/office/drawing/2014/chart" uri="{C3380CC4-5D6E-409C-BE32-E72D297353CC}">
              <c16:uniqueId val="{00000004-AFE0-44A0-A118-676A9B66D8ED}"/>
            </c:ext>
          </c:extLst>
        </c:ser>
        <c:ser>
          <c:idx val="5"/>
          <c:order val="5"/>
          <c:tx>
            <c:strRef>
              <c:f>Лист1!$G$1</c:f>
              <c:strCache>
                <c:ptCount val="1"/>
                <c:pt idx="0">
                  <c:v>русск.яз</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Лист1!$G$2</c:f>
              <c:numCache>
                <c:formatCode>General</c:formatCode>
                <c:ptCount val="1"/>
                <c:pt idx="0">
                  <c:v>293</c:v>
                </c:pt>
              </c:numCache>
            </c:numRef>
          </c:val>
          <c:extLst>
            <c:ext xmlns:c16="http://schemas.microsoft.com/office/drawing/2014/chart" uri="{C3380CC4-5D6E-409C-BE32-E72D297353CC}">
              <c16:uniqueId val="{00000005-AFE0-44A0-A118-676A9B66D8ED}"/>
            </c:ext>
          </c:extLst>
        </c:ser>
        <c:ser>
          <c:idx val="6"/>
          <c:order val="6"/>
          <c:tx>
            <c:strRef>
              <c:f>Лист1!$H$1</c:f>
              <c:strCache>
                <c:ptCount val="1"/>
                <c:pt idx="0">
                  <c:v>математика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Лист1!$H$2</c:f>
              <c:numCache>
                <c:formatCode>General</c:formatCode>
                <c:ptCount val="1"/>
                <c:pt idx="0">
                  <c:v>253</c:v>
                </c:pt>
              </c:numCache>
            </c:numRef>
          </c:val>
          <c:extLst>
            <c:ext xmlns:c16="http://schemas.microsoft.com/office/drawing/2014/chart" uri="{C3380CC4-5D6E-409C-BE32-E72D297353CC}">
              <c16:uniqueId val="{00000006-AFE0-44A0-A118-676A9B66D8ED}"/>
            </c:ext>
          </c:extLst>
        </c:ser>
        <c:ser>
          <c:idx val="7"/>
          <c:order val="7"/>
          <c:tx>
            <c:strRef>
              <c:f>Лист1!$I$1</c:f>
              <c:strCache>
                <c:ptCount val="1"/>
                <c:pt idx="0">
                  <c:v>физика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Лист1!$I$2</c:f>
              <c:numCache>
                <c:formatCode>General</c:formatCode>
                <c:ptCount val="1"/>
                <c:pt idx="0">
                  <c:v>160</c:v>
                </c:pt>
              </c:numCache>
            </c:numRef>
          </c:val>
          <c:extLst>
            <c:ext xmlns:c16="http://schemas.microsoft.com/office/drawing/2014/chart" uri="{C3380CC4-5D6E-409C-BE32-E72D297353CC}">
              <c16:uniqueId val="{00000007-AFE0-44A0-A118-676A9B66D8ED}"/>
            </c:ext>
          </c:extLst>
        </c:ser>
        <c:ser>
          <c:idx val="8"/>
          <c:order val="8"/>
          <c:tx>
            <c:strRef>
              <c:f>Лист1!$J$1</c:f>
              <c:strCache>
                <c:ptCount val="1"/>
                <c:pt idx="0">
                  <c:v>химия</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Лист1!$J$2</c:f>
              <c:numCache>
                <c:formatCode>General</c:formatCode>
                <c:ptCount val="1"/>
                <c:pt idx="0">
                  <c:v>144</c:v>
                </c:pt>
              </c:numCache>
            </c:numRef>
          </c:val>
          <c:extLst>
            <c:ext xmlns:c16="http://schemas.microsoft.com/office/drawing/2014/chart" uri="{C3380CC4-5D6E-409C-BE32-E72D297353CC}">
              <c16:uniqueId val="{00000008-AFE0-44A0-A118-676A9B66D8ED}"/>
            </c:ext>
          </c:extLst>
        </c:ser>
        <c:ser>
          <c:idx val="9"/>
          <c:order val="9"/>
          <c:tx>
            <c:strRef>
              <c:f>Лист1!$K$1</c:f>
              <c:strCache>
                <c:ptCount val="1"/>
                <c:pt idx="0">
                  <c:v>ин.яз.</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Лист1!$K$2</c:f>
              <c:numCache>
                <c:formatCode>General</c:formatCode>
                <c:ptCount val="1"/>
                <c:pt idx="0">
                  <c:v>273</c:v>
                </c:pt>
              </c:numCache>
            </c:numRef>
          </c:val>
          <c:extLst>
            <c:ext xmlns:c16="http://schemas.microsoft.com/office/drawing/2014/chart" uri="{C3380CC4-5D6E-409C-BE32-E72D297353CC}">
              <c16:uniqueId val="{00000009-AFE0-44A0-A118-676A9B66D8ED}"/>
            </c:ext>
          </c:extLst>
        </c:ser>
        <c:ser>
          <c:idx val="10"/>
          <c:order val="10"/>
          <c:tx>
            <c:strRef>
              <c:f>Лист1!$L$1</c:f>
              <c:strCache>
                <c:ptCount val="1"/>
                <c:pt idx="0">
                  <c:v>технология</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Лист1!$L$2</c:f>
              <c:numCache>
                <c:formatCode>General</c:formatCode>
                <c:ptCount val="1"/>
                <c:pt idx="0">
                  <c:v>152</c:v>
                </c:pt>
              </c:numCache>
            </c:numRef>
          </c:val>
          <c:extLst>
            <c:ext xmlns:c16="http://schemas.microsoft.com/office/drawing/2014/chart" uri="{C3380CC4-5D6E-409C-BE32-E72D297353CC}">
              <c16:uniqueId val="{0000000A-AFE0-44A0-A118-676A9B66D8ED}"/>
            </c:ext>
          </c:extLst>
        </c:ser>
        <c:ser>
          <c:idx val="11"/>
          <c:order val="11"/>
          <c:tx>
            <c:strRef>
              <c:f>Лист1!$M$1</c:f>
              <c:strCache>
                <c:ptCount val="1"/>
                <c:pt idx="0">
                  <c:v>информатика</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Лист1!$M$2</c:f>
              <c:numCache>
                <c:formatCode>General</c:formatCode>
                <c:ptCount val="1"/>
                <c:pt idx="0">
                  <c:v>154</c:v>
                </c:pt>
              </c:numCache>
            </c:numRef>
          </c:val>
          <c:extLst>
            <c:ext xmlns:c16="http://schemas.microsoft.com/office/drawing/2014/chart" uri="{C3380CC4-5D6E-409C-BE32-E72D297353CC}">
              <c16:uniqueId val="{0000000B-AFE0-44A0-A118-676A9B66D8ED}"/>
            </c:ext>
          </c:extLst>
        </c:ser>
        <c:ser>
          <c:idx val="12"/>
          <c:order val="12"/>
          <c:tx>
            <c:strRef>
              <c:f>Лист1!$N$1</c:f>
              <c:strCache>
                <c:ptCount val="1"/>
                <c:pt idx="0">
                  <c:v>ОБЗР</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Лист1!$N$2</c:f>
              <c:numCache>
                <c:formatCode>General</c:formatCode>
                <c:ptCount val="1"/>
                <c:pt idx="0">
                  <c:v>145</c:v>
                </c:pt>
              </c:numCache>
            </c:numRef>
          </c:val>
          <c:extLst>
            <c:ext xmlns:c16="http://schemas.microsoft.com/office/drawing/2014/chart" uri="{C3380CC4-5D6E-409C-BE32-E72D297353CC}">
              <c16:uniqueId val="{0000000C-AFE0-44A0-A118-676A9B66D8ED}"/>
            </c:ext>
          </c:extLst>
        </c:ser>
        <c:ser>
          <c:idx val="13"/>
          <c:order val="13"/>
          <c:tx>
            <c:strRef>
              <c:f>Лист1!$O$1</c:f>
              <c:strCache>
                <c:ptCount val="1"/>
                <c:pt idx="0">
                  <c:v>руководители</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участников</c:v>
                </c:pt>
              </c:strCache>
            </c:strRef>
          </c:cat>
          <c:val>
            <c:numRef>
              <c:f>Лист1!$O$2</c:f>
              <c:numCache>
                <c:formatCode>General</c:formatCode>
                <c:ptCount val="1"/>
                <c:pt idx="0">
                  <c:v>270</c:v>
                </c:pt>
              </c:numCache>
            </c:numRef>
          </c:val>
          <c:extLst>
            <c:ext xmlns:c16="http://schemas.microsoft.com/office/drawing/2014/chart" uri="{C3380CC4-5D6E-409C-BE32-E72D297353CC}">
              <c16:uniqueId val="{0000000D-AFE0-44A0-A118-676A9B66D8ED}"/>
            </c:ext>
          </c:extLst>
        </c:ser>
        <c:dLbls>
          <c:showLegendKey val="0"/>
          <c:showVal val="0"/>
          <c:showCatName val="0"/>
          <c:showSerName val="0"/>
          <c:showPercent val="0"/>
          <c:showBubbleSize val="0"/>
        </c:dLbls>
        <c:gapWidth val="219"/>
        <c:overlap val="-27"/>
        <c:axId val="169138688"/>
        <c:axId val="246836032"/>
      </c:barChart>
      <c:catAx>
        <c:axId val="16913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836032"/>
        <c:crosses val="autoZero"/>
        <c:auto val="1"/>
        <c:lblAlgn val="ctr"/>
        <c:lblOffset val="100"/>
        <c:noMultiLvlLbl val="0"/>
      </c:catAx>
      <c:valAx>
        <c:axId val="24683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3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94443044619422567"/>
          <c:y val="0.4490740740740740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Лист1!$B$5</c:f>
              <c:strCache>
                <c:ptCount val="1"/>
                <c:pt idx="0">
                  <c:v>%</c:v>
                </c:pt>
              </c:strCache>
            </c:strRef>
          </c:tx>
          <c:spPr>
            <a:solidFill>
              <a:schemeClr val="accent1"/>
            </a:solidFill>
            <a:ln>
              <a:noFill/>
            </a:ln>
            <a:effectLst/>
          </c:spPr>
          <c:invertIfNegative val="0"/>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17-44BF-88F1-68C21831F61B}"/>
                </c:ext>
              </c:extLst>
            </c:dLbl>
            <c:dLbl>
              <c:idx val="1"/>
              <c:layout>
                <c:manualLayout>
                  <c:x val="-7.1942446043165471E-3"/>
                  <c:y val="0"/>
                </c:manualLayout>
              </c:layout>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17-44BF-88F1-68C21831F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Лист1!$C$4:$D$4</c:f>
              <c:strCache>
                <c:ptCount val="2"/>
                <c:pt idx="0">
                  <c:v>Городские поселения</c:v>
                </c:pt>
                <c:pt idx="1">
                  <c:v>Сельские поселения</c:v>
                </c:pt>
              </c:strCache>
            </c:strRef>
          </c:cat>
          <c:val>
            <c:numRef>
              <c:f>Лист1!$C$5:$D$5</c:f>
              <c:numCache>
                <c:formatCode>0.00</c:formatCode>
                <c:ptCount val="2"/>
                <c:pt idx="0">
                  <c:v>35.714285714285715</c:v>
                </c:pt>
                <c:pt idx="1">
                  <c:v>64.285714285714292</c:v>
                </c:pt>
              </c:numCache>
            </c:numRef>
          </c:val>
          <c:extLst>
            <c:ext xmlns:c16="http://schemas.microsoft.com/office/drawing/2014/chart" uri="{C3380CC4-5D6E-409C-BE32-E72D297353CC}">
              <c16:uniqueId val="{00000000-4103-4A97-9543-85198094C853}"/>
            </c:ext>
          </c:extLst>
        </c:ser>
        <c:dLbls>
          <c:showLegendKey val="0"/>
          <c:showVal val="0"/>
          <c:showCatName val="0"/>
          <c:showSerName val="0"/>
          <c:showPercent val="0"/>
          <c:showBubbleSize val="0"/>
        </c:dLbls>
        <c:gapWidth val="219"/>
        <c:overlap val="-27"/>
        <c:axId val="246278656"/>
        <c:axId val="41165376"/>
      </c:barChart>
      <c:catAx>
        <c:axId val="2462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65376"/>
        <c:crosses val="autoZero"/>
        <c:auto val="1"/>
        <c:lblAlgn val="ctr"/>
        <c:lblOffset val="100"/>
        <c:noMultiLvlLbl val="0"/>
      </c:catAx>
      <c:valAx>
        <c:axId val="4116537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278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93609711286089237"/>
          <c:y val="0.4814814814814814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'diagnostika1 Тест по Географии'!$D$159</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'diagnostika1 Тест по Географии'!$E$158:$G$158</c:f>
              <c:strCache>
                <c:ptCount val="3"/>
                <c:pt idx="0">
                  <c:v>Предметная часть</c:v>
                </c:pt>
                <c:pt idx="1">
                  <c:v>Методическая часть</c:v>
                </c:pt>
                <c:pt idx="2">
                  <c:v>Итог</c:v>
                </c:pt>
              </c:strCache>
            </c:strRef>
          </c:cat>
          <c:val>
            <c:numRef>
              <c:f>'diagnostika1 Тест по Географии'!$E$159:$G$159</c:f>
              <c:numCache>
                <c:formatCode>0.00</c:formatCode>
                <c:ptCount val="3"/>
                <c:pt idx="0">
                  <c:v>77.87</c:v>
                </c:pt>
                <c:pt idx="1">
                  <c:v>66.400000000000006</c:v>
                </c:pt>
                <c:pt idx="2">
                  <c:v>75.05</c:v>
                </c:pt>
              </c:numCache>
            </c:numRef>
          </c:val>
          <c:extLst>
            <c:ext xmlns:c16="http://schemas.microsoft.com/office/drawing/2014/chart" uri="{C3380CC4-5D6E-409C-BE32-E72D297353CC}">
              <c16:uniqueId val="{00000000-643B-4D34-AE3F-27CFFBA6FF38}"/>
            </c:ext>
          </c:extLst>
        </c:ser>
        <c:dLbls>
          <c:showLegendKey val="0"/>
          <c:showVal val="0"/>
          <c:showCatName val="0"/>
          <c:showSerName val="0"/>
          <c:showPercent val="0"/>
          <c:showBubbleSize val="0"/>
        </c:dLbls>
        <c:gapWidth val="219"/>
        <c:overlap val="-27"/>
        <c:axId val="205689856"/>
        <c:axId val="41167104"/>
      </c:barChart>
      <c:catAx>
        <c:axId val="2056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67104"/>
        <c:crosses val="autoZero"/>
        <c:auto val="1"/>
        <c:lblAlgn val="ctr"/>
        <c:lblOffset val="100"/>
        <c:noMultiLvlLbl val="0"/>
      </c:catAx>
      <c:valAx>
        <c:axId val="4116710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689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Лист1!$B$72</c:f>
              <c:strCache>
                <c:ptCount val="1"/>
                <c:pt idx="0">
                  <c:v>№ вопроса</c:v>
                </c:pt>
              </c:strCache>
            </c:strRef>
          </c:tx>
          <c:spPr>
            <a:solidFill>
              <a:schemeClr val="accent1"/>
            </a:solidFill>
            <a:ln>
              <a:noFill/>
            </a:ln>
            <a:effectLst/>
          </c:spPr>
          <c:invertIfNegative val="0"/>
          <c:dPt>
            <c:idx val="15"/>
            <c:invertIfNegative val="0"/>
            <c:bubble3D val="0"/>
            <c:extLst>
              <c:ext xmlns:c16="http://schemas.microsoft.com/office/drawing/2014/chart" uri="{C3380CC4-5D6E-409C-BE32-E72D297353CC}">
                <c16:uniqueId val="{00000001-D165-4FD2-BFB0-632F8CD2E02E}"/>
              </c:ext>
            </c:extLst>
          </c:dPt>
          <c:dPt>
            <c:idx val="16"/>
            <c:invertIfNegative val="0"/>
            <c:bubble3D val="0"/>
            <c:extLst>
              <c:ext xmlns:c16="http://schemas.microsoft.com/office/drawing/2014/chart" uri="{C3380CC4-5D6E-409C-BE32-E72D297353CC}">
                <c16:uniqueId val="{00000003-D165-4FD2-BFB0-632F8CD2E02E}"/>
              </c:ext>
            </c:extLst>
          </c:dPt>
          <c:dPt>
            <c:idx val="17"/>
            <c:invertIfNegative val="0"/>
            <c:bubble3D val="0"/>
            <c:extLst>
              <c:ext xmlns:c16="http://schemas.microsoft.com/office/drawing/2014/chart" uri="{C3380CC4-5D6E-409C-BE32-E72D297353CC}">
                <c16:uniqueId val="{00000005-D165-4FD2-BFB0-632F8CD2E02E}"/>
              </c:ext>
            </c:extLst>
          </c:dPt>
          <c:dPt>
            <c:idx val="18"/>
            <c:invertIfNegative val="0"/>
            <c:bubble3D val="0"/>
            <c:extLst>
              <c:ext xmlns:c16="http://schemas.microsoft.com/office/drawing/2014/chart" uri="{C3380CC4-5D6E-409C-BE32-E72D297353CC}">
                <c16:uniqueId val="{00000007-D165-4FD2-BFB0-632F8CD2E02E}"/>
              </c:ext>
            </c:extLst>
          </c:dPt>
          <c:dPt>
            <c:idx val="19"/>
            <c:invertIfNegative val="0"/>
            <c:bubble3D val="0"/>
            <c:extLst>
              <c:ext xmlns:c16="http://schemas.microsoft.com/office/drawing/2014/chart" uri="{C3380CC4-5D6E-409C-BE32-E72D297353CC}">
                <c16:uniqueId val="{00000009-D165-4FD2-BFB0-632F8CD2E0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Лист1!$C$72:$V$72</c:f>
              <c:numCache>
                <c:formatCode>0.00</c:formatCode>
                <c:ptCount val="20"/>
                <c:pt idx="0">
                  <c:v>0.92</c:v>
                </c:pt>
                <c:pt idx="1">
                  <c:v>0.94</c:v>
                </c:pt>
                <c:pt idx="2">
                  <c:v>0.95</c:v>
                </c:pt>
                <c:pt idx="3">
                  <c:v>0.97</c:v>
                </c:pt>
                <c:pt idx="4">
                  <c:v>0.86</c:v>
                </c:pt>
                <c:pt idx="5">
                  <c:v>0.94</c:v>
                </c:pt>
                <c:pt idx="6">
                  <c:v>0.61</c:v>
                </c:pt>
                <c:pt idx="7">
                  <c:v>0.64</c:v>
                </c:pt>
                <c:pt idx="8">
                  <c:v>0.69</c:v>
                </c:pt>
                <c:pt idx="9">
                  <c:v>0.76</c:v>
                </c:pt>
                <c:pt idx="10">
                  <c:v>0.63</c:v>
                </c:pt>
                <c:pt idx="11">
                  <c:v>0.89</c:v>
                </c:pt>
                <c:pt idx="12">
                  <c:v>0.66</c:v>
                </c:pt>
                <c:pt idx="13">
                  <c:v>0.64</c:v>
                </c:pt>
                <c:pt idx="14">
                  <c:v>0.57999999999999996</c:v>
                </c:pt>
                <c:pt idx="15">
                  <c:v>0.77</c:v>
                </c:pt>
                <c:pt idx="16">
                  <c:v>0.74</c:v>
                </c:pt>
                <c:pt idx="17">
                  <c:v>0.73</c:v>
                </c:pt>
                <c:pt idx="18">
                  <c:v>0.46</c:v>
                </c:pt>
                <c:pt idx="19">
                  <c:v>0.62</c:v>
                </c:pt>
              </c:numCache>
            </c:numRef>
          </c:val>
          <c:extLst>
            <c:ext xmlns:c16="http://schemas.microsoft.com/office/drawing/2014/chart" uri="{C3380CC4-5D6E-409C-BE32-E72D297353CC}">
              <c16:uniqueId val="{0000000A-D165-4FD2-BFB0-632F8CD2E02E}"/>
            </c:ext>
          </c:extLst>
        </c:ser>
        <c:dLbls>
          <c:showLegendKey val="0"/>
          <c:showVal val="0"/>
          <c:showCatName val="0"/>
          <c:showSerName val="0"/>
          <c:showPercent val="0"/>
          <c:showBubbleSize val="0"/>
        </c:dLbls>
        <c:gapWidth val="219"/>
        <c:overlap val="-27"/>
        <c:axId val="247107584"/>
        <c:axId val="41169408"/>
      </c:barChart>
      <c:catAx>
        <c:axId val="2471075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69408"/>
        <c:crosses val="autoZero"/>
        <c:auto val="1"/>
        <c:lblAlgn val="ctr"/>
        <c:lblOffset val="100"/>
        <c:noMultiLvlLbl val="0"/>
      </c:catAx>
      <c:valAx>
        <c:axId val="411694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107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67-445D-9EB3-3E0909621D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67-445D-9EB3-3E0909621D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67-445D-9EB3-3E0909621D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Лист6!$B$11:$B$13</c:f>
              <c:strCache>
                <c:ptCount val="3"/>
                <c:pt idx="0">
                  <c:v>Группа педагогов с высоким уровнем профессиональных дефицитов, (%)</c:v>
                </c:pt>
                <c:pt idx="1">
                  <c:v>Группа педагогов со средним уровнем профессиональных дефицитов, (%)</c:v>
                </c:pt>
                <c:pt idx="2">
                  <c:v>Группа педагогов с низким уровнем профессиональных дефицитов, (%)</c:v>
                </c:pt>
              </c:strCache>
            </c:strRef>
          </c:cat>
          <c:val>
            <c:numRef>
              <c:f>Лист6!$C$11:$C$13</c:f>
              <c:numCache>
                <c:formatCode>0.00</c:formatCode>
                <c:ptCount val="3"/>
                <c:pt idx="0">
                  <c:v>12.903225806451612</c:v>
                </c:pt>
                <c:pt idx="1">
                  <c:v>74.193548387096769</c:v>
                </c:pt>
                <c:pt idx="2">
                  <c:v>12.903225806451612</c:v>
                </c:pt>
              </c:numCache>
            </c:numRef>
          </c:val>
          <c:extLst>
            <c:ext xmlns:c16="http://schemas.microsoft.com/office/drawing/2014/chart" uri="{C3380CC4-5D6E-409C-BE32-E72D297353CC}">
              <c16:uniqueId val="{00000006-5467-445D-9EB3-3E0909621D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3739909869757"/>
          <c:y val="4.9217002237136466E-2"/>
          <c:w val="0.56869176087122897"/>
          <c:h val="0.6627374095016646"/>
        </c:manualLayout>
      </c:layout>
      <c:barChart>
        <c:barDir val="col"/>
        <c:grouping val="clustered"/>
        <c:varyColors val="0"/>
        <c:ser>
          <c:idx val="0"/>
          <c:order val="0"/>
          <c:tx>
            <c:strRef>
              <c:f>Лист1!$B$1</c:f>
              <c:strCache>
                <c:ptCount val="1"/>
                <c:pt idx="0">
                  <c:v>Средний результат (%) </c:v>
                </c:pt>
              </c:strCache>
            </c:strRef>
          </c:tx>
          <c:spPr>
            <a:solidFill>
              <a:schemeClr val="accent1"/>
            </a:solidFill>
            <a:ln>
              <a:noFill/>
            </a:ln>
            <a:effectLst/>
          </c:spPr>
          <c:invertIfNegative val="0"/>
          <c:cat>
            <c:strRef>
              <c:f>Лист1!$A$2:$A$3</c:f>
              <c:strCache>
                <c:ptCount val="2"/>
                <c:pt idx="0">
                  <c:v>Городское поселение</c:v>
                </c:pt>
                <c:pt idx="1">
                  <c:v>Сельское поселение</c:v>
                </c:pt>
              </c:strCache>
            </c:strRef>
          </c:cat>
          <c:val>
            <c:numRef>
              <c:f>Лист1!$B$2:$B$3</c:f>
              <c:numCache>
                <c:formatCode>General</c:formatCode>
                <c:ptCount val="2"/>
                <c:pt idx="0">
                  <c:v>79</c:v>
                </c:pt>
                <c:pt idx="1">
                  <c:v>73</c:v>
                </c:pt>
              </c:numCache>
            </c:numRef>
          </c:val>
          <c:extLst>
            <c:ext xmlns:c16="http://schemas.microsoft.com/office/drawing/2014/chart" uri="{C3380CC4-5D6E-409C-BE32-E72D297353CC}">
              <c16:uniqueId val="{00000000-30E1-4661-B31B-816D1A9A7D28}"/>
            </c:ext>
          </c:extLst>
        </c:ser>
        <c:ser>
          <c:idx val="1"/>
          <c:order val="1"/>
          <c:tx>
            <c:strRef>
              <c:f>Лист1!$C$1</c:f>
              <c:strCache>
                <c:ptCount val="1"/>
                <c:pt idx="0">
                  <c:v>Среднее время (мин)</c:v>
                </c:pt>
              </c:strCache>
            </c:strRef>
          </c:tx>
          <c:spPr>
            <a:solidFill>
              <a:schemeClr val="accent2"/>
            </a:solidFill>
            <a:ln>
              <a:noFill/>
            </a:ln>
            <a:effectLst/>
          </c:spPr>
          <c:invertIfNegative val="0"/>
          <c:cat>
            <c:strRef>
              <c:f>Лист1!$A$2:$A$3</c:f>
              <c:strCache>
                <c:ptCount val="2"/>
                <c:pt idx="0">
                  <c:v>Городское поселение</c:v>
                </c:pt>
                <c:pt idx="1">
                  <c:v>Сельское поселение</c:v>
                </c:pt>
              </c:strCache>
            </c:strRef>
          </c:cat>
          <c:val>
            <c:numRef>
              <c:f>Лист1!$C$2:$C$3</c:f>
              <c:numCache>
                <c:formatCode>General</c:formatCode>
                <c:ptCount val="2"/>
                <c:pt idx="0">
                  <c:v>51</c:v>
                </c:pt>
                <c:pt idx="1">
                  <c:v>56</c:v>
                </c:pt>
              </c:numCache>
            </c:numRef>
          </c:val>
          <c:extLst>
            <c:ext xmlns:c16="http://schemas.microsoft.com/office/drawing/2014/chart" uri="{C3380CC4-5D6E-409C-BE32-E72D297353CC}">
              <c16:uniqueId val="{00000001-30E1-4661-B31B-816D1A9A7D28}"/>
            </c:ext>
          </c:extLst>
        </c:ser>
        <c:dLbls>
          <c:showLegendKey val="0"/>
          <c:showVal val="0"/>
          <c:showCatName val="0"/>
          <c:showSerName val="0"/>
          <c:showPercent val="0"/>
          <c:showBubbleSize val="0"/>
        </c:dLbls>
        <c:gapWidth val="219"/>
        <c:overlap val="-27"/>
        <c:axId val="249853440"/>
        <c:axId val="41189376"/>
      </c:barChart>
      <c:catAx>
        <c:axId val="2498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89376"/>
        <c:crosses val="autoZero"/>
        <c:auto val="1"/>
        <c:lblAlgn val="ctr"/>
        <c:lblOffset val="100"/>
        <c:noMultiLvlLbl val="0"/>
      </c:catAx>
      <c:valAx>
        <c:axId val="4118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853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диагностики по истории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D5-49BB-8066-4AA1862EE0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D5-49BB-8066-4AA1862EE0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D5-49BB-8066-4AA1862EE0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D5-49BB-8066-4AA1862EE0B8}"/>
              </c:ext>
            </c:extLst>
          </c:dPt>
          <c:dLbls>
            <c:dLbl>
              <c:idx val="0"/>
              <c:layout>
                <c:manualLayout>
                  <c:x val="-1.0586200252798462E-6"/>
                  <c:y val="0.1060294343429912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D5-49BB-8066-4AA1862EE0B8}"/>
                </c:ext>
              </c:extLst>
            </c:dLbl>
            <c:dLbl>
              <c:idx val="1"/>
              <c:layout>
                <c:manualLayout>
                  <c:x val="-6.1842888084808166E-2"/>
                  <c:y val="0.1550921559596136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D5-49BB-8066-4AA1862EE0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высокий уровень дефицитов</c:v>
                </c:pt>
                <c:pt idx="1">
                  <c:v>средний уровень дефицитов</c:v>
                </c:pt>
                <c:pt idx="2">
                  <c:v>минимальный уровень дефицитов</c:v>
                </c:pt>
                <c:pt idx="3">
                  <c:v>отсутствие дефицитов</c:v>
                </c:pt>
              </c:strCache>
            </c:strRef>
          </c:cat>
          <c:val>
            <c:numRef>
              <c:f>Лист1!$B$2:$B$5</c:f>
              <c:numCache>
                <c:formatCode>General</c:formatCode>
                <c:ptCount val="4"/>
                <c:pt idx="0">
                  <c:v>0</c:v>
                </c:pt>
                <c:pt idx="1">
                  <c:v>10.1</c:v>
                </c:pt>
                <c:pt idx="2">
                  <c:v>74.7</c:v>
                </c:pt>
                <c:pt idx="3">
                  <c:v>25.5</c:v>
                </c:pt>
              </c:numCache>
            </c:numRef>
          </c:val>
          <c:extLst>
            <c:ext xmlns:c16="http://schemas.microsoft.com/office/drawing/2014/chart" uri="{C3380CC4-5D6E-409C-BE32-E72D297353CC}">
              <c16:uniqueId val="{00000008-E8D5-49BB-8066-4AA1862EE0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компетенций по заданиям и блокам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Предметные компетенции</c:v>
                </c:pt>
              </c:strCache>
            </c:strRef>
          </c:tx>
          <c:spPr>
            <a:solidFill>
              <a:schemeClr val="accent1"/>
            </a:solidFill>
            <a:ln>
              <a:noFill/>
            </a:ln>
            <a:effectLst/>
          </c:spPr>
          <c:invertIfNegative val="0"/>
          <c:dPt>
            <c:idx val="14"/>
            <c:invertIfNegative val="0"/>
            <c:bubble3D val="0"/>
            <c:extLst>
              <c:ext xmlns:c16="http://schemas.microsoft.com/office/drawing/2014/chart" uri="{C3380CC4-5D6E-409C-BE32-E72D297353CC}">
                <c16:uniqueId val="{00000001-2B38-4850-B62F-DBB9C424F2FE}"/>
              </c:ext>
            </c:extLst>
          </c:dPt>
          <c:dPt>
            <c:idx val="15"/>
            <c:invertIfNegative val="0"/>
            <c:bubble3D val="0"/>
            <c:extLst>
              <c:ext xmlns:c16="http://schemas.microsoft.com/office/drawing/2014/chart" uri="{C3380CC4-5D6E-409C-BE32-E72D297353CC}">
                <c16:uniqueId val="{00000003-2B38-4850-B62F-DBB9C424F2FE}"/>
              </c:ext>
            </c:extLst>
          </c:dPt>
          <c:dPt>
            <c:idx val="16"/>
            <c:invertIfNegative val="0"/>
            <c:bubble3D val="0"/>
            <c:extLst>
              <c:ext xmlns:c16="http://schemas.microsoft.com/office/drawing/2014/chart" uri="{C3380CC4-5D6E-409C-BE32-E72D297353CC}">
                <c16:uniqueId val="{00000005-2B38-4850-B62F-DBB9C424F2FE}"/>
              </c:ext>
            </c:extLst>
          </c:dPt>
          <c:dPt>
            <c:idx val="17"/>
            <c:invertIfNegative val="0"/>
            <c:bubble3D val="0"/>
            <c:extLst>
              <c:ext xmlns:c16="http://schemas.microsoft.com/office/drawing/2014/chart" uri="{C3380CC4-5D6E-409C-BE32-E72D297353CC}">
                <c16:uniqueId val="{00000007-2B38-4850-B62F-DBB9C424F2FE}"/>
              </c:ext>
            </c:extLst>
          </c:dPt>
          <c:dPt>
            <c:idx val="18"/>
            <c:invertIfNegative val="0"/>
            <c:bubble3D val="0"/>
            <c:extLst>
              <c:ext xmlns:c16="http://schemas.microsoft.com/office/drawing/2014/chart" uri="{C3380CC4-5D6E-409C-BE32-E72D297353CC}">
                <c16:uniqueId val="{00000009-2B38-4850-B62F-DBB9C424F2FE}"/>
              </c:ext>
            </c:extLst>
          </c:dPt>
          <c:cat>
            <c:numRef>
              <c:f>Лист1!$A$2:$A$20</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Лист1!$B$2:$B$20</c:f>
              <c:numCache>
                <c:formatCode>General</c:formatCode>
                <c:ptCount val="19"/>
                <c:pt idx="0">
                  <c:v>82</c:v>
                </c:pt>
                <c:pt idx="1">
                  <c:v>86</c:v>
                </c:pt>
                <c:pt idx="2">
                  <c:v>79</c:v>
                </c:pt>
                <c:pt idx="3">
                  <c:v>69</c:v>
                </c:pt>
                <c:pt idx="4">
                  <c:v>88</c:v>
                </c:pt>
                <c:pt idx="5">
                  <c:v>60</c:v>
                </c:pt>
                <c:pt idx="6">
                  <c:v>86</c:v>
                </c:pt>
                <c:pt idx="7">
                  <c:v>94</c:v>
                </c:pt>
                <c:pt idx="8">
                  <c:v>81</c:v>
                </c:pt>
                <c:pt idx="9">
                  <c:v>57</c:v>
                </c:pt>
                <c:pt idx="10">
                  <c:v>74</c:v>
                </c:pt>
                <c:pt idx="11">
                  <c:v>82</c:v>
                </c:pt>
                <c:pt idx="12">
                  <c:v>86</c:v>
                </c:pt>
                <c:pt idx="13">
                  <c:v>94</c:v>
                </c:pt>
              </c:numCache>
            </c:numRef>
          </c:val>
          <c:extLst>
            <c:ext xmlns:c16="http://schemas.microsoft.com/office/drawing/2014/chart" uri="{C3380CC4-5D6E-409C-BE32-E72D297353CC}">
              <c16:uniqueId val="{0000000A-2B38-4850-B62F-DBB9C424F2FE}"/>
            </c:ext>
          </c:extLst>
        </c:ser>
        <c:ser>
          <c:idx val="1"/>
          <c:order val="1"/>
          <c:tx>
            <c:strRef>
              <c:f>Лист1!$C$1</c:f>
              <c:strCache>
                <c:ptCount val="1"/>
                <c:pt idx="0">
                  <c:v>Методические компетенции</c:v>
                </c:pt>
              </c:strCache>
            </c:strRef>
          </c:tx>
          <c:spPr>
            <a:solidFill>
              <a:schemeClr val="accent2"/>
            </a:solidFill>
            <a:ln>
              <a:noFill/>
            </a:ln>
            <a:effectLst/>
          </c:spPr>
          <c:invertIfNegative val="0"/>
          <c:cat>
            <c:numRef>
              <c:f>Лист1!$A$2:$A$20</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Лист1!$C$2:$C$20</c:f>
              <c:numCache>
                <c:formatCode>General</c:formatCode>
                <c:ptCount val="19"/>
                <c:pt idx="14">
                  <c:v>72</c:v>
                </c:pt>
                <c:pt idx="15">
                  <c:v>65</c:v>
                </c:pt>
                <c:pt idx="16">
                  <c:v>60</c:v>
                </c:pt>
              </c:numCache>
            </c:numRef>
          </c:val>
          <c:extLst>
            <c:ext xmlns:c16="http://schemas.microsoft.com/office/drawing/2014/chart" uri="{C3380CC4-5D6E-409C-BE32-E72D297353CC}">
              <c16:uniqueId val="{0000000B-2B38-4850-B62F-DBB9C424F2FE}"/>
            </c:ext>
          </c:extLst>
        </c:ser>
        <c:ser>
          <c:idx val="2"/>
          <c:order val="2"/>
          <c:tx>
            <c:strRef>
              <c:f>Лист1!$D$1</c:f>
              <c:strCache>
                <c:ptCount val="1"/>
                <c:pt idx="0">
                  <c:v>Читательская грамотность</c:v>
                </c:pt>
              </c:strCache>
            </c:strRef>
          </c:tx>
          <c:spPr>
            <a:solidFill>
              <a:schemeClr val="accent3"/>
            </a:solidFill>
            <a:ln>
              <a:noFill/>
            </a:ln>
            <a:effectLst/>
          </c:spPr>
          <c:invertIfNegative val="0"/>
          <c:cat>
            <c:numRef>
              <c:f>Лист1!$A$2:$A$20</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Лист1!$D$2:$D$20</c:f>
              <c:numCache>
                <c:formatCode>General</c:formatCode>
                <c:ptCount val="19"/>
                <c:pt idx="17">
                  <c:v>79</c:v>
                </c:pt>
                <c:pt idx="18">
                  <c:v>58</c:v>
                </c:pt>
              </c:numCache>
            </c:numRef>
          </c:val>
          <c:extLst>
            <c:ext xmlns:c16="http://schemas.microsoft.com/office/drawing/2014/chart" uri="{C3380CC4-5D6E-409C-BE32-E72D297353CC}">
              <c16:uniqueId val="{0000000C-2B38-4850-B62F-DBB9C424F2FE}"/>
            </c:ext>
          </c:extLst>
        </c:ser>
        <c:dLbls>
          <c:showLegendKey val="0"/>
          <c:showVal val="0"/>
          <c:showCatName val="0"/>
          <c:showSerName val="0"/>
          <c:showPercent val="0"/>
          <c:showBubbleSize val="0"/>
        </c:dLbls>
        <c:gapWidth val="219"/>
        <c:overlap val="-27"/>
        <c:axId val="250134528"/>
        <c:axId val="41193408"/>
      </c:barChart>
      <c:catAx>
        <c:axId val="2501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93408"/>
        <c:crosses val="autoZero"/>
        <c:auto val="1"/>
        <c:lblAlgn val="ctr"/>
        <c:lblOffset val="100"/>
        <c:noMultiLvlLbl val="0"/>
      </c:catAx>
      <c:valAx>
        <c:axId val="411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13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участников на группы по результатам диагностики (история)</a:t>
            </a:r>
          </a:p>
        </c:rich>
      </c:tx>
      <c:layout>
        <c:manualLayout>
          <c:xMode val="edge"/>
          <c:yMode val="edge"/>
          <c:x val="0.1697278725575969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Более повышенный (90%-100%)</c:v>
                </c:pt>
              </c:strCache>
            </c:strRef>
          </c:tx>
          <c:spPr>
            <a:solidFill>
              <a:schemeClr val="accent1"/>
            </a:solidFill>
            <a:ln>
              <a:noFill/>
            </a:ln>
            <a:effectLst/>
          </c:spPr>
          <c:invertIfNegative val="0"/>
          <c:cat>
            <c:strRef>
              <c:f>Лист1!$A$2:$A$4</c:f>
              <c:strCache>
                <c:ptCount val="3"/>
                <c:pt idx="0">
                  <c:v>Предметный модуль</c:v>
                </c:pt>
                <c:pt idx="1">
                  <c:v>Методический модуль</c:v>
                </c:pt>
                <c:pt idx="2">
                  <c:v>Читательская грамотность</c:v>
                </c:pt>
              </c:strCache>
            </c:strRef>
          </c:cat>
          <c:val>
            <c:numRef>
              <c:f>Лист1!$B$2:$B$4</c:f>
              <c:numCache>
                <c:formatCode>General</c:formatCode>
                <c:ptCount val="3"/>
                <c:pt idx="0">
                  <c:v>94</c:v>
                </c:pt>
                <c:pt idx="1">
                  <c:v>93</c:v>
                </c:pt>
                <c:pt idx="2">
                  <c:v>92</c:v>
                </c:pt>
              </c:numCache>
            </c:numRef>
          </c:val>
          <c:extLst>
            <c:ext xmlns:c16="http://schemas.microsoft.com/office/drawing/2014/chart" uri="{C3380CC4-5D6E-409C-BE32-E72D297353CC}">
              <c16:uniqueId val="{00000000-AD32-46D6-B3F6-0D5943DA85EC}"/>
            </c:ext>
          </c:extLst>
        </c:ser>
        <c:ser>
          <c:idx val="1"/>
          <c:order val="1"/>
          <c:tx>
            <c:strRef>
              <c:f>Лист1!$C$1</c:f>
              <c:strCache>
                <c:ptCount val="1"/>
                <c:pt idx="0">
                  <c:v>Высокий
(80%-89%)</c:v>
                </c:pt>
              </c:strCache>
            </c:strRef>
          </c:tx>
          <c:spPr>
            <a:solidFill>
              <a:schemeClr val="accent2"/>
            </a:solidFill>
            <a:ln>
              <a:noFill/>
            </a:ln>
            <a:effectLst/>
          </c:spPr>
          <c:invertIfNegative val="0"/>
          <c:cat>
            <c:strRef>
              <c:f>Лист1!$A$2:$A$4</c:f>
              <c:strCache>
                <c:ptCount val="3"/>
                <c:pt idx="0">
                  <c:v>Предметный модуль</c:v>
                </c:pt>
                <c:pt idx="1">
                  <c:v>Методический модуль</c:v>
                </c:pt>
                <c:pt idx="2">
                  <c:v>Читательская грамотность</c:v>
                </c:pt>
              </c:strCache>
            </c:strRef>
          </c:cat>
          <c:val>
            <c:numRef>
              <c:f>Лист1!$C$2:$C$4</c:f>
              <c:numCache>
                <c:formatCode>General</c:formatCode>
                <c:ptCount val="3"/>
                <c:pt idx="0">
                  <c:v>86</c:v>
                </c:pt>
                <c:pt idx="1">
                  <c:v>84</c:v>
                </c:pt>
                <c:pt idx="2">
                  <c:v>59</c:v>
                </c:pt>
              </c:numCache>
            </c:numRef>
          </c:val>
          <c:extLst>
            <c:ext xmlns:c16="http://schemas.microsoft.com/office/drawing/2014/chart" uri="{C3380CC4-5D6E-409C-BE32-E72D297353CC}">
              <c16:uniqueId val="{00000001-AD32-46D6-B3F6-0D5943DA85EC}"/>
            </c:ext>
          </c:extLst>
        </c:ser>
        <c:ser>
          <c:idx val="2"/>
          <c:order val="2"/>
          <c:tx>
            <c:strRef>
              <c:f>Лист1!$D$1</c:f>
              <c:strCache>
                <c:ptCount val="1"/>
                <c:pt idx="0">
                  <c:v>Средний
(60%-79%)</c:v>
                </c:pt>
              </c:strCache>
            </c:strRef>
          </c:tx>
          <c:spPr>
            <a:solidFill>
              <a:schemeClr val="accent3"/>
            </a:solidFill>
            <a:ln>
              <a:noFill/>
            </a:ln>
            <a:effectLst/>
          </c:spPr>
          <c:invertIfNegative val="0"/>
          <c:cat>
            <c:strRef>
              <c:f>Лист1!$A$2:$A$4</c:f>
              <c:strCache>
                <c:ptCount val="3"/>
                <c:pt idx="0">
                  <c:v>Предметный модуль</c:v>
                </c:pt>
                <c:pt idx="1">
                  <c:v>Методический модуль</c:v>
                </c:pt>
                <c:pt idx="2">
                  <c:v>Читательская грамотность</c:v>
                </c:pt>
              </c:strCache>
            </c:strRef>
          </c:cat>
          <c:val>
            <c:numRef>
              <c:f>Лист1!$D$2:$D$4</c:f>
              <c:numCache>
                <c:formatCode>General</c:formatCode>
                <c:ptCount val="3"/>
                <c:pt idx="0">
                  <c:v>75</c:v>
                </c:pt>
                <c:pt idx="1">
                  <c:v>58</c:v>
                </c:pt>
                <c:pt idx="2">
                  <c:v>55</c:v>
                </c:pt>
              </c:numCache>
            </c:numRef>
          </c:val>
          <c:extLst>
            <c:ext xmlns:c16="http://schemas.microsoft.com/office/drawing/2014/chart" uri="{C3380CC4-5D6E-409C-BE32-E72D297353CC}">
              <c16:uniqueId val="{00000002-AD32-46D6-B3F6-0D5943DA85EC}"/>
            </c:ext>
          </c:extLst>
        </c:ser>
        <c:ser>
          <c:idx val="3"/>
          <c:order val="3"/>
          <c:tx>
            <c:strRef>
              <c:f>Лист1!$E$1</c:f>
              <c:strCache>
                <c:ptCount val="1"/>
                <c:pt idx="0">
                  <c:v>Низкий
(0%-59%)</c:v>
                </c:pt>
              </c:strCache>
            </c:strRef>
          </c:tx>
          <c:spPr>
            <a:solidFill>
              <a:schemeClr val="accent4"/>
            </a:solidFill>
            <a:ln>
              <a:noFill/>
            </a:ln>
            <a:effectLst/>
          </c:spPr>
          <c:invertIfNegative val="0"/>
          <c:cat>
            <c:strRef>
              <c:f>Лист1!$A$2:$A$4</c:f>
              <c:strCache>
                <c:ptCount val="3"/>
                <c:pt idx="0">
                  <c:v>Предметный модуль</c:v>
                </c:pt>
                <c:pt idx="1">
                  <c:v>Методический модуль</c:v>
                </c:pt>
                <c:pt idx="2">
                  <c:v>Читательская грамотность</c:v>
                </c:pt>
              </c:strCache>
            </c:strRef>
          </c:cat>
          <c:val>
            <c:numRef>
              <c:f>Лист1!$E$2:$E$4</c:f>
              <c:numCache>
                <c:formatCode>General</c:formatCode>
                <c:ptCount val="3"/>
                <c:pt idx="0">
                  <c:v>54</c:v>
                </c:pt>
                <c:pt idx="1">
                  <c:v>17</c:v>
                </c:pt>
                <c:pt idx="2">
                  <c:v>21</c:v>
                </c:pt>
              </c:numCache>
            </c:numRef>
          </c:val>
          <c:extLst>
            <c:ext xmlns:c16="http://schemas.microsoft.com/office/drawing/2014/chart" uri="{C3380CC4-5D6E-409C-BE32-E72D297353CC}">
              <c16:uniqueId val="{00000003-AD32-46D6-B3F6-0D5943DA85EC}"/>
            </c:ext>
          </c:extLst>
        </c:ser>
        <c:dLbls>
          <c:showLegendKey val="0"/>
          <c:showVal val="0"/>
          <c:showCatName val="0"/>
          <c:showSerName val="0"/>
          <c:showPercent val="0"/>
          <c:showBubbleSize val="0"/>
        </c:dLbls>
        <c:gapWidth val="219"/>
        <c:overlap val="-27"/>
        <c:axId val="250112000"/>
        <c:axId val="41192256"/>
      </c:barChart>
      <c:catAx>
        <c:axId val="25011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92256"/>
        <c:crosses val="autoZero"/>
        <c:auto val="1"/>
        <c:lblAlgn val="ctr"/>
        <c:lblOffset val="100"/>
        <c:noMultiLvlLbl val="0"/>
      </c:catAx>
      <c:valAx>
        <c:axId val="4119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11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Средний результат (%)</c:v>
                </c:pt>
              </c:strCache>
            </c:strRef>
          </c:tx>
          <c:spPr>
            <a:solidFill>
              <a:schemeClr val="accent1"/>
            </a:solidFill>
            <a:ln>
              <a:noFill/>
            </a:ln>
            <a:effectLst/>
          </c:spPr>
          <c:invertIfNegative val="0"/>
          <c:cat>
            <c:strRef>
              <c:f>Лист1!$A$2:$A$3</c:f>
              <c:strCache>
                <c:ptCount val="2"/>
                <c:pt idx="0">
                  <c:v>Городское поселение</c:v>
                </c:pt>
                <c:pt idx="1">
                  <c:v>Сельское поселение</c:v>
                </c:pt>
              </c:strCache>
            </c:strRef>
          </c:cat>
          <c:val>
            <c:numRef>
              <c:f>Лист1!$B$2:$B$3</c:f>
              <c:numCache>
                <c:formatCode>General</c:formatCode>
                <c:ptCount val="2"/>
                <c:pt idx="0">
                  <c:v>75</c:v>
                </c:pt>
                <c:pt idx="1">
                  <c:v>75</c:v>
                </c:pt>
              </c:numCache>
            </c:numRef>
          </c:val>
          <c:extLst>
            <c:ext xmlns:c16="http://schemas.microsoft.com/office/drawing/2014/chart" uri="{C3380CC4-5D6E-409C-BE32-E72D297353CC}">
              <c16:uniqueId val="{00000000-8365-4F6F-B82B-D5AC39E45A92}"/>
            </c:ext>
          </c:extLst>
        </c:ser>
        <c:ser>
          <c:idx val="1"/>
          <c:order val="1"/>
          <c:tx>
            <c:strRef>
              <c:f>Лист1!$C$1</c:f>
              <c:strCache>
                <c:ptCount val="1"/>
                <c:pt idx="0">
                  <c:v>Среднее время (мин)</c:v>
                </c:pt>
              </c:strCache>
            </c:strRef>
          </c:tx>
          <c:spPr>
            <a:solidFill>
              <a:schemeClr val="accent2"/>
            </a:solidFill>
            <a:ln>
              <a:noFill/>
            </a:ln>
            <a:effectLst/>
          </c:spPr>
          <c:invertIfNegative val="0"/>
          <c:cat>
            <c:strRef>
              <c:f>Лист1!$A$2:$A$3</c:f>
              <c:strCache>
                <c:ptCount val="2"/>
                <c:pt idx="0">
                  <c:v>Городское поселение</c:v>
                </c:pt>
                <c:pt idx="1">
                  <c:v>Сельское поселение</c:v>
                </c:pt>
              </c:strCache>
            </c:strRef>
          </c:cat>
          <c:val>
            <c:numRef>
              <c:f>Лист1!$C$2:$C$3</c:f>
              <c:numCache>
                <c:formatCode>General</c:formatCode>
                <c:ptCount val="2"/>
                <c:pt idx="0">
                  <c:v>78</c:v>
                </c:pt>
                <c:pt idx="1">
                  <c:v>84</c:v>
                </c:pt>
              </c:numCache>
            </c:numRef>
          </c:val>
          <c:extLst>
            <c:ext xmlns:c16="http://schemas.microsoft.com/office/drawing/2014/chart" uri="{C3380CC4-5D6E-409C-BE32-E72D297353CC}">
              <c16:uniqueId val="{00000001-8365-4F6F-B82B-D5AC39E45A92}"/>
            </c:ext>
          </c:extLst>
        </c:ser>
        <c:dLbls>
          <c:showLegendKey val="0"/>
          <c:showVal val="0"/>
          <c:showCatName val="0"/>
          <c:showSerName val="0"/>
          <c:showPercent val="0"/>
          <c:showBubbleSize val="0"/>
        </c:dLbls>
        <c:gapWidth val="219"/>
        <c:overlap val="-27"/>
        <c:axId val="250135552"/>
        <c:axId val="41194560"/>
      </c:barChart>
      <c:catAx>
        <c:axId val="2501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94560"/>
        <c:crosses val="autoZero"/>
        <c:auto val="1"/>
        <c:lblAlgn val="ctr"/>
        <c:lblOffset val="100"/>
        <c:noMultiLvlLbl val="0"/>
      </c:catAx>
      <c:valAx>
        <c:axId val="4119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13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Кол-во педагогов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66-43D2-B9DF-ACD62593E6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66-43D2-B9DF-ACD62593E6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66-43D2-B9DF-ACD62593E6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66-43D2-B9DF-ACD62593E612}"/>
              </c:ext>
            </c:extLst>
          </c:dPt>
          <c:dLbls>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C66-43D2-B9DF-ACD62593E612}"/>
                </c:ext>
              </c:extLst>
            </c:dLbl>
            <c:dLbl>
              <c:idx val="3"/>
              <c:layout>
                <c:manualLayout>
                  <c:x val="4.7536271507728198E-2"/>
                  <c:y val="6.9427259092613422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C66-43D2-B9DF-ACD62593E6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Пед. Стаж. от 20 до 50</c:v>
                </c:pt>
                <c:pt idx="1">
                  <c:v>Пед. Стаж. от 1 до 5 </c:v>
                </c:pt>
                <c:pt idx="2">
                  <c:v>Пед. Стаж. от 5 до 10</c:v>
                </c:pt>
                <c:pt idx="3">
                  <c:v>Пед. Стаж. от 10 до 20 </c:v>
                </c:pt>
              </c:strCache>
            </c:strRef>
          </c:cat>
          <c:val>
            <c:numRef>
              <c:f>Лист1!$B$2:$B$5</c:f>
              <c:numCache>
                <c:formatCode>General</c:formatCode>
                <c:ptCount val="4"/>
                <c:pt idx="0">
                  <c:v>45</c:v>
                </c:pt>
                <c:pt idx="1">
                  <c:v>17</c:v>
                </c:pt>
                <c:pt idx="2">
                  <c:v>27</c:v>
                </c:pt>
                <c:pt idx="3">
                  <c:v>26</c:v>
                </c:pt>
              </c:numCache>
            </c:numRef>
          </c:val>
          <c:extLst>
            <c:ext xmlns:c16="http://schemas.microsoft.com/office/drawing/2014/chart" uri="{C3380CC4-5D6E-409C-BE32-E72D297353CC}">
              <c16:uniqueId val="{00000008-FC66-43D2-B9DF-ACD62593E6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Возраст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45FF-4911-999E-7BFF554B7D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45FF-4911-999E-7BFF554B7D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5FF-4911-999E-7BFF554B7D12}"/>
              </c:ext>
            </c:extLst>
          </c:dPt>
          <c:dLbls>
            <c:dLbl>
              <c:idx val="0"/>
              <c:layout>
                <c:manualLayout>
                  <c:x val="6.6345033973557038E-2"/>
                  <c:y val="-7.4141078385963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FF-4911-999E-7BFF554B7D12}"/>
                </c:ext>
              </c:extLst>
            </c:dLbl>
            <c:dLbl>
              <c:idx val="1"/>
              <c:layout>
                <c:manualLayout>
                  <c:x val="4.3827311305712949E-2"/>
                  <c:y val="-3.4406633426876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FF-4911-999E-7BFF554B7D12}"/>
                </c:ext>
              </c:extLst>
            </c:dLbl>
            <c:dLbl>
              <c:idx val="2"/>
              <c:layout>
                <c:manualLayout>
                  <c:x val="-5.481590502121815E-2"/>
                  <c:y val="6.3673995767830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FF-4911-999E-7BFF554B7D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старше 65 лет</c:v>
                </c:pt>
                <c:pt idx="1">
                  <c:v>35-65 лет</c:v>
                </c:pt>
                <c:pt idx="2">
                  <c:v>до 35 лет</c:v>
                </c:pt>
              </c:strCache>
            </c:strRef>
          </c:cat>
          <c:val>
            <c:numRef>
              <c:f>Лист1!$B$2:$B$4</c:f>
              <c:numCache>
                <c:formatCode>0%</c:formatCode>
                <c:ptCount val="3"/>
                <c:pt idx="0">
                  <c:v>0.04</c:v>
                </c:pt>
                <c:pt idx="1">
                  <c:v>0.78</c:v>
                </c:pt>
                <c:pt idx="2">
                  <c:v>0.18</c:v>
                </c:pt>
              </c:numCache>
            </c:numRef>
          </c:val>
          <c:extLst>
            <c:ext xmlns:c16="http://schemas.microsoft.com/office/drawing/2014/chart" uri="{C3380CC4-5D6E-409C-BE32-E72D297353CC}">
              <c16:uniqueId val="{00000000-45FF-4911-999E-7BFF554B7D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 диагностики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Результат диагностики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3B-4219-BCA7-E6894F3194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3B-4219-BCA7-E6894F3194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3B-4219-BCA7-E6894F3194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c:v>
                </c:pt>
                <c:pt idx="1">
                  <c:v>Средний</c:v>
                </c:pt>
                <c:pt idx="2">
                  <c:v>Минимальный</c:v>
                </c:pt>
              </c:strCache>
            </c:strRef>
          </c:cat>
          <c:val>
            <c:numRef>
              <c:f>Лист1!$B$2:$B$4</c:f>
              <c:numCache>
                <c:formatCode>General</c:formatCode>
                <c:ptCount val="3"/>
                <c:pt idx="0">
                  <c:v>11</c:v>
                </c:pt>
                <c:pt idx="1">
                  <c:v>85</c:v>
                </c:pt>
                <c:pt idx="2">
                  <c:v>42</c:v>
                </c:pt>
              </c:numCache>
            </c:numRef>
          </c:val>
          <c:extLst>
            <c:ext xmlns:c16="http://schemas.microsoft.com/office/drawing/2014/chart" uri="{C3380CC4-5D6E-409C-BE32-E72D297353CC}">
              <c16:uniqueId val="{00000006-803B-4219-BCA7-E6894F3194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дефициты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004724409448819"/>
          <c:y val="0.2674806274215723"/>
          <c:w val="0.7142495990084573"/>
          <c:h val="0.66030402449693792"/>
        </c:manualLayout>
      </c:layout>
      <c:barChart>
        <c:barDir val="bar"/>
        <c:grouping val="clustered"/>
        <c:varyColors val="0"/>
        <c:ser>
          <c:idx val="0"/>
          <c:order val="0"/>
          <c:tx>
            <c:strRef>
              <c:f>Лист1!$B$1</c:f>
              <c:strCache>
                <c:ptCount val="1"/>
                <c:pt idx="0">
                  <c:v>Предметные</c:v>
                </c:pt>
              </c:strCache>
            </c:strRef>
          </c:tx>
          <c:spPr>
            <a:solidFill>
              <a:schemeClr val="accent1"/>
            </a:solidFill>
            <a:ln>
              <a:noFill/>
            </a:ln>
            <a:effectLst/>
          </c:spPr>
          <c:invertIfNegative val="0"/>
          <c:cat>
            <c:strRef>
              <c:f>Лист1!$A$2:$A$4</c:f>
              <c:strCache>
                <c:ptCount val="3"/>
                <c:pt idx="0">
                  <c:v>минимальный дефицит</c:v>
                </c:pt>
                <c:pt idx="1">
                  <c:v>средний дефицит</c:v>
                </c:pt>
                <c:pt idx="2">
                  <c:v>высокий дефицит</c:v>
                </c:pt>
              </c:strCache>
            </c:strRef>
          </c:cat>
          <c:val>
            <c:numRef>
              <c:f>Лист1!$B$2:$B$4</c:f>
              <c:numCache>
                <c:formatCode>General</c:formatCode>
                <c:ptCount val="3"/>
                <c:pt idx="0">
                  <c:v>99</c:v>
                </c:pt>
                <c:pt idx="1">
                  <c:v>30</c:v>
                </c:pt>
                <c:pt idx="2">
                  <c:v>9</c:v>
                </c:pt>
              </c:numCache>
            </c:numRef>
          </c:val>
          <c:extLst>
            <c:ext xmlns:c16="http://schemas.microsoft.com/office/drawing/2014/chart" uri="{C3380CC4-5D6E-409C-BE32-E72D297353CC}">
              <c16:uniqueId val="{00000000-8A18-482F-A9AC-453214D16610}"/>
            </c:ext>
          </c:extLst>
        </c:ser>
        <c:ser>
          <c:idx val="1"/>
          <c:order val="1"/>
          <c:tx>
            <c:strRef>
              <c:f>Лист1!$C$1</c:f>
              <c:strCache>
                <c:ptCount val="1"/>
                <c:pt idx="0">
                  <c:v>Методические</c:v>
                </c:pt>
              </c:strCache>
            </c:strRef>
          </c:tx>
          <c:spPr>
            <a:solidFill>
              <a:schemeClr val="accent2"/>
            </a:solidFill>
            <a:ln>
              <a:noFill/>
            </a:ln>
            <a:effectLst/>
          </c:spPr>
          <c:invertIfNegative val="0"/>
          <c:cat>
            <c:strRef>
              <c:f>Лист1!$A$2:$A$4</c:f>
              <c:strCache>
                <c:ptCount val="3"/>
                <c:pt idx="0">
                  <c:v>минимальный дефицит</c:v>
                </c:pt>
                <c:pt idx="1">
                  <c:v>средний дефицит</c:v>
                </c:pt>
                <c:pt idx="2">
                  <c:v>высокий дефицит</c:v>
                </c:pt>
              </c:strCache>
            </c:strRef>
          </c:cat>
          <c:val>
            <c:numRef>
              <c:f>Лист1!$C$2:$C$4</c:f>
              <c:numCache>
                <c:formatCode>General</c:formatCode>
                <c:ptCount val="3"/>
                <c:pt idx="0">
                  <c:v>11</c:v>
                </c:pt>
                <c:pt idx="1">
                  <c:v>61</c:v>
                </c:pt>
                <c:pt idx="2">
                  <c:v>66</c:v>
                </c:pt>
              </c:numCache>
            </c:numRef>
          </c:val>
          <c:extLst>
            <c:ext xmlns:c16="http://schemas.microsoft.com/office/drawing/2014/chart" uri="{C3380CC4-5D6E-409C-BE32-E72D297353CC}">
              <c16:uniqueId val="{00000001-8A18-482F-A9AC-453214D16610}"/>
            </c:ext>
          </c:extLst>
        </c:ser>
        <c:ser>
          <c:idx val="2"/>
          <c:order val="2"/>
          <c:tx>
            <c:strRef>
              <c:f>Лист1!$D$1</c:f>
              <c:strCache>
                <c:ptCount val="1"/>
                <c:pt idx="0">
                  <c:v>Функциональные</c:v>
                </c:pt>
              </c:strCache>
            </c:strRef>
          </c:tx>
          <c:spPr>
            <a:solidFill>
              <a:schemeClr val="accent3"/>
            </a:solidFill>
            <a:ln>
              <a:noFill/>
            </a:ln>
            <a:effectLst/>
          </c:spPr>
          <c:invertIfNegative val="0"/>
          <c:cat>
            <c:strRef>
              <c:f>Лист1!$A$2:$A$4</c:f>
              <c:strCache>
                <c:ptCount val="3"/>
                <c:pt idx="0">
                  <c:v>минимальный дефицит</c:v>
                </c:pt>
                <c:pt idx="1">
                  <c:v>средний дефицит</c:v>
                </c:pt>
                <c:pt idx="2">
                  <c:v>высокий дефицит</c:v>
                </c:pt>
              </c:strCache>
            </c:strRef>
          </c:cat>
          <c:val>
            <c:numRef>
              <c:f>Лист1!$D$2:$D$4</c:f>
              <c:numCache>
                <c:formatCode>General</c:formatCode>
                <c:ptCount val="3"/>
                <c:pt idx="0">
                  <c:v>17</c:v>
                </c:pt>
                <c:pt idx="1">
                  <c:v>42</c:v>
                </c:pt>
                <c:pt idx="2">
                  <c:v>79</c:v>
                </c:pt>
              </c:numCache>
            </c:numRef>
          </c:val>
          <c:extLst>
            <c:ext xmlns:c16="http://schemas.microsoft.com/office/drawing/2014/chart" uri="{C3380CC4-5D6E-409C-BE32-E72D297353CC}">
              <c16:uniqueId val="{00000002-8A18-482F-A9AC-453214D16610}"/>
            </c:ext>
          </c:extLst>
        </c:ser>
        <c:dLbls>
          <c:showLegendKey val="0"/>
          <c:showVal val="0"/>
          <c:showCatName val="0"/>
          <c:showSerName val="0"/>
          <c:showPercent val="0"/>
          <c:showBubbleSize val="0"/>
        </c:dLbls>
        <c:gapWidth val="182"/>
        <c:axId val="254373888"/>
        <c:axId val="250211712"/>
      </c:barChart>
      <c:catAx>
        <c:axId val="25437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11712"/>
        <c:crosses val="autoZero"/>
        <c:auto val="1"/>
        <c:lblAlgn val="ctr"/>
        <c:lblOffset val="100"/>
        <c:noMultiLvlLbl val="0"/>
      </c:catAx>
      <c:valAx>
        <c:axId val="25021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37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дефицитов по тематическому модулю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Процент выполнения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7A-4073-AEF1-31FB90F4D7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7A-4073-AEF1-31FB90F4D7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7A-4073-AEF1-31FB90F4D7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Минимальный</c:v>
                </c:pt>
                <c:pt idx="1">
                  <c:v>Высокий</c:v>
                </c:pt>
                <c:pt idx="2">
                  <c:v>Средний</c:v>
                </c:pt>
              </c:strCache>
            </c:strRef>
          </c:cat>
          <c:val>
            <c:numRef>
              <c:f>Лист1!$B$2:$B$4</c:f>
              <c:numCache>
                <c:formatCode>0%</c:formatCode>
                <c:ptCount val="3"/>
                <c:pt idx="0">
                  <c:v>0.72</c:v>
                </c:pt>
                <c:pt idx="1">
                  <c:v>0.06</c:v>
                </c:pt>
                <c:pt idx="2">
                  <c:v>0.22</c:v>
                </c:pt>
              </c:numCache>
            </c:numRef>
          </c:val>
          <c:extLst>
            <c:ext xmlns:c16="http://schemas.microsoft.com/office/drawing/2014/chart" uri="{C3380CC4-5D6E-409C-BE32-E72D297353CC}">
              <c16:uniqueId val="{00000006-AA7A-4073-AEF1-31FB90F4D7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Выполнили задание</c:v>
                </c:pt>
              </c:strCache>
            </c:strRef>
          </c:tx>
          <c:spPr>
            <a:solidFill>
              <a:schemeClr val="accent1"/>
            </a:solidFill>
            <a:ln>
              <a:noFill/>
            </a:ln>
            <a:effectLst/>
          </c:spPr>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91</c:v>
                </c:pt>
                <c:pt idx="1">
                  <c:v>90</c:v>
                </c:pt>
                <c:pt idx="2">
                  <c:v>80</c:v>
                </c:pt>
                <c:pt idx="3">
                  <c:v>88</c:v>
                </c:pt>
                <c:pt idx="4">
                  <c:v>78</c:v>
                </c:pt>
                <c:pt idx="5">
                  <c:v>80</c:v>
                </c:pt>
                <c:pt idx="6">
                  <c:v>86</c:v>
                </c:pt>
                <c:pt idx="7">
                  <c:v>79</c:v>
                </c:pt>
                <c:pt idx="8">
                  <c:v>91</c:v>
                </c:pt>
                <c:pt idx="9">
                  <c:v>100</c:v>
                </c:pt>
                <c:pt idx="10">
                  <c:v>75</c:v>
                </c:pt>
                <c:pt idx="11">
                  <c:v>99</c:v>
                </c:pt>
                <c:pt idx="12">
                  <c:v>88</c:v>
                </c:pt>
              </c:numCache>
            </c:numRef>
          </c:val>
          <c:extLst>
            <c:ext xmlns:c16="http://schemas.microsoft.com/office/drawing/2014/chart" uri="{C3380CC4-5D6E-409C-BE32-E72D297353CC}">
              <c16:uniqueId val="{00000000-A8AA-4380-AB03-45459369E749}"/>
            </c:ext>
          </c:extLst>
        </c:ser>
        <c:ser>
          <c:idx val="1"/>
          <c:order val="1"/>
          <c:tx>
            <c:strRef>
              <c:f>Лист1!$C$1</c:f>
              <c:strCache>
                <c:ptCount val="1"/>
                <c:pt idx="0">
                  <c:v>Не выполнили задание</c:v>
                </c:pt>
              </c:strCache>
            </c:strRef>
          </c:tx>
          <c:spPr>
            <a:solidFill>
              <a:schemeClr val="accent2"/>
            </a:solidFill>
            <a:ln>
              <a:noFill/>
            </a:ln>
            <a:effectLst/>
          </c:spPr>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Лист1!$C$2:$C$14</c:f>
              <c:numCache>
                <c:formatCode>General</c:formatCode>
                <c:ptCount val="13"/>
                <c:pt idx="0">
                  <c:v>9</c:v>
                </c:pt>
                <c:pt idx="1">
                  <c:v>10</c:v>
                </c:pt>
                <c:pt idx="2">
                  <c:v>20</c:v>
                </c:pt>
                <c:pt idx="3">
                  <c:v>12</c:v>
                </c:pt>
                <c:pt idx="4">
                  <c:v>22</c:v>
                </c:pt>
                <c:pt idx="5">
                  <c:v>20</c:v>
                </c:pt>
                <c:pt idx="6">
                  <c:v>14</c:v>
                </c:pt>
                <c:pt idx="7">
                  <c:v>21</c:v>
                </c:pt>
                <c:pt idx="8">
                  <c:v>9</c:v>
                </c:pt>
                <c:pt idx="9">
                  <c:v>0</c:v>
                </c:pt>
                <c:pt idx="10">
                  <c:v>25</c:v>
                </c:pt>
                <c:pt idx="11">
                  <c:v>1</c:v>
                </c:pt>
                <c:pt idx="12">
                  <c:v>12</c:v>
                </c:pt>
              </c:numCache>
            </c:numRef>
          </c:val>
          <c:extLst>
            <c:ext xmlns:c16="http://schemas.microsoft.com/office/drawing/2014/chart" uri="{C3380CC4-5D6E-409C-BE32-E72D297353CC}">
              <c16:uniqueId val="{00000001-A8AA-4380-AB03-45459369E749}"/>
            </c:ext>
          </c:extLst>
        </c:ser>
        <c:dLbls>
          <c:showLegendKey val="0"/>
          <c:showVal val="0"/>
          <c:showCatName val="0"/>
          <c:showSerName val="0"/>
          <c:showPercent val="0"/>
          <c:showBubbleSize val="0"/>
        </c:dLbls>
        <c:gapWidth val="150"/>
        <c:overlap val="100"/>
        <c:axId val="250136576"/>
        <c:axId val="41167680"/>
      </c:barChart>
      <c:catAx>
        <c:axId val="25013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67680"/>
        <c:crosses val="autoZero"/>
        <c:auto val="1"/>
        <c:lblAlgn val="ctr"/>
        <c:lblOffset val="100"/>
        <c:noMultiLvlLbl val="0"/>
      </c:catAx>
      <c:valAx>
        <c:axId val="41167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13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204851997666959"/>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дефицитов по тематическому модулю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46-42E6-BCBB-086648835B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46-42E6-BCBB-086648835B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46-42E6-BCBB-086648835B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Минимальный</c:v>
                </c:pt>
                <c:pt idx="1">
                  <c:v>Средний</c:v>
                </c:pt>
                <c:pt idx="2">
                  <c:v>Высокий</c:v>
                </c:pt>
              </c:strCache>
            </c:strRef>
          </c:cat>
          <c:val>
            <c:numRef>
              <c:f>Лист1!$B$2:$B$4</c:f>
              <c:numCache>
                <c:formatCode>General</c:formatCode>
                <c:ptCount val="3"/>
                <c:pt idx="0">
                  <c:v>8</c:v>
                </c:pt>
                <c:pt idx="1">
                  <c:v>44</c:v>
                </c:pt>
                <c:pt idx="2">
                  <c:v>48</c:v>
                </c:pt>
              </c:numCache>
            </c:numRef>
          </c:val>
          <c:extLst>
            <c:ext xmlns:c16="http://schemas.microsoft.com/office/drawing/2014/chart" uri="{C3380CC4-5D6E-409C-BE32-E72D297353CC}">
              <c16:uniqueId val="{00000006-CB46-42E6-BCBB-086648835B3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Выполнили задание</c:v>
                </c:pt>
              </c:strCache>
            </c:strRef>
          </c:tx>
          <c:spPr>
            <a:solidFill>
              <a:schemeClr val="accent1"/>
            </a:solidFill>
            <a:ln>
              <a:noFill/>
            </a:ln>
            <a:effectLst/>
          </c:spPr>
          <c:invertIfNegative val="0"/>
          <c:cat>
            <c:numRef>
              <c:f>Лист1!$A$2:$A$5</c:f>
              <c:numCache>
                <c:formatCode>General</c:formatCode>
                <c:ptCount val="4"/>
                <c:pt idx="0">
                  <c:v>14</c:v>
                </c:pt>
                <c:pt idx="1">
                  <c:v>15</c:v>
                </c:pt>
                <c:pt idx="2">
                  <c:v>16</c:v>
                </c:pt>
                <c:pt idx="3">
                  <c:v>17</c:v>
                </c:pt>
              </c:numCache>
            </c:numRef>
          </c:cat>
          <c:val>
            <c:numRef>
              <c:f>Лист1!$B$2:$B$5</c:f>
              <c:numCache>
                <c:formatCode>General</c:formatCode>
                <c:ptCount val="4"/>
                <c:pt idx="0">
                  <c:v>50</c:v>
                </c:pt>
                <c:pt idx="1">
                  <c:v>49</c:v>
                </c:pt>
                <c:pt idx="2">
                  <c:v>75</c:v>
                </c:pt>
                <c:pt idx="3">
                  <c:v>40</c:v>
                </c:pt>
              </c:numCache>
            </c:numRef>
          </c:val>
          <c:extLst>
            <c:ext xmlns:c16="http://schemas.microsoft.com/office/drawing/2014/chart" uri="{C3380CC4-5D6E-409C-BE32-E72D297353CC}">
              <c16:uniqueId val="{00000000-FE10-4537-9ED9-679683B538BA}"/>
            </c:ext>
          </c:extLst>
        </c:ser>
        <c:ser>
          <c:idx val="1"/>
          <c:order val="1"/>
          <c:tx>
            <c:strRef>
              <c:f>Лист1!$C$1</c:f>
              <c:strCache>
                <c:ptCount val="1"/>
                <c:pt idx="0">
                  <c:v>Не выполнили задание</c:v>
                </c:pt>
              </c:strCache>
            </c:strRef>
          </c:tx>
          <c:spPr>
            <a:solidFill>
              <a:schemeClr val="accent2"/>
            </a:solidFill>
            <a:ln>
              <a:noFill/>
            </a:ln>
            <a:effectLst/>
          </c:spPr>
          <c:invertIfNegative val="0"/>
          <c:cat>
            <c:numRef>
              <c:f>Лист1!$A$2:$A$5</c:f>
              <c:numCache>
                <c:formatCode>General</c:formatCode>
                <c:ptCount val="4"/>
                <c:pt idx="0">
                  <c:v>14</c:v>
                </c:pt>
                <c:pt idx="1">
                  <c:v>15</c:v>
                </c:pt>
                <c:pt idx="2">
                  <c:v>16</c:v>
                </c:pt>
                <c:pt idx="3">
                  <c:v>17</c:v>
                </c:pt>
              </c:numCache>
            </c:numRef>
          </c:cat>
          <c:val>
            <c:numRef>
              <c:f>Лист1!$C$2:$C$5</c:f>
              <c:numCache>
                <c:formatCode>General</c:formatCode>
                <c:ptCount val="4"/>
                <c:pt idx="0">
                  <c:v>50</c:v>
                </c:pt>
                <c:pt idx="1">
                  <c:v>51</c:v>
                </c:pt>
                <c:pt idx="2">
                  <c:v>25</c:v>
                </c:pt>
                <c:pt idx="3">
                  <c:v>60</c:v>
                </c:pt>
              </c:numCache>
            </c:numRef>
          </c:val>
          <c:extLst>
            <c:ext xmlns:c16="http://schemas.microsoft.com/office/drawing/2014/chart" uri="{C3380CC4-5D6E-409C-BE32-E72D297353CC}">
              <c16:uniqueId val="{00000001-FE10-4537-9ED9-679683B538BA}"/>
            </c:ext>
          </c:extLst>
        </c:ser>
        <c:dLbls>
          <c:showLegendKey val="0"/>
          <c:showVal val="0"/>
          <c:showCatName val="0"/>
          <c:showSerName val="0"/>
          <c:showPercent val="0"/>
          <c:showBubbleSize val="0"/>
        </c:dLbls>
        <c:gapWidth val="150"/>
        <c:overlap val="100"/>
        <c:axId val="250137600"/>
        <c:axId val="41205760"/>
      </c:barChart>
      <c:catAx>
        <c:axId val="25013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05760"/>
        <c:crosses val="autoZero"/>
        <c:auto val="1"/>
        <c:lblAlgn val="ctr"/>
        <c:lblOffset val="100"/>
        <c:noMultiLvlLbl val="0"/>
      </c:catAx>
      <c:valAx>
        <c:axId val="4120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13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 правильных ответов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percentStacked"/>
        <c:varyColors val="0"/>
        <c:ser>
          <c:idx val="0"/>
          <c:order val="0"/>
          <c:tx>
            <c:strRef>
              <c:f>Лист1!$B$1</c:f>
              <c:strCache>
                <c:ptCount val="1"/>
                <c:pt idx="0">
                  <c:v>Правильный ответ</c:v>
                </c:pt>
              </c:strCache>
            </c:strRef>
          </c:tx>
          <c:spPr>
            <a:solidFill>
              <a:schemeClr val="accent1"/>
            </a:solidFill>
            <a:ln>
              <a:noFill/>
            </a:ln>
            <a:effectLst/>
          </c:spPr>
          <c:invertIfNegative val="0"/>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Лист1!$B$2:$B$21</c:f>
              <c:numCache>
                <c:formatCode>General</c:formatCode>
                <c:ptCount val="20"/>
                <c:pt idx="0">
                  <c:v>95</c:v>
                </c:pt>
                <c:pt idx="1">
                  <c:v>100</c:v>
                </c:pt>
                <c:pt idx="2">
                  <c:v>100</c:v>
                </c:pt>
                <c:pt idx="3">
                  <c:v>100</c:v>
                </c:pt>
                <c:pt idx="4">
                  <c:v>99</c:v>
                </c:pt>
                <c:pt idx="5">
                  <c:v>74</c:v>
                </c:pt>
                <c:pt idx="6">
                  <c:v>86</c:v>
                </c:pt>
                <c:pt idx="7">
                  <c:v>67</c:v>
                </c:pt>
                <c:pt idx="8">
                  <c:v>84</c:v>
                </c:pt>
                <c:pt idx="9">
                  <c:v>79</c:v>
                </c:pt>
                <c:pt idx="10">
                  <c:v>51</c:v>
                </c:pt>
                <c:pt idx="11">
                  <c:v>91</c:v>
                </c:pt>
                <c:pt idx="12">
                  <c:v>79</c:v>
                </c:pt>
                <c:pt idx="13">
                  <c:v>72</c:v>
                </c:pt>
                <c:pt idx="14">
                  <c:v>49</c:v>
                </c:pt>
                <c:pt idx="15">
                  <c:v>93</c:v>
                </c:pt>
                <c:pt idx="16">
                  <c:v>51</c:v>
                </c:pt>
                <c:pt idx="17">
                  <c:v>72</c:v>
                </c:pt>
                <c:pt idx="18">
                  <c:v>74</c:v>
                </c:pt>
                <c:pt idx="19">
                  <c:v>74</c:v>
                </c:pt>
              </c:numCache>
            </c:numRef>
          </c:val>
          <c:extLst>
            <c:ext xmlns:c16="http://schemas.microsoft.com/office/drawing/2014/chart" uri="{C3380CC4-5D6E-409C-BE32-E72D297353CC}">
              <c16:uniqueId val="{00000000-D0C2-4468-B608-FFFF32F783FE}"/>
            </c:ext>
          </c:extLst>
        </c:ser>
        <c:ser>
          <c:idx val="1"/>
          <c:order val="1"/>
          <c:tx>
            <c:strRef>
              <c:f>Лист1!$C$1</c:f>
              <c:strCache>
                <c:ptCount val="1"/>
                <c:pt idx="0">
                  <c:v>Не правильный ответ</c:v>
                </c:pt>
              </c:strCache>
            </c:strRef>
          </c:tx>
          <c:spPr>
            <a:solidFill>
              <a:schemeClr val="accent2"/>
            </a:solidFill>
            <a:ln>
              <a:noFill/>
            </a:ln>
            <a:effectLst/>
          </c:spPr>
          <c:invertIfNegative val="0"/>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Лист1!$C$2:$C$21</c:f>
              <c:numCache>
                <c:formatCode>General</c:formatCode>
                <c:ptCount val="20"/>
                <c:pt idx="0">
                  <c:v>5</c:v>
                </c:pt>
                <c:pt idx="1">
                  <c:v>0</c:v>
                </c:pt>
                <c:pt idx="2">
                  <c:v>0</c:v>
                </c:pt>
                <c:pt idx="3">
                  <c:v>0</c:v>
                </c:pt>
                <c:pt idx="4">
                  <c:v>1</c:v>
                </c:pt>
                <c:pt idx="5">
                  <c:v>26</c:v>
                </c:pt>
                <c:pt idx="6">
                  <c:v>14</c:v>
                </c:pt>
                <c:pt idx="7">
                  <c:v>33</c:v>
                </c:pt>
                <c:pt idx="8">
                  <c:v>16</c:v>
                </c:pt>
                <c:pt idx="9">
                  <c:v>21</c:v>
                </c:pt>
                <c:pt idx="10">
                  <c:v>49</c:v>
                </c:pt>
                <c:pt idx="11">
                  <c:v>9</c:v>
                </c:pt>
                <c:pt idx="12">
                  <c:v>21</c:v>
                </c:pt>
                <c:pt idx="13">
                  <c:v>28</c:v>
                </c:pt>
                <c:pt idx="14">
                  <c:v>51</c:v>
                </c:pt>
                <c:pt idx="15">
                  <c:v>7</c:v>
                </c:pt>
                <c:pt idx="16">
                  <c:v>49</c:v>
                </c:pt>
                <c:pt idx="17">
                  <c:v>28</c:v>
                </c:pt>
                <c:pt idx="18">
                  <c:v>26</c:v>
                </c:pt>
                <c:pt idx="19">
                  <c:v>26</c:v>
                </c:pt>
              </c:numCache>
            </c:numRef>
          </c:val>
          <c:extLst>
            <c:ext xmlns:c16="http://schemas.microsoft.com/office/drawing/2014/chart" uri="{C3380CC4-5D6E-409C-BE32-E72D297353CC}">
              <c16:uniqueId val="{00000001-D0C2-4468-B608-FFFF32F783FE}"/>
            </c:ext>
          </c:extLst>
        </c:ser>
        <c:dLbls>
          <c:showLegendKey val="0"/>
          <c:showVal val="0"/>
          <c:showCatName val="0"/>
          <c:showSerName val="0"/>
          <c:showPercent val="0"/>
          <c:showBubbleSize val="0"/>
        </c:dLbls>
        <c:gapWidth val="150"/>
        <c:overlap val="100"/>
        <c:axId val="254376960"/>
        <c:axId val="41208064"/>
      </c:barChart>
      <c:catAx>
        <c:axId val="254376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08064"/>
        <c:crosses val="autoZero"/>
        <c:auto val="1"/>
        <c:lblAlgn val="ctr"/>
        <c:lblOffset val="100"/>
        <c:noMultiLvlLbl val="0"/>
      </c:catAx>
      <c:valAx>
        <c:axId val="41208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37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Городские и сельские образовательные структуры</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E6-488B-A708-AD3DC6F169D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E6-488B-A708-AD3DC6F169D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E6-488B-A708-AD3DC6F169D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FE6-488B-A708-AD3DC6F169DB}"/>
              </c:ext>
            </c:extLst>
          </c:dPt>
          <c:dLbls>
            <c:dLbl>
              <c:idx val="0"/>
              <c:layout>
                <c:manualLayout>
                  <c:x val="-0.15976909262860362"/>
                  <c:y val="-7.613673290838644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400" b="0">
                        <a:solidFill>
                          <a:schemeClr val="bg1"/>
                        </a:solidFill>
                      </a:rPr>
                      <a:t>68%</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9.6643518518518517E-2"/>
                      <c:h val="7.6388888888888895E-2"/>
                    </c:manualLayout>
                  </c15:layout>
                  <c15:showDataLabelsRange val="0"/>
                </c:ext>
                <c:ext xmlns:c16="http://schemas.microsoft.com/office/drawing/2014/chart" uri="{C3380CC4-5D6E-409C-BE32-E72D297353CC}">
                  <c16:uniqueId val="{00000001-CFE6-488B-A708-AD3DC6F169DB}"/>
                </c:ext>
              </c:extLst>
            </c:dLbl>
            <c:dLbl>
              <c:idx val="1"/>
              <c:layout>
                <c:manualLayout>
                  <c:x val="0.13859862569262171"/>
                  <c:y val="5.3474253218347707E-2"/>
                </c:manualLayout>
              </c:layout>
              <c:tx>
                <c:rich>
                  <a:bodyPr/>
                  <a:lstStyle/>
                  <a:p>
                    <a:r>
                      <a:rPr lang="en-US" sz="1400">
                        <a:solidFill>
                          <a:schemeClr val="bg1"/>
                        </a:solidFill>
                      </a:rPr>
                      <a:t>32%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FE6-488B-A708-AD3DC6F169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Сельские</c:v>
                </c:pt>
                <c:pt idx="1">
                  <c:v>Городские</c:v>
                </c:pt>
              </c:strCache>
            </c:strRef>
          </c:cat>
          <c:val>
            <c:numRef>
              <c:f>Лист1!$B$2:$B$5</c:f>
              <c:numCache>
                <c:formatCode>General</c:formatCode>
                <c:ptCount val="4"/>
                <c:pt idx="0">
                  <c:v>68</c:v>
                </c:pt>
                <c:pt idx="1">
                  <c:v>34</c:v>
                </c:pt>
              </c:numCache>
            </c:numRef>
          </c:val>
          <c:extLst>
            <c:ext xmlns:c16="http://schemas.microsoft.com/office/drawing/2014/chart" uri="{C3380CC4-5D6E-409C-BE32-E72D297353CC}">
              <c16:uniqueId val="{00000008-CFE6-488B-A708-AD3DC6F169DB}"/>
            </c:ext>
          </c:extLst>
        </c:ser>
        <c:dLbls>
          <c:dLblPos val="bestFit"/>
          <c:showLegendKey val="0"/>
          <c:showVal val="1"/>
          <c:showCatName val="0"/>
          <c:showSerName val="0"/>
          <c:showPercent val="0"/>
          <c:showBubbleSize val="0"/>
          <c:showLeaderLines val="1"/>
        </c:dLbls>
        <c:firstSliceAng val="0"/>
      </c:pieChart>
      <c:spPr>
        <a:noFill/>
        <a:ln>
          <a:noFill/>
        </a:ln>
        <a:effectLst/>
        <a:sp3d/>
      </c:spPr>
    </c:plotArea>
    <c:legend>
      <c:legendPos val="b"/>
      <c:legendEntry>
        <c:idx val="2"/>
        <c:delete val="1"/>
      </c:legendEntry>
      <c:legendEntry>
        <c:idx val="3"/>
        <c:delete val="1"/>
      </c:legendEntry>
      <c:layout>
        <c:manualLayout>
          <c:xMode val="edge"/>
          <c:yMode val="edge"/>
          <c:x val="0.31393536745406825"/>
          <c:y val="0.9092257217847769"/>
          <c:w val="0.30974295217146441"/>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Возрастная категория участников исследования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94-469D-9166-082E582CFE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94-469D-9166-082E582CFE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94-469D-9166-082E582CFE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94-469D-9166-082E582CFE7A}"/>
              </c:ext>
            </c:extLst>
          </c:dPt>
          <c:dLbls>
            <c:dLbl>
              <c:idx val="2"/>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CC660B88-CB3F-426A-B489-992AF34934EC}" type="CATEGORYNAME">
                      <a:rPr lang="ru-RU"/>
                      <a:pPr>
                        <a:defRPr/>
                      </a:pPr>
                      <a:t>[ИМЯ КАТЕГОРИИ]</a:t>
                    </a:fld>
                    <a:r>
                      <a:rPr lang="ru-RU"/>
                      <a:t>; 79%</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D194-469D-9166-082E582CFE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1">
                  <c:v>До 35 лет</c:v>
                </c:pt>
                <c:pt idx="2">
                  <c:v>От 35 до 65 лет</c:v>
                </c:pt>
              </c:strCache>
            </c:strRef>
          </c:cat>
          <c:val>
            <c:numRef>
              <c:f>Лист1!$B$2:$B$5</c:f>
              <c:numCache>
                <c:formatCode>General</c:formatCode>
                <c:ptCount val="4"/>
                <c:pt idx="1">
                  <c:v>1.25</c:v>
                </c:pt>
                <c:pt idx="2">
                  <c:v>3.35</c:v>
                </c:pt>
              </c:numCache>
            </c:numRef>
          </c:val>
          <c:extLst>
            <c:ext xmlns:c16="http://schemas.microsoft.com/office/drawing/2014/chart" uri="{C3380CC4-5D6E-409C-BE32-E72D297353CC}">
              <c16:uniqueId val="{00000008-D194-469D-9166-082E582CFE7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Стаж работы в школе среди участников диагностики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3AD-40D3-9B54-B39292FF38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3AD-40D3-9B54-B39292FF38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3AD-40D3-9B54-B39292FF38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3AD-40D3-9B54-B39292FF3849}"/>
              </c:ext>
            </c:extLst>
          </c:dPt>
          <c:dLbls>
            <c:dLbl>
              <c:idx val="0"/>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F4BD5B9F-9E75-4F90-81A5-2148DC0D79FC}" type="VALUE">
                      <a:rPr lang="ru-RU" sz="1000" b="1"/>
                      <a:pPr>
                        <a:defRPr sz="1000" b="0" i="0" u="none" strike="noStrike" kern="1200" baseline="0">
                          <a:solidFill>
                            <a:schemeClr val="tx1">
                              <a:lumMod val="75000"/>
                              <a:lumOff val="25000"/>
                            </a:schemeClr>
                          </a:solidFill>
                          <a:latin typeface="+mn-lt"/>
                          <a:ea typeface="+mn-ea"/>
                          <a:cs typeface="+mn-cs"/>
                        </a:defRPr>
                      </a:pPr>
                      <a:t>[ЗНАЧЕНИЕ]</a:t>
                    </a:fld>
                    <a:endParaRPr lang="ru-RU" sz="1000" b="1"/>
                  </a:p>
                  <a:p>
                    <a:pPr>
                      <a:defRPr sz="1000" b="0" i="0" u="none" strike="noStrike" kern="1200" baseline="0">
                        <a:solidFill>
                          <a:schemeClr val="tx1">
                            <a:lumMod val="75000"/>
                            <a:lumOff val="25000"/>
                          </a:schemeClr>
                        </a:solidFill>
                        <a:latin typeface="+mn-lt"/>
                        <a:ea typeface="+mn-ea"/>
                        <a:cs typeface="+mn-cs"/>
                      </a:defRPr>
                    </a:pPr>
                    <a:r>
                      <a:rPr lang="ru-RU" sz="1000"/>
                      <a:t> 20 лет и более</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AD-40D3-9B54-B39292FF3849}"/>
                </c:ext>
              </c:extLst>
            </c:dLbl>
            <c:dLbl>
              <c:idx val="1"/>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2F4233DF-9530-43BD-8A73-7643BBA5CDAB}" type="VALUE">
                      <a:rPr lang="ru-RU" sz="1000" b="1"/>
                      <a:pPr>
                        <a:defRPr sz="1000" b="0" i="0" u="none" strike="noStrike" kern="1200" baseline="0">
                          <a:solidFill>
                            <a:schemeClr val="tx1">
                              <a:lumMod val="75000"/>
                              <a:lumOff val="25000"/>
                            </a:schemeClr>
                          </a:solidFill>
                          <a:latin typeface="+mn-lt"/>
                          <a:ea typeface="+mn-ea"/>
                          <a:cs typeface="+mn-cs"/>
                        </a:defRPr>
                      </a:pPr>
                      <a:t>[ЗНАЧЕНИЕ]</a:t>
                    </a:fld>
                    <a:endParaRPr lang="ru-RU" sz="1000" b="1"/>
                  </a:p>
                  <a:p>
                    <a:pPr>
                      <a:defRPr sz="1000" b="0" i="0" u="none" strike="noStrike" kern="1200" baseline="0">
                        <a:solidFill>
                          <a:schemeClr val="tx1">
                            <a:lumMod val="75000"/>
                            <a:lumOff val="25000"/>
                          </a:schemeClr>
                        </a:solidFill>
                        <a:latin typeface="+mn-lt"/>
                        <a:ea typeface="+mn-ea"/>
                        <a:cs typeface="+mn-cs"/>
                      </a:defRPr>
                    </a:pPr>
                    <a:r>
                      <a:rPr lang="ru-RU" sz="1000"/>
                      <a:t> менее 5 лет</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3AD-40D3-9B54-B39292FF3849}"/>
                </c:ext>
              </c:extLst>
            </c:dLbl>
            <c:dLbl>
              <c:idx val="2"/>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A07FF310-A4D7-4FC7-BD25-34A4B608B7ED}" type="VALUE">
                      <a:rPr lang="ru-RU" sz="1000" b="1"/>
                      <a:pPr>
                        <a:defRPr sz="1000" b="0" i="0" u="none" strike="noStrike" kern="1200" baseline="0">
                          <a:solidFill>
                            <a:schemeClr val="tx1">
                              <a:lumMod val="75000"/>
                              <a:lumOff val="25000"/>
                            </a:schemeClr>
                          </a:solidFill>
                          <a:latin typeface="+mn-lt"/>
                          <a:ea typeface="+mn-ea"/>
                          <a:cs typeface="+mn-cs"/>
                        </a:defRPr>
                      </a:pPr>
                      <a:t>[ЗНАЧЕНИЕ]</a:t>
                    </a:fld>
                    <a:r>
                      <a:rPr lang="ru-RU" sz="1000"/>
                      <a:t> </a:t>
                    </a:r>
                  </a:p>
                  <a:p>
                    <a:pPr>
                      <a:defRPr sz="1000" b="0" i="0" u="none" strike="noStrike" kern="1200" baseline="0">
                        <a:solidFill>
                          <a:schemeClr val="tx1">
                            <a:lumMod val="75000"/>
                            <a:lumOff val="25000"/>
                          </a:schemeClr>
                        </a:solidFill>
                        <a:latin typeface="+mn-lt"/>
                        <a:ea typeface="+mn-ea"/>
                        <a:cs typeface="+mn-cs"/>
                      </a:defRPr>
                    </a:pPr>
                    <a:r>
                      <a:rPr lang="ru-RU" sz="1000"/>
                      <a:t>от 5 до 10 лет</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3AD-40D3-9B54-B39292FF3849}"/>
                </c:ext>
              </c:extLst>
            </c:dLbl>
            <c:dLbl>
              <c:idx val="3"/>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B82A73D0-D0C9-475B-906F-8A0A3F5B7BB5}" type="VALUE">
                      <a:rPr lang="ru-RU" sz="1000" b="1"/>
                      <a:pPr>
                        <a:defRPr sz="1000" b="0" i="0" u="none" strike="noStrike" kern="1200" baseline="0">
                          <a:solidFill>
                            <a:schemeClr val="tx1">
                              <a:lumMod val="75000"/>
                              <a:lumOff val="25000"/>
                            </a:schemeClr>
                          </a:solidFill>
                          <a:latin typeface="+mn-lt"/>
                          <a:ea typeface="+mn-ea"/>
                          <a:cs typeface="+mn-cs"/>
                        </a:defRPr>
                      </a:pPr>
                      <a:t>[ЗНАЧЕНИЕ]</a:t>
                    </a:fld>
                    <a:endParaRPr lang="ru-RU" sz="1000" b="1"/>
                  </a:p>
                  <a:p>
                    <a:pPr>
                      <a:defRPr sz="1000" b="0" i="0" u="none" strike="noStrike" kern="1200" baseline="0">
                        <a:solidFill>
                          <a:schemeClr val="tx1">
                            <a:lumMod val="75000"/>
                            <a:lumOff val="25000"/>
                          </a:schemeClr>
                        </a:solidFill>
                        <a:latin typeface="+mn-lt"/>
                        <a:ea typeface="+mn-ea"/>
                        <a:cs typeface="+mn-cs"/>
                      </a:defRPr>
                    </a:pPr>
                    <a:r>
                      <a:rPr lang="ru-RU" sz="1000"/>
                      <a:t> от 10 до 20 лет</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3AD-40D3-9B54-B39292FF38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20 лет и более</c:v>
                </c:pt>
                <c:pt idx="1">
                  <c:v>менее 5 лет</c:v>
                </c:pt>
                <c:pt idx="2">
                  <c:v>от5 до 10 лет</c:v>
                </c:pt>
                <c:pt idx="3">
                  <c:v>от 10 до 20 лет</c:v>
                </c:pt>
              </c:strCache>
            </c:strRef>
          </c:cat>
          <c:val>
            <c:numRef>
              <c:f>Лист1!$B$2:$B$5</c:f>
              <c:numCache>
                <c:formatCode>0%</c:formatCode>
                <c:ptCount val="4"/>
                <c:pt idx="0">
                  <c:v>0.32</c:v>
                </c:pt>
                <c:pt idx="1">
                  <c:v>0.18</c:v>
                </c:pt>
                <c:pt idx="2">
                  <c:v>0.22</c:v>
                </c:pt>
                <c:pt idx="3">
                  <c:v>0.28000000000000003</c:v>
                </c:pt>
              </c:numCache>
            </c:numRef>
          </c:val>
          <c:extLst>
            <c:ext xmlns:c16="http://schemas.microsoft.com/office/drawing/2014/chart" uri="{C3380CC4-5D6E-409C-BE32-E72D297353CC}">
              <c16:uniqueId val="{00000008-83AD-40D3-9B54-B39292FF3849}"/>
            </c:ext>
          </c:extLst>
        </c:ser>
        <c:dLbls>
          <c:showLegendKey val="0"/>
          <c:showVal val="0"/>
          <c:showCatName val="0"/>
          <c:showSerName val="0"/>
          <c:showPercent val="0"/>
          <c:showBubbleSize val="0"/>
          <c:showLeaderLines val="1"/>
        </c:dLbls>
        <c:firstSliceAng val="0"/>
      </c:pieChart>
      <c:spPr>
        <a:noFill/>
        <a:ln>
          <a:noFill/>
        </a:ln>
        <a:effectLs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Процент выполнения заданий</c:v>
                </c:pt>
              </c:strCache>
            </c:strRef>
          </c:tx>
          <c:spPr>
            <a:solidFill>
              <a:schemeClr val="accent1"/>
            </a:solidFill>
            <a:ln>
              <a:noFill/>
            </a:ln>
            <a:effectLst/>
          </c:spPr>
          <c:invertIfNegative val="0"/>
          <c:cat>
            <c:numRef>
              <c:f>Лист1!$A$2:$A$5</c:f>
              <c:numCache>
                <c:formatCode>General</c:formatCode>
                <c:ptCount val="4"/>
                <c:pt idx="0">
                  <c:v>14</c:v>
                </c:pt>
                <c:pt idx="1">
                  <c:v>15</c:v>
                </c:pt>
                <c:pt idx="2">
                  <c:v>16</c:v>
                </c:pt>
                <c:pt idx="3">
                  <c:v>17</c:v>
                </c:pt>
              </c:numCache>
            </c:numRef>
          </c:cat>
          <c:val>
            <c:numRef>
              <c:f>Лист1!$B$2:$B$5</c:f>
              <c:numCache>
                <c:formatCode>General</c:formatCode>
                <c:ptCount val="4"/>
                <c:pt idx="0">
                  <c:v>51</c:v>
                </c:pt>
                <c:pt idx="1">
                  <c:v>49</c:v>
                </c:pt>
                <c:pt idx="2">
                  <c:v>76</c:v>
                </c:pt>
                <c:pt idx="3">
                  <c:v>41</c:v>
                </c:pt>
              </c:numCache>
            </c:numRef>
          </c:val>
          <c:extLst>
            <c:ext xmlns:c16="http://schemas.microsoft.com/office/drawing/2014/chart" uri="{C3380CC4-5D6E-409C-BE32-E72D297353CC}">
              <c16:uniqueId val="{00000000-C33F-44D9-9595-967D34803EB8}"/>
            </c:ext>
          </c:extLst>
        </c:ser>
        <c:dLbls>
          <c:showLegendKey val="0"/>
          <c:showVal val="0"/>
          <c:showCatName val="0"/>
          <c:showSerName val="0"/>
          <c:showPercent val="0"/>
          <c:showBubbleSize val="0"/>
        </c:dLbls>
        <c:gapWidth val="219"/>
        <c:overlap val="-27"/>
        <c:axId val="169121280"/>
        <c:axId val="246838912"/>
      </c:barChart>
      <c:catAx>
        <c:axId val="1691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838912"/>
        <c:crosses val="autoZero"/>
        <c:auto val="1"/>
        <c:lblAlgn val="ctr"/>
        <c:lblOffset val="100"/>
        <c:noMultiLvlLbl val="0"/>
      </c:catAx>
      <c:valAx>
        <c:axId val="2468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2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Стаж работы в должности участников диагностики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64-4367-9AFC-6B4BDFDC59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64-4367-9AFC-6B4BDFDC59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64-4367-9AFC-6B4BDFDC59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64-4367-9AFC-6B4BDFDC5976}"/>
              </c:ext>
            </c:extLst>
          </c:dPt>
          <c:dLbls>
            <c:dLbl>
              <c:idx val="0"/>
              <c:tx>
                <c:rich>
                  <a:bodyPr/>
                  <a:lstStyle/>
                  <a:p>
                    <a:r>
                      <a:rPr lang="en-US"/>
                      <a:t>23%</a:t>
                    </a:r>
                  </a:p>
                </c:rich>
              </c:tx>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F64-4367-9AFC-6B4BDFDC5976}"/>
                </c:ext>
              </c:extLst>
            </c:dLbl>
            <c:dLbl>
              <c:idx val="1"/>
              <c:tx>
                <c:rich>
                  <a:bodyPr/>
                  <a:lstStyle/>
                  <a:p>
                    <a:r>
                      <a:rPr lang="en-US"/>
                      <a:t>15%</a:t>
                    </a:r>
                  </a:p>
                </c:rich>
              </c:tx>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F64-4367-9AFC-6B4BDFDC5976}"/>
                </c:ext>
              </c:extLst>
            </c:dLbl>
            <c:dLbl>
              <c:idx val="2"/>
              <c:tx>
                <c:rich>
                  <a:bodyPr/>
                  <a:lstStyle/>
                  <a:p>
                    <a:r>
                      <a:rPr lang="en-US"/>
                      <a:t>18%</a:t>
                    </a:r>
                  </a:p>
                </c:rich>
              </c:tx>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F64-4367-9AFC-6B4BDFDC5976}"/>
                </c:ext>
              </c:extLst>
            </c:dLbl>
            <c:dLbl>
              <c:idx val="3"/>
              <c:tx>
                <c:rich>
                  <a:bodyPr/>
                  <a:lstStyle/>
                  <a:p>
                    <a:r>
                      <a:rPr lang="en-US" baseline="0"/>
                      <a:t>44%</a:t>
                    </a:r>
                    <a:endParaRPr lang="en-US"/>
                  </a:p>
                </c:rich>
              </c:tx>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F64-4367-9AFC-6B4BDFDC59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Стаж менее 5 лет</c:v>
                </c:pt>
                <c:pt idx="1">
                  <c:v>Стаж 5-9 лет</c:v>
                </c:pt>
                <c:pt idx="2">
                  <c:v>Стаж 10-20 лет</c:v>
                </c:pt>
                <c:pt idx="3">
                  <c:v>Стаж более 20 лет</c:v>
                </c:pt>
              </c:strCache>
            </c:strRef>
          </c:cat>
          <c:val>
            <c:numRef>
              <c:f>Лист1!$B$2:$B$5</c:f>
              <c:numCache>
                <c:formatCode>General</c:formatCode>
                <c:ptCount val="4"/>
                <c:pt idx="0">
                  <c:v>23</c:v>
                </c:pt>
                <c:pt idx="1">
                  <c:v>15</c:v>
                </c:pt>
                <c:pt idx="2">
                  <c:v>18</c:v>
                </c:pt>
                <c:pt idx="3">
                  <c:v>44</c:v>
                </c:pt>
              </c:numCache>
            </c:numRef>
          </c:val>
          <c:extLst>
            <c:ext xmlns:c16="http://schemas.microsoft.com/office/drawing/2014/chart" uri="{C3380CC4-5D6E-409C-BE32-E72D297353CC}">
              <c16:uniqueId val="{00000008-1F64-4367-9AFC-6B4BDFDC59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общепрофессиональных компетенций учителей физики 2024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профессиональных компетенций учителей физики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4A-46E3-846A-F29D7177BC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4A-46E3-846A-F29D7177BC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4A-46E3-846A-F29D7177BC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4A-46E3-846A-F29D7177BC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низкий</c:v>
                </c:pt>
                <c:pt idx="1">
                  <c:v>средний</c:v>
                </c:pt>
                <c:pt idx="2">
                  <c:v>высокий</c:v>
                </c:pt>
                <c:pt idx="3">
                  <c:v>более высокий</c:v>
                </c:pt>
              </c:strCache>
            </c:strRef>
          </c:cat>
          <c:val>
            <c:numRef>
              <c:f>Лист1!$B$2:$B$5</c:f>
              <c:numCache>
                <c:formatCode>General</c:formatCode>
                <c:ptCount val="4"/>
                <c:pt idx="0">
                  <c:v>10</c:v>
                </c:pt>
                <c:pt idx="1">
                  <c:v>31</c:v>
                </c:pt>
                <c:pt idx="2">
                  <c:v>44</c:v>
                </c:pt>
                <c:pt idx="3">
                  <c:v>15</c:v>
                </c:pt>
              </c:numCache>
            </c:numRef>
          </c:val>
          <c:extLst>
            <c:ext xmlns:c16="http://schemas.microsoft.com/office/drawing/2014/chart" uri="{C3380CC4-5D6E-409C-BE32-E72D297353CC}">
              <c16:uniqueId val="{00000008-974A-46E3-846A-F29D7177BC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Результататы тестирования по отдельным заданиям в 2024 году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Лист1!$B$2:$B$19</c:f>
              <c:numCache>
                <c:formatCode>General</c:formatCode>
                <c:ptCount val="18"/>
                <c:pt idx="0">
                  <c:v>81</c:v>
                </c:pt>
                <c:pt idx="1">
                  <c:v>93</c:v>
                </c:pt>
                <c:pt idx="2">
                  <c:v>84</c:v>
                </c:pt>
                <c:pt idx="3">
                  <c:v>90</c:v>
                </c:pt>
                <c:pt idx="4">
                  <c:v>95</c:v>
                </c:pt>
                <c:pt idx="5">
                  <c:v>67</c:v>
                </c:pt>
                <c:pt idx="6">
                  <c:v>79</c:v>
                </c:pt>
                <c:pt idx="7">
                  <c:v>70</c:v>
                </c:pt>
                <c:pt idx="8">
                  <c:v>70</c:v>
                </c:pt>
                <c:pt idx="9">
                  <c:v>64</c:v>
                </c:pt>
                <c:pt idx="10">
                  <c:v>41</c:v>
                </c:pt>
                <c:pt idx="11">
                  <c:v>78</c:v>
                </c:pt>
                <c:pt idx="12">
                  <c:v>76</c:v>
                </c:pt>
                <c:pt idx="13">
                  <c:v>76</c:v>
                </c:pt>
                <c:pt idx="14">
                  <c:v>95</c:v>
                </c:pt>
                <c:pt idx="15">
                  <c:v>87</c:v>
                </c:pt>
                <c:pt idx="16">
                  <c:v>72</c:v>
                </c:pt>
                <c:pt idx="17">
                  <c:v>75</c:v>
                </c:pt>
              </c:numCache>
            </c:numRef>
          </c:val>
          <c:extLst>
            <c:ext xmlns:c16="http://schemas.microsoft.com/office/drawing/2014/chart" uri="{C3380CC4-5D6E-409C-BE32-E72D297353CC}">
              <c16:uniqueId val="{00000000-DB89-4FE9-805A-A7807E2F7EC3}"/>
            </c:ext>
          </c:extLst>
        </c:ser>
        <c:dLbls>
          <c:dLblPos val="outEnd"/>
          <c:showLegendKey val="0"/>
          <c:showVal val="1"/>
          <c:showCatName val="0"/>
          <c:showSerName val="0"/>
          <c:showPercent val="0"/>
          <c:showBubbleSize val="0"/>
        </c:dLbls>
        <c:gapWidth val="219"/>
        <c:overlap val="-27"/>
        <c:axId val="254374400"/>
        <c:axId val="41214528"/>
      </c:barChart>
      <c:catAx>
        <c:axId val="25437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14528"/>
        <c:crosses val="autoZero"/>
        <c:auto val="1"/>
        <c:lblAlgn val="ctr"/>
        <c:lblOffset val="100"/>
        <c:noMultiLvlLbl val="0"/>
      </c:catAx>
      <c:valAx>
        <c:axId val="4121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выполнения по отдельным заданиям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37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CD-46A0-A109-E35A6F2D5F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CD-46A0-A109-E35A6F2D5F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CD-46A0-A109-E35A6F2D5F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CD-46A0-A109-E35A6F2D5F58}"/>
              </c:ext>
            </c:extLst>
          </c:dPt>
          <c:dLbls>
            <c:dLbl>
              <c:idx val="1"/>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22</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F6CD-46A0-A109-E35A6F2D5F58}"/>
                </c:ext>
              </c:extLst>
            </c:dLbl>
            <c:dLbl>
              <c:idx val="2"/>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15</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5-F6CD-46A0-A109-E35A6F2D5F58}"/>
                </c:ext>
              </c:extLst>
            </c:dLbl>
            <c:dLbl>
              <c:idx val="3"/>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46</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7-F6CD-46A0-A109-E35A6F2D5F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до 5 лет</c:v>
                </c:pt>
                <c:pt idx="1">
                  <c:v>5-10 лет</c:v>
                </c:pt>
                <c:pt idx="2">
                  <c:v>10-20 лет</c:v>
                </c:pt>
                <c:pt idx="3">
                  <c:v>более 20 лет</c:v>
                </c:pt>
              </c:strCache>
            </c:strRef>
          </c:cat>
          <c:val>
            <c:numRef>
              <c:f>Лист1!$B$2:$B$5</c:f>
              <c:numCache>
                <c:formatCode>General</c:formatCode>
                <c:ptCount val="4"/>
                <c:pt idx="0">
                  <c:v>17.399999999999999</c:v>
                </c:pt>
                <c:pt idx="1">
                  <c:v>21.7</c:v>
                </c:pt>
                <c:pt idx="2">
                  <c:v>15.2</c:v>
                </c:pt>
                <c:pt idx="3">
                  <c:v>45.7</c:v>
                </c:pt>
              </c:numCache>
            </c:numRef>
          </c:val>
          <c:extLst>
            <c:ext xmlns:c16="http://schemas.microsoft.com/office/drawing/2014/chart" uri="{C3380CC4-5D6E-409C-BE32-E72D297353CC}">
              <c16:uniqueId val="{00000008-F6CD-46A0-A109-E35A6F2D5F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 диагностики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07-4CA4-B90B-306437108C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07-4CA4-B90B-306437108C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07-4CA4-B90B-306437108C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07-4CA4-B90B-306437108C99}"/>
              </c:ext>
            </c:extLst>
          </c:dPt>
          <c:dLbls>
            <c:dLbl>
              <c:idx val="1"/>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AE3984FF-DF3E-4C4C-9D2C-275976404545}" type="VALUE">
                      <a:rPr lang="en-US"/>
                      <a:pPr>
                        <a:defRPr/>
                      </a:pPr>
                      <a:t>[ЗНАЧЕНИЕ]</a:t>
                    </a:fld>
                    <a:endParaRPr lang="ru-RU"/>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2B07-4CA4-B90B-306437108C99}"/>
                </c:ext>
              </c:extLst>
            </c:dLbl>
            <c:dLbl>
              <c:idx val="2"/>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CED758E-40BE-4C90-82FE-CA2CE8A8E8B8}" type="VALUE">
                      <a:rPr lang="en-US"/>
                      <a:pPr>
                        <a:defRPr/>
                      </a:pPr>
                      <a:t>[ЗНАЧЕНИЕ]</a:t>
                    </a:fld>
                    <a:endParaRPr lang="ru-RU"/>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2B07-4CA4-B90B-306437108C99}"/>
                </c:ext>
              </c:extLst>
            </c:dLbl>
            <c:dLbl>
              <c:idx val="3"/>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15D665E-285B-4BB1-9C04-DC79B3446A71}" type="VALUE">
                      <a:rPr lang="en-US"/>
                      <a:pPr>
                        <a:defRPr/>
                      </a:pPr>
                      <a:t>[ЗНАЧЕНИЕ]</a:t>
                    </a:fld>
                    <a:endParaRPr lang="ru-RU"/>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2B07-4CA4-B90B-306437108C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высокий уровень дефицитов</c:v>
                </c:pt>
                <c:pt idx="1">
                  <c:v>средний уровень дефицитов</c:v>
                </c:pt>
                <c:pt idx="2">
                  <c:v>минимальный уровень дефицитов</c:v>
                </c:pt>
                <c:pt idx="3">
                  <c:v>отсутствие дефицитов</c:v>
                </c:pt>
              </c:strCache>
            </c:strRef>
          </c:cat>
          <c:val>
            <c:numRef>
              <c:f>Лист1!$B$2:$B$5</c:f>
              <c:numCache>
                <c:formatCode>General</c:formatCode>
                <c:ptCount val="4"/>
                <c:pt idx="0">
                  <c:v>0</c:v>
                </c:pt>
                <c:pt idx="1">
                  <c:v>23.4</c:v>
                </c:pt>
                <c:pt idx="2">
                  <c:v>51.1</c:v>
                </c:pt>
                <c:pt idx="3">
                  <c:v>25.5</c:v>
                </c:pt>
              </c:numCache>
            </c:numRef>
          </c:val>
          <c:extLst>
            <c:ext xmlns:c16="http://schemas.microsoft.com/office/drawing/2014/chart" uri="{C3380CC4-5D6E-409C-BE32-E72D297353CC}">
              <c16:uniqueId val="{00000008-2B07-4CA4-B90B-306437108C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67-4D05-A9F5-2A96B15E19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67-4D05-A9F5-2A96B15E19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67-4D05-A9F5-2A96B15E19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67-4D05-A9F5-2A96B15E1907}"/>
              </c:ext>
            </c:extLst>
          </c:dPt>
          <c:dLbls>
            <c:dLbl>
              <c:idx val="0"/>
              <c:tx>
                <c:rich>
                  <a:bodyPr/>
                  <a:lstStyle/>
                  <a:p>
                    <a:r>
                      <a:rPr lang="en-US"/>
                      <a:t>67</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167-4D05-A9F5-2A96B15E1907}"/>
                </c:ext>
              </c:extLst>
            </c:dLbl>
            <c:dLbl>
              <c:idx val="1"/>
              <c:tx>
                <c:rich>
                  <a:bodyPr/>
                  <a:lstStyle/>
                  <a:p>
                    <a:r>
                      <a:rPr lang="en-US"/>
                      <a:t>13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167-4D05-A9F5-2A96B15E1907}"/>
                </c:ext>
              </c:extLst>
            </c:dLbl>
            <c:dLbl>
              <c:idx val="2"/>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167-4D05-A9F5-2A96B15E1907}"/>
                </c:ext>
              </c:extLst>
            </c:dLbl>
            <c:dLbl>
              <c:idx val="3"/>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167-4D05-A9F5-2A96B15E19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Пед. стаж &gt;20 лет</c:v>
                </c:pt>
                <c:pt idx="1">
                  <c:v>Пед. стаж 10-20 лет</c:v>
                </c:pt>
                <c:pt idx="2">
                  <c:v>Пед. стаж 5-9 лет</c:v>
                </c:pt>
                <c:pt idx="3">
                  <c:v>Пед. стаж менее 5 лет</c:v>
                </c:pt>
              </c:strCache>
            </c:strRef>
          </c:cat>
          <c:val>
            <c:numRef>
              <c:f>Лист1!$B$2:$B$5</c:f>
              <c:numCache>
                <c:formatCode>#,##0.0</c:formatCode>
                <c:ptCount val="4"/>
                <c:pt idx="0">
                  <c:v>67</c:v>
                </c:pt>
                <c:pt idx="1">
                  <c:v>13</c:v>
                </c:pt>
                <c:pt idx="2">
                  <c:v>10</c:v>
                </c:pt>
                <c:pt idx="3">
                  <c:v>10</c:v>
                </c:pt>
              </c:numCache>
            </c:numRef>
          </c:val>
          <c:extLst>
            <c:ext xmlns:c16="http://schemas.microsoft.com/office/drawing/2014/chart" uri="{C3380CC4-5D6E-409C-BE32-E72D297353CC}">
              <c16:uniqueId val="{00000008-B167-4D05-A9F5-2A96B15E190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Средний результат (%) </c:v>
                </c:pt>
              </c:strCache>
            </c:strRef>
          </c:tx>
          <c:spPr>
            <a:solidFill>
              <a:schemeClr val="accent1"/>
            </a:solidFill>
            <a:ln>
              <a:noFill/>
            </a:ln>
            <a:effectLst/>
            <a:sp3d/>
          </c:spPr>
          <c:invertIfNegative val="0"/>
          <c:cat>
            <c:strRef>
              <c:f>Лист1!$A$2:$A$3</c:f>
              <c:strCache>
                <c:ptCount val="2"/>
                <c:pt idx="0">
                  <c:v>Городское поселение</c:v>
                </c:pt>
                <c:pt idx="1">
                  <c:v>Сельское поселение</c:v>
                </c:pt>
              </c:strCache>
            </c:strRef>
          </c:cat>
          <c:val>
            <c:numRef>
              <c:f>Лист1!$B$2:$B$3</c:f>
              <c:numCache>
                <c:formatCode>General</c:formatCode>
                <c:ptCount val="2"/>
                <c:pt idx="0">
                  <c:v>79</c:v>
                </c:pt>
                <c:pt idx="1">
                  <c:v>0</c:v>
                </c:pt>
              </c:numCache>
            </c:numRef>
          </c:val>
          <c:extLst>
            <c:ext xmlns:c16="http://schemas.microsoft.com/office/drawing/2014/chart" uri="{C3380CC4-5D6E-409C-BE32-E72D297353CC}">
              <c16:uniqueId val="{00000000-D3BA-4882-8091-C7BCC5B7EE61}"/>
            </c:ext>
          </c:extLst>
        </c:ser>
        <c:ser>
          <c:idx val="1"/>
          <c:order val="1"/>
          <c:tx>
            <c:strRef>
              <c:f>Лист1!$C$1</c:f>
              <c:strCache>
                <c:ptCount val="1"/>
                <c:pt idx="0">
                  <c:v>Среднее время (мин)</c:v>
                </c:pt>
              </c:strCache>
            </c:strRef>
          </c:tx>
          <c:spPr>
            <a:solidFill>
              <a:schemeClr val="accent2"/>
            </a:solidFill>
            <a:ln>
              <a:noFill/>
            </a:ln>
            <a:effectLst/>
            <a:sp3d/>
          </c:spPr>
          <c:invertIfNegative val="0"/>
          <c:cat>
            <c:strRef>
              <c:f>Лист1!$A$2:$A$3</c:f>
              <c:strCache>
                <c:ptCount val="2"/>
                <c:pt idx="0">
                  <c:v>Городское поселение</c:v>
                </c:pt>
                <c:pt idx="1">
                  <c:v>Сельское поселение</c:v>
                </c:pt>
              </c:strCache>
            </c:strRef>
          </c:cat>
          <c:val>
            <c:numRef>
              <c:f>Лист1!$C$2:$C$3</c:f>
              <c:numCache>
                <c:formatCode>General</c:formatCode>
                <c:ptCount val="2"/>
                <c:pt idx="0">
                  <c:v>67</c:v>
                </c:pt>
                <c:pt idx="1">
                  <c:v>77</c:v>
                </c:pt>
              </c:numCache>
            </c:numRef>
          </c:val>
          <c:extLst>
            <c:ext xmlns:c16="http://schemas.microsoft.com/office/drawing/2014/chart" uri="{C3380CC4-5D6E-409C-BE32-E72D297353CC}">
              <c16:uniqueId val="{00000001-D3BA-4882-8091-C7BCC5B7EE61}"/>
            </c:ext>
          </c:extLst>
        </c:ser>
        <c:dLbls>
          <c:showLegendKey val="0"/>
          <c:showVal val="0"/>
          <c:showCatName val="0"/>
          <c:showSerName val="0"/>
          <c:showPercent val="0"/>
          <c:showBubbleSize val="0"/>
        </c:dLbls>
        <c:gapWidth val="150"/>
        <c:axId val="254374912"/>
        <c:axId val="41219712"/>
      </c:barChart>
      <c:catAx>
        <c:axId val="25437491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1219712"/>
        <c:crosses val="autoZero"/>
        <c:auto val="1"/>
        <c:lblAlgn val="ctr"/>
        <c:lblOffset val="100"/>
        <c:noMultiLvlLbl val="0"/>
      </c:catAx>
      <c:valAx>
        <c:axId val="412197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37491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профессиональных дефицитов учителей биологии 2024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профессиональных компетенций учителей физики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30-4F0F-9296-751CE440BD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30-4F0F-9296-751CE440BD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30-4F0F-9296-751CE440BD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30-4F0F-9296-751CE440BD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низкий</c:v>
                </c:pt>
                <c:pt idx="1">
                  <c:v>средний</c:v>
                </c:pt>
                <c:pt idx="2">
                  <c:v>высокий</c:v>
                </c:pt>
                <c:pt idx="3">
                  <c:v>минимальный</c:v>
                </c:pt>
              </c:strCache>
            </c:strRef>
          </c:cat>
          <c:val>
            <c:numRef>
              <c:f>Лист1!$B$2:$B$5</c:f>
              <c:numCache>
                <c:formatCode>General</c:formatCode>
                <c:ptCount val="4"/>
                <c:pt idx="0">
                  <c:v>81.7</c:v>
                </c:pt>
                <c:pt idx="1">
                  <c:v>8.3000000000000007</c:v>
                </c:pt>
                <c:pt idx="2">
                  <c:v>1.7</c:v>
                </c:pt>
                <c:pt idx="3">
                  <c:v>8.3000000000000007</c:v>
                </c:pt>
              </c:numCache>
            </c:numRef>
          </c:val>
          <c:extLst>
            <c:ext xmlns:c16="http://schemas.microsoft.com/office/drawing/2014/chart" uri="{C3380CC4-5D6E-409C-BE32-E72D297353CC}">
              <c16:uniqueId val="{00000008-9F30-4F0F-9296-751CE440BD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3739909869757"/>
          <c:y val="4.9217002237136466E-2"/>
          <c:w val="0.56869176087122897"/>
          <c:h val="0.6627374095016646"/>
        </c:manualLayout>
      </c:layout>
      <c:barChart>
        <c:barDir val="col"/>
        <c:grouping val="clustered"/>
        <c:varyColors val="0"/>
        <c:ser>
          <c:idx val="0"/>
          <c:order val="0"/>
          <c:tx>
            <c:strRef>
              <c:f>Лист1!$B$1</c:f>
              <c:strCache>
                <c:ptCount val="1"/>
                <c:pt idx="0">
                  <c:v>Средний результат (%) </c:v>
                </c:pt>
              </c:strCache>
            </c:strRef>
          </c:tx>
          <c:spPr>
            <a:solidFill>
              <a:schemeClr val="accent1"/>
            </a:solidFill>
            <a:ln>
              <a:noFill/>
            </a:ln>
            <a:effectLst/>
          </c:spPr>
          <c:invertIfNegative val="0"/>
          <c:cat>
            <c:strRef>
              <c:f>Лист1!$A$2:$A$3</c:f>
              <c:strCache>
                <c:ptCount val="2"/>
                <c:pt idx="0">
                  <c:v>Городское поселение</c:v>
                </c:pt>
                <c:pt idx="1">
                  <c:v>Сельское поселение</c:v>
                </c:pt>
              </c:strCache>
            </c:strRef>
          </c:cat>
          <c:val>
            <c:numRef>
              <c:f>Лист1!$B$2:$B$3</c:f>
              <c:numCache>
                <c:formatCode>General</c:formatCode>
                <c:ptCount val="2"/>
                <c:pt idx="0">
                  <c:v>78</c:v>
                </c:pt>
                <c:pt idx="1">
                  <c:v>75</c:v>
                </c:pt>
              </c:numCache>
            </c:numRef>
          </c:val>
          <c:extLst>
            <c:ext xmlns:c16="http://schemas.microsoft.com/office/drawing/2014/chart" uri="{C3380CC4-5D6E-409C-BE32-E72D297353CC}">
              <c16:uniqueId val="{00000000-61A6-452B-8991-5E71910686E1}"/>
            </c:ext>
          </c:extLst>
        </c:ser>
        <c:ser>
          <c:idx val="1"/>
          <c:order val="1"/>
          <c:tx>
            <c:strRef>
              <c:f>Лист1!$C$1</c:f>
              <c:strCache>
                <c:ptCount val="1"/>
                <c:pt idx="0">
                  <c:v>Средний результат (%) 2</c:v>
                </c:pt>
              </c:strCache>
            </c:strRef>
          </c:tx>
          <c:spPr>
            <a:solidFill>
              <a:schemeClr val="accent2"/>
            </a:solidFill>
            <a:ln>
              <a:noFill/>
            </a:ln>
            <a:effectLst/>
          </c:spPr>
          <c:invertIfNegative val="0"/>
          <c:cat>
            <c:strRef>
              <c:f>Лист1!$A$2:$A$3</c:f>
              <c:strCache>
                <c:ptCount val="2"/>
                <c:pt idx="0">
                  <c:v>Городское поселение</c:v>
                </c:pt>
                <c:pt idx="1">
                  <c:v>Сельское поселение</c:v>
                </c:pt>
              </c:strCache>
            </c:strRef>
          </c:cat>
          <c:val>
            <c:numRef>
              <c:f>Лист1!$C$2:$C$3</c:f>
              <c:numCache>
                <c:formatCode>General</c:formatCode>
                <c:ptCount val="2"/>
                <c:pt idx="0">
                  <c:v>51</c:v>
                </c:pt>
                <c:pt idx="1">
                  <c:v>56</c:v>
                </c:pt>
              </c:numCache>
            </c:numRef>
          </c:val>
          <c:extLst>
            <c:ext xmlns:c16="http://schemas.microsoft.com/office/drawing/2014/chart" uri="{C3380CC4-5D6E-409C-BE32-E72D297353CC}">
              <c16:uniqueId val="{00000001-61A6-452B-8991-5E71910686E1}"/>
            </c:ext>
          </c:extLst>
        </c:ser>
        <c:dLbls>
          <c:showLegendKey val="0"/>
          <c:showVal val="0"/>
          <c:showCatName val="0"/>
          <c:showSerName val="0"/>
          <c:showPercent val="0"/>
          <c:showBubbleSize val="0"/>
        </c:dLbls>
        <c:gapWidth val="219"/>
        <c:overlap val="-27"/>
        <c:axId val="201560064"/>
        <c:axId val="255984192"/>
      </c:barChart>
      <c:catAx>
        <c:axId val="20156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984192"/>
        <c:crosses val="autoZero"/>
        <c:auto val="1"/>
        <c:lblAlgn val="ctr"/>
        <c:lblOffset val="100"/>
        <c:noMultiLvlLbl val="0"/>
      </c:catAx>
      <c:valAx>
        <c:axId val="25598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560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диагностики по обществознанию</a:t>
            </a:r>
          </a:p>
        </c:rich>
      </c:tx>
      <c:layout>
        <c:manualLayout>
          <c:xMode val="edge"/>
          <c:yMode val="edge"/>
          <c:x val="0.22897273629986895"/>
          <c:y val="2.78551532033426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C4-4950-A728-4D2AECD427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C4-4950-A728-4D2AECD427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C4-4950-A728-4D2AECD427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C4-4950-A728-4D2AECD4273F}"/>
              </c:ext>
            </c:extLst>
          </c:dPt>
          <c:dLbls>
            <c:dLbl>
              <c:idx val="0"/>
              <c:layout>
                <c:manualLayout>
                  <c:x val="-3.439518750148775E-3"/>
                  <c:y val="8.7758202322695572E-2"/>
                </c:manualLayout>
              </c:layout>
              <c:tx>
                <c:rich>
                  <a:bodyPr/>
                  <a:lstStyle/>
                  <a:p>
                    <a:r>
                      <a:rPr lang="ru-RU"/>
                      <a:t>высокий
</a:t>
                    </a:r>
                    <a:fld id="{1B26FFA8-D031-4844-B116-EAA2804EC7B6}" type="PERCENTAGE">
                      <a:rPr lang="en-US"/>
                      <a:pPr/>
                      <a:t>[ПРОЦЕНТ]</a:t>
                    </a:fld>
                    <a:endParaRPr lang="ru-RU"/>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BC4-4950-A728-4D2AECD4273F}"/>
                </c:ext>
              </c:extLst>
            </c:dLbl>
            <c:dLbl>
              <c:idx val="1"/>
              <c:layout>
                <c:manualLayout>
                  <c:x val="-5.0754055044006832E-2"/>
                  <c:y val="0.167951951688490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AE3984FF-DF3E-4C4C-9D2C-275976404545}" type="VALUE">
                      <a:rPr lang="en-US"/>
                      <a:pPr>
                        <a:defRPr/>
                      </a:pPr>
                      <a:t>[ЗНАЧЕНИЕ]</a:t>
                    </a:fld>
                    <a:endParaRPr lang="ru-RU"/>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ABC4-4950-A728-4D2AECD4273F}"/>
                </c:ext>
              </c:extLst>
            </c:dLbl>
            <c:dLbl>
              <c:idx val="2"/>
              <c:layout>
                <c:manualLayout>
                  <c:x val="1.9903115095286389E-2"/>
                  <c:y val="-0.2423668838052625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CED758E-40BE-4C90-82FE-CA2CE8A8E8B8}" type="VALUE">
                      <a:rPr lang="en-US"/>
                      <a:pPr>
                        <a:defRPr/>
                      </a:pPr>
                      <a:t>[ЗНАЧЕНИЕ]</a:t>
                    </a:fld>
                    <a:endParaRPr lang="ru-RU"/>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ABC4-4950-A728-4D2AECD4273F}"/>
                </c:ext>
              </c:extLst>
            </c:dLbl>
            <c:dLbl>
              <c:idx val="3"/>
              <c:layout>
                <c:manualLayout>
                  <c:x val="6.6872815272922825E-2"/>
                  <c:y val="0.18367293224837136"/>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15D665E-285B-4BB1-9C04-DC79B3446A71}" type="VALUE">
                      <a:rPr lang="en-US"/>
                      <a:pPr>
                        <a:defRPr/>
                      </a:pPr>
                      <a:t>[ЗНАЧЕНИЕ]</a:t>
                    </a:fld>
                    <a:endParaRPr lang="ru-RU"/>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ABC4-4950-A728-4D2AECD427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высокий уровень дефицитов</c:v>
                </c:pt>
                <c:pt idx="1">
                  <c:v>средний уровень дефицитов</c:v>
                </c:pt>
                <c:pt idx="2">
                  <c:v>минимальный уровень дефицитов</c:v>
                </c:pt>
                <c:pt idx="3">
                  <c:v>отсутствие дефицитов</c:v>
                </c:pt>
              </c:strCache>
            </c:strRef>
          </c:cat>
          <c:val>
            <c:numRef>
              <c:f>Лист1!$B$2:$B$5</c:f>
              <c:numCache>
                <c:formatCode>General</c:formatCode>
                <c:ptCount val="4"/>
                <c:pt idx="0">
                  <c:v>0</c:v>
                </c:pt>
                <c:pt idx="1">
                  <c:v>13</c:v>
                </c:pt>
                <c:pt idx="2">
                  <c:v>76.8</c:v>
                </c:pt>
                <c:pt idx="3">
                  <c:v>10.199999999999999</c:v>
                </c:pt>
              </c:numCache>
            </c:numRef>
          </c:val>
          <c:extLst>
            <c:ext xmlns:c16="http://schemas.microsoft.com/office/drawing/2014/chart" uri="{C3380CC4-5D6E-409C-BE32-E72D297353CC}">
              <c16:uniqueId val="{00000008-ABC4-4950-A728-4D2AECD427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Средний результат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Городское поселение</c:v>
                </c:pt>
                <c:pt idx="1">
                  <c:v>Сельское поселение</c:v>
                </c:pt>
              </c:strCache>
            </c:strRef>
          </c:cat>
          <c:val>
            <c:numRef>
              <c:f>Лист1!$B$2:$B$3</c:f>
              <c:numCache>
                <c:formatCode>General</c:formatCode>
                <c:ptCount val="2"/>
                <c:pt idx="0">
                  <c:v>71</c:v>
                </c:pt>
                <c:pt idx="1">
                  <c:v>64</c:v>
                </c:pt>
              </c:numCache>
            </c:numRef>
          </c:val>
          <c:extLst>
            <c:ext xmlns:c16="http://schemas.microsoft.com/office/drawing/2014/chart" uri="{C3380CC4-5D6E-409C-BE32-E72D297353CC}">
              <c16:uniqueId val="{00000000-9EB6-4A6B-9814-7DFB1B59E9B1}"/>
            </c:ext>
          </c:extLst>
        </c:ser>
        <c:ser>
          <c:idx val="1"/>
          <c:order val="1"/>
          <c:tx>
            <c:strRef>
              <c:f>Лист1!$C$1</c:f>
              <c:strCache>
                <c:ptCount val="1"/>
                <c:pt idx="0">
                  <c:v>Среднее время (мин)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Городское поселение</c:v>
                </c:pt>
                <c:pt idx="1">
                  <c:v>Сельское поселение</c:v>
                </c:pt>
              </c:strCache>
            </c:strRef>
          </c:cat>
          <c:val>
            <c:numRef>
              <c:f>Лист1!$C$2:$C$3</c:f>
              <c:numCache>
                <c:formatCode>General</c:formatCode>
                <c:ptCount val="2"/>
                <c:pt idx="0">
                  <c:v>80</c:v>
                </c:pt>
                <c:pt idx="1">
                  <c:v>98</c:v>
                </c:pt>
              </c:numCache>
            </c:numRef>
          </c:val>
          <c:extLst>
            <c:ext xmlns:c16="http://schemas.microsoft.com/office/drawing/2014/chart" uri="{C3380CC4-5D6E-409C-BE32-E72D297353CC}">
              <c16:uniqueId val="{00000001-9EB6-4A6B-9814-7DFB1B59E9B1}"/>
            </c:ext>
          </c:extLst>
        </c:ser>
        <c:dLbls>
          <c:showLegendKey val="0"/>
          <c:showVal val="0"/>
          <c:showCatName val="0"/>
          <c:showSerName val="0"/>
          <c:showPercent val="0"/>
          <c:showBubbleSize val="0"/>
        </c:dLbls>
        <c:gapWidth val="219"/>
        <c:overlap val="-27"/>
        <c:axId val="169137152"/>
        <c:axId val="246840640"/>
      </c:barChart>
      <c:catAx>
        <c:axId val="1691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840640"/>
        <c:crosses val="autoZero"/>
        <c:auto val="1"/>
        <c:lblAlgn val="ctr"/>
        <c:lblOffset val="100"/>
        <c:noMultiLvlLbl val="0"/>
      </c:catAx>
      <c:valAx>
        <c:axId val="24684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37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компетенций по заданиям и блокам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Предметные компетенции</c:v>
                </c:pt>
              </c:strCache>
            </c:strRef>
          </c:tx>
          <c:spPr>
            <a:solidFill>
              <a:schemeClr val="accent1"/>
            </a:solidFill>
            <a:ln>
              <a:noFill/>
            </a:ln>
            <a:effectLst/>
          </c:spPr>
          <c:invertIfNegative val="0"/>
          <c:dPt>
            <c:idx val="10"/>
            <c:invertIfNegative val="0"/>
            <c:bubble3D val="0"/>
            <c:extLst>
              <c:ext xmlns:c16="http://schemas.microsoft.com/office/drawing/2014/chart" uri="{C3380CC4-5D6E-409C-BE32-E72D297353CC}">
                <c16:uniqueId val="{00000001-94C7-4E43-B343-872795AAF09C}"/>
              </c:ext>
            </c:extLst>
          </c:dPt>
          <c:dPt>
            <c:idx val="11"/>
            <c:invertIfNegative val="0"/>
            <c:bubble3D val="0"/>
            <c:extLst>
              <c:ext xmlns:c16="http://schemas.microsoft.com/office/drawing/2014/chart" uri="{C3380CC4-5D6E-409C-BE32-E72D297353CC}">
                <c16:uniqueId val="{00000003-94C7-4E43-B343-872795AAF09C}"/>
              </c:ext>
            </c:extLst>
          </c:dPt>
          <c:dPt>
            <c:idx val="12"/>
            <c:invertIfNegative val="0"/>
            <c:bubble3D val="0"/>
            <c:extLst>
              <c:ext xmlns:c16="http://schemas.microsoft.com/office/drawing/2014/chart" uri="{C3380CC4-5D6E-409C-BE32-E72D297353CC}">
                <c16:uniqueId val="{00000005-94C7-4E43-B343-872795AAF09C}"/>
              </c:ext>
            </c:extLst>
          </c:dPt>
          <c:dPt>
            <c:idx val="13"/>
            <c:invertIfNegative val="0"/>
            <c:bubble3D val="0"/>
            <c:extLst>
              <c:ext xmlns:c16="http://schemas.microsoft.com/office/drawing/2014/chart" uri="{C3380CC4-5D6E-409C-BE32-E72D297353CC}">
                <c16:uniqueId val="{00000007-94C7-4E43-B343-872795AAF09C}"/>
              </c:ext>
            </c:extLst>
          </c:dPt>
          <c:dPt>
            <c:idx val="14"/>
            <c:invertIfNegative val="0"/>
            <c:bubble3D val="0"/>
            <c:extLst>
              <c:ext xmlns:c16="http://schemas.microsoft.com/office/drawing/2014/chart" uri="{C3380CC4-5D6E-409C-BE32-E72D297353CC}">
                <c16:uniqueId val="{00000009-94C7-4E43-B343-872795AAF09C}"/>
              </c:ext>
            </c:extLst>
          </c:dPt>
          <c:dPt>
            <c:idx val="15"/>
            <c:invertIfNegative val="0"/>
            <c:bubble3D val="0"/>
            <c:extLst>
              <c:ext xmlns:c16="http://schemas.microsoft.com/office/drawing/2014/chart" uri="{C3380CC4-5D6E-409C-BE32-E72D297353CC}">
                <c16:uniqueId val="{0000000B-94C7-4E43-B343-872795AAF09C}"/>
              </c:ext>
            </c:extLst>
          </c:dPt>
          <c:dPt>
            <c:idx val="16"/>
            <c:invertIfNegative val="0"/>
            <c:bubble3D val="0"/>
            <c:extLst>
              <c:ext xmlns:c16="http://schemas.microsoft.com/office/drawing/2014/chart" uri="{C3380CC4-5D6E-409C-BE32-E72D297353CC}">
                <c16:uniqueId val="{0000000D-94C7-4E43-B343-872795AAF09C}"/>
              </c:ext>
            </c:extLst>
          </c:dPt>
          <c:dPt>
            <c:idx val="17"/>
            <c:invertIfNegative val="0"/>
            <c:bubble3D val="0"/>
            <c:extLst>
              <c:ext xmlns:c16="http://schemas.microsoft.com/office/drawing/2014/chart" uri="{C3380CC4-5D6E-409C-BE32-E72D297353CC}">
                <c16:uniqueId val="{0000000F-94C7-4E43-B343-872795AAF09C}"/>
              </c:ext>
            </c:extLst>
          </c:dPt>
          <c:dPt>
            <c:idx val="18"/>
            <c:invertIfNegative val="0"/>
            <c:bubble3D val="0"/>
            <c:extLst>
              <c:ext xmlns:c16="http://schemas.microsoft.com/office/drawing/2014/chart" uri="{C3380CC4-5D6E-409C-BE32-E72D297353CC}">
                <c16:uniqueId val="{00000011-94C7-4E43-B343-872795AAF09C}"/>
              </c:ext>
            </c:extLst>
          </c:dPt>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Лист1!$B$2:$B$16</c:f>
              <c:numCache>
                <c:formatCode>General</c:formatCode>
                <c:ptCount val="15"/>
                <c:pt idx="0">
                  <c:v>90</c:v>
                </c:pt>
                <c:pt idx="1">
                  <c:v>83</c:v>
                </c:pt>
                <c:pt idx="2">
                  <c:v>90</c:v>
                </c:pt>
                <c:pt idx="3">
                  <c:v>90</c:v>
                </c:pt>
                <c:pt idx="4">
                  <c:v>90</c:v>
                </c:pt>
                <c:pt idx="5">
                  <c:v>80</c:v>
                </c:pt>
                <c:pt idx="6">
                  <c:v>90</c:v>
                </c:pt>
                <c:pt idx="7">
                  <c:v>80</c:v>
                </c:pt>
                <c:pt idx="8">
                  <c:v>70</c:v>
                </c:pt>
                <c:pt idx="9">
                  <c:v>70</c:v>
                </c:pt>
              </c:numCache>
            </c:numRef>
          </c:val>
          <c:extLst>
            <c:ext xmlns:c16="http://schemas.microsoft.com/office/drawing/2014/chart" uri="{C3380CC4-5D6E-409C-BE32-E72D297353CC}">
              <c16:uniqueId val="{00000012-94C7-4E43-B343-872795AAF09C}"/>
            </c:ext>
          </c:extLst>
        </c:ser>
        <c:ser>
          <c:idx val="1"/>
          <c:order val="1"/>
          <c:tx>
            <c:strRef>
              <c:f>Лист1!$C$1</c:f>
              <c:strCache>
                <c:ptCount val="1"/>
                <c:pt idx="0">
                  <c:v>Методические компетенции</c:v>
                </c:pt>
              </c:strCache>
            </c:strRef>
          </c:tx>
          <c:spPr>
            <a:solidFill>
              <a:schemeClr val="accent2"/>
            </a:solidFill>
            <a:ln>
              <a:noFill/>
            </a:ln>
            <a:effectLst/>
          </c:spPr>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Лист1!$C$2:$C$16</c:f>
              <c:numCache>
                <c:formatCode>General</c:formatCode>
                <c:ptCount val="15"/>
                <c:pt idx="10">
                  <c:v>68</c:v>
                </c:pt>
                <c:pt idx="11">
                  <c:v>17</c:v>
                </c:pt>
                <c:pt idx="12">
                  <c:v>49</c:v>
                </c:pt>
                <c:pt idx="13">
                  <c:v>50</c:v>
                </c:pt>
              </c:numCache>
            </c:numRef>
          </c:val>
          <c:extLst>
            <c:ext xmlns:c16="http://schemas.microsoft.com/office/drawing/2014/chart" uri="{C3380CC4-5D6E-409C-BE32-E72D297353CC}">
              <c16:uniqueId val="{00000013-94C7-4E43-B343-872795AAF09C}"/>
            </c:ext>
          </c:extLst>
        </c:ser>
        <c:ser>
          <c:idx val="2"/>
          <c:order val="2"/>
          <c:tx>
            <c:strRef>
              <c:f>Лист1!$D$1</c:f>
              <c:strCache>
                <c:ptCount val="1"/>
                <c:pt idx="0">
                  <c:v>Финансовая грамотность</c:v>
                </c:pt>
              </c:strCache>
            </c:strRef>
          </c:tx>
          <c:spPr>
            <a:solidFill>
              <a:schemeClr val="accent3"/>
            </a:solidFill>
            <a:ln>
              <a:noFill/>
            </a:ln>
            <a:effectLst/>
          </c:spPr>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Лист1!$D$2:$D$16</c:f>
              <c:numCache>
                <c:formatCode>General</c:formatCode>
                <c:ptCount val="15"/>
                <c:pt idx="14">
                  <c:v>89</c:v>
                </c:pt>
              </c:numCache>
            </c:numRef>
          </c:val>
          <c:extLst>
            <c:ext xmlns:c16="http://schemas.microsoft.com/office/drawing/2014/chart" uri="{C3380CC4-5D6E-409C-BE32-E72D297353CC}">
              <c16:uniqueId val="{00000014-94C7-4E43-B343-872795AAF09C}"/>
            </c:ext>
          </c:extLst>
        </c:ser>
        <c:dLbls>
          <c:showLegendKey val="0"/>
          <c:showVal val="0"/>
          <c:showCatName val="0"/>
          <c:showSerName val="0"/>
          <c:showPercent val="0"/>
          <c:showBubbleSize val="0"/>
        </c:dLbls>
        <c:gapWidth val="219"/>
        <c:overlap val="-27"/>
        <c:axId val="256115712"/>
        <c:axId val="255988224"/>
      </c:barChart>
      <c:catAx>
        <c:axId val="25611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988224"/>
        <c:crosses val="autoZero"/>
        <c:auto val="1"/>
        <c:lblAlgn val="ctr"/>
        <c:lblOffset val="100"/>
        <c:noMultiLvlLbl val="0"/>
      </c:catAx>
      <c:valAx>
        <c:axId val="25598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1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участников диагностического исследования по уровням сформированности профессиональных компетенций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участников диагностического исследования по уровням сформированности профессиональных компетенций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42-4226-8B61-D43D111A24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42-4226-8B61-D43D111A24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42-4226-8B61-D43D111A24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42-4226-8B61-D43D111A24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Средний</c:v>
                </c:pt>
                <c:pt idx="1">
                  <c:v>Низкий</c:v>
                </c:pt>
                <c:pt idx="2">
                  <c:v>Высокий</c:v>
                </c:pt>
                <c:pt idx="3">
                  <c:v>Более повышенный</c:v>
                </c:pt>
              </c:strCache>
            </c:strRef>
          </c:cat>
          <c:val>
            <c:numRef>
              <c:f>Лист1!$B$2:$B$5</c:f>
              <c:numCache>
                <c:formatCode>0%</c:formatCode>
                <c:ptCount val="4"/>
                <c:pt idx="0">
                  <c:v>0.59</c:v>
                </c:pt>
                <c:pt idx="1">
                  <c:v>0.14000000000000001</c:v>
                </c:pt>
                <c:pt idx="2">
                  <c:v>0.25</c:v>
                </c:pt>
                <c:pt idx="3">
                  <c:v>0.02</c:v>
                </c:pt>
              </c:numCache>
            </c:numRef>
          </c:val>
          <c:extLst>
            <c:ext xmlns:c16="http://schemas.microsoft.com/office/drawing/2014/chart" uri="{C3380CC4-5D6E-409C-BE32-E72D297353CC}">
              <c16:uniqueId val="{00000008-8142-4226-8B61-D43D111A246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исследования предметных компетенций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Предметные компетенции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0%</c:formatCode>
                <c:ptCount val="10"/>
                <c:pt idx="0">
                  <c:v>0.86</c:v>
                </c:pt>
                <c:pt idx="1">
                  <c:v>0.84</c:v>
                </c:pt>
                <c:pt idx="2">
                  <c:v>0.79</c:v>
                </c:pt>
                <c:pt idx="3">
                  <c:v>0.84</c:v>
                </c:pt>
                <c:pt idx="4">
                  <c:v>0.87</c:v>
                </c:pt>
                <c:pt idx="5">
                  <c:v>0.68</c:v>
                </c:pt>
                <c:pt idx="6">
                  <c:v>0.65</c:v>
                </c:pt>
                <c:pt idx="7">
                  <c:v>0.93</c:v>
                </c:pt>
                <c:pt idx="8">
                  <c:v>0.89</c:v>
                </c:pt>
                <c:pt idx="9">
                  <c:v>0.97</c:v>
                </c:pt>
              </c:numCache>
            </c:numRef>
          </c:val>
          <c:extLst>
            <c:ext xmlns:c16="http://schemas.microsoft.com/office/drawing/2014/chart" uri="{C3380CC4-5D6E-409C-BE32-E72D297353CC}">
              <c16:uniqueId val="{00000000-FA71-43CB-B937-964A0138233F}"/>
            </c:ext>
          </c:extLst>
        </c:ser>
        <c:dLbls>
          <c:dLblPos val="outEnd"/>
          <c:showLegendKey val="0"/>
          <c:showVal val="1"/>
          <c:showCatName val="0"/>
          <c:showSerName val="0"/>
          <c:showPercent val="0"/>
          <c:showBubbleSize val="0"/>
        </c:dLbls>
        <c:gapWidth val="219"/>
        <c:overlap val="-27"/>
        <c:axId val="255623168"/>
        <c:axId val="255991104"/>
      </c:barChart>
      <c:catAx>
        <c:axId val="2556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991104"/>
        <c:crosses val="autoZero"/>
        <c:auto val="1"/>
        <c:lblAlgn val="ctr"/>
        <c:lblOffset val="100"/>
        <c:noMultiLvlLbl val="0"/>
      </c:catAx>
      <c:valAx>
        <c:axId val="25599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62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исследования методических компетенций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Результаты исследования методических компетенций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Задание 11</c:v>
                </c:pt>
                <c:pt idx="1">
                  <c:v>Задание 12</c:v>
                </c:pt>
                <c:pt idx="2">
                  <c:v>Задание 13</c:v>
                </c:pt>
                <c:pt idx="3">
                  <c:v>Задание 14</c:v>
                </c:pt>
                <c:pt idx="4">
                  <c:v>Задание 15</c:v>
                </c:pt>
                <c:pt idx="5">
                  <c:v>Задание 16</c:v>
                </c:pt>
              </c:strCache>
            </c:strRef>
          </c:cat>
          <c:val>
            <c:numRef>
              <c:f>Лист1!$B$2:$B$7</c:f>
              <c:numCache>
                <c:formatCode>0%</c:formatCode>
                <c:ptCount val="6"/>
                <c:pt idx="0">
                  <c:v>0.32</c:v>
                </c:pt>
                <c:pt idx="1">
                  <c:v>0.47</c:v>
                </c:pt>
                <c:pt idx="2">
                  <c:v>0.77</c:v>
                </c:pt>
                <c:pt idx="3">
                  <c:v>0.6</c:v>
                </c:pt>
                <c:pt idx="4">
                  <c:v>0.56999999999999995</c:v>
                </c:pt>
                <c:pt idx="5">
                  <c:v>0.63</c:v>
                </c:pt>
              </c:numCache>
            </c:numRef>
          </c:val>
          <c:extLst>
            <c:ext xmlns:c16="http://schemas.microsoft.com/office/drawing/2014/chart" uri="{C3380CC4-5D6E-409C-BE32-E72D297353CC}">
              <c16:uniqueId val="{00000000-227D-4370-B259-F40A296E6059}"/>
            </c:ext>
          </c:extLst>
        </c:ser>
        <c:dLbls>
          <c:dLblPos val="outEnd"/>
          <c:showLegendKey val="0"/>
          <c:showVal val="1"/>
          <c:showCatName val="0"/>
          <c:showSerName val="0"/>
          <c:showPercent val="0"/>
          <c:showBubbleSize val="0"/>
        </c:dLbls>
        <c:gapWidth val="219"/>
        <c:overlap val="-27"/>
        <c:axId val="256116224"/>
        <c:axId val="255989952"/>
      </c:barChart>
      <c:catAx>
        <c:axId val="25611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989952"/>
        <c:crosses val="autoZero"/>
        <c:auto val="1"/>
        <c:lblAlgn val="ctr"/>
        <c:lblOffset val="100"/>
        <c:noMultiLvlLbl val="0"/>
      </c:catAx>
      <c:valAx>
        <c:axId val="25598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1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процент выполнения заданий по разделам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Предметные компетенции </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0%</c:formatCode>
                <c:ptCount val="1"/>
                <c:pt idx="0">
                  <c:v>0.83</c:v>
                </c:pt>
              </c:numCache>
            </c:numRef>
          </c:val>
          <c:extLst>
            <c:ext xmlns:c16="http://schemas.microsoft.com/office/drawing/2014/chart" uri="{C3380CC4-5D6E-409C-BE32-E72D297353CC}">
              <c16:uniqueId val="{00000000-8317-4E62-949D-E65080F268B1}"/>
            </c:ext>
          </c:extLst>
        </c:ser>
        <c:ser>
          <c:idx val="1"/>
          <c:order val="1"/>
          <c:tx>
            <c:strRef>
              <c:f>Лист1!$C$1</c:f>
              <c:strCache>
                <c:ptCount val="1"/>
                <c:pt idx="0">
                  <c:v>Методические компетенции</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0%</c:formatCode>
                <c:ptCount val="1"/>
                <c:pt idx="0">
                  <c:v>0.56000000000000005</c:v>
                </c:pt>
              </c:numCache>
            </c:numRef>
          </c:val>
          <c:extLst>
            <c:ext xmlns:c16="http://schemas.microsoft.com/office/drawing/2014/chart" uri="{C3380CC4-5D6E-409C-BE32-E72D297353CC}">
              <c16:uniqueId val="{00000001-8317-4E62-949D-E65080F268B1}"/>
            </c:ext>
          </c:extLst>
        </c:ser>
        <c:ser>
          <c:idx val="2"/>
          <c:order val="2"/>
          <c:tx>
            <c:strRef>
              <c:f>Лист1!$D$1</c:f>
              <c:strCache>
                <c:ptCount val="1"/>
                <c:pt idx="0">
                  <c:v>Читательская грамотность</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0%</c:formatCode>
                <c:ptCount val="1"/>
                <c:pt idx="0">
                  <c:v>0.47</c:v>
                </c:pt>
              </c:numCache>
            </c:numRef>
          </c:val>
          <c:extLst>
            <c:ext xmlns:c16="http://schemas.microsoft.com/office/drawing/2014/chart" uri="{C3380CC4-5D6E-409C-BE32-E72D297353CC}">
              <c16:uniqueId val="{00000002-8317-4E62-949D-E65080F268B1}"/>
            </c:ext>
          </c:extLst>
        </c:ser>
        <c:dLbls>
          <c:showLegendKey val="0"/>
          <c:showVal val="0"/>
          <c:showCatName val="0"/>
          <c:showSerName val="0"/>
          <c:showPercent val="0"/>
          <c:showBubbleSize val="0"/>
        </c:dLbls>
        <c:gapWidth val="219"/>
        <c:overlap val="-27"/>
        <c:axId val="205692416"/>
        <c:axId val="41199296"/>
      </c:barChart>
      <c:catAx>
        <c:axId val="20569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99296"/>
        <c:crosses val="autoZero"/>
        <c:auto val="1"/>
        <c:lblAlgn val="ctr"/>
        <c:lblOffset val="100"/>
        <c:noMultiLvlLbl val="0"/>
      </c:catAx>
      <c:valAx>
        <c:axId val="4119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69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участников диагностического исследования по уровням сформированности профессиональных компетенций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участников диагностического исследования по уровням сформированности профессиональных компетенций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0D-4089-BDEF-DEDCCBE9AD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0D-4089-BDEF-DEDCCBE9AD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0D-4089-BDEF-DEDCCBE9AD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0D-4089-BDEF-DEDCCBE9AD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Более повышенный</c:v>
                </c:pt>
                <c:pt idx="1">
                  <c:v>Высокий</c:v>
                </c:pt>
                <c:pt idx="2">
                  <c:v> Средний</c:v>
                </c:pt>
                <c:pt idx="3">
                  <c:v>Низкий</c:v>
                </c:pt>
              </c:strCache>
            </c:strRef>
          </c:cat>
          <c:val>
            <c:numRef>
              <c:f>Лист1!$B$2:$B$5</c:f>
              <c:numCache>
                <c:formatCode>0%</c:formatCode>
                <c:ptCount val="4"/>
                <c:pt idx="0">
                  <c:v>0.2</c:v>
                </c:pt>
                <c:pt idx="1">
                  <c:v>0.39</c:v>
                </c:pt>
                <c:pt idx="2">
                  <c:v>0.39</c:v>
                </c:pt>
                <c:pt idx="3">
                  <c:v>0.03</c:v>
                </c:pt>
              </c:numCache>
            </c:numRef>
          </c:val>
          <c:extLst>
            <c:ext xmlns:c16="http://schemas.microsoft.com/office/drawing/2014/chart" uri="{C3380CC4-5D6E-409C-BE32-E72D297353CC}">
              <c16:uniqueId val="{00000008-530D-4089-BDEF-DEDCCBE9AD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исследования предметных компетенций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Предметные компетенции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Задания 1-5</c:v>
                </c:pt>
                <c:pt idx="1">
                  <c:v>Задание 6</c:v>
                </c:pt>
                <c:pt idx="2">
                  <c:v>Задание 7</c:v>
                </c:pt>
                <c:pt idx="3">
                  <c:v>Задание 8</c:v>
                </c:pt>
                <c:pt idx="4">
                  <c:v>Задание 9</c:v>
                </c:pt>
                <c:pt idx="5">
                  <c:v>Задание 10</c:v>
                </c:pt>
              </c:strCache>
            </c:strRef>
          </c:cat>
          <c:val>
            <c:numRef>
              <c:f>Лист1!$B$2:$B$7</c:f>
              <c:numCache>
                <c:formatCode>0%</c:formatCode>
                <c:ptCount val="6"/>
                <c:pt idx="0">
                  <c:v>0.92</c:v>
                </c:pt>
                <c:pt idx="1">
                  <c:v>0.9</c:v>
                </c:pt>
                <c:pt idx="2">
                  <c:v>0.89</c:v>
                </c:pt>
                <c:pt idx="3">
                  <c:v>0.94</c:v>
                </c:pt>
                <c:pt idx="4">
                  <c:v>0.85</c:v>
                </c:pt>
                <c:pt idx="5">
                  <c:v>0.49</c:v>
                </c:pt>
              </c:numCache>
            </c:numRef>
          </c:val>
          <c:extLst>
            <c:ext xmlns:c16="http://schemas.microsoft.com/office/drawing/2014/chart" uri="{C3380CC4-5D6E-409C-BE32-E72D297353CC}">
              <c16:uniqueId val="{00000000-6E5A-48E4-AADA-C75A7EAAC0B9}"/>
            </c:ext>
          </c:extLst>
        </c:ser>
        <c:dLbls>
          <c:dLblPos val="outEnd"/>
          <c:showLegendKey val="0"/>
          <c:showVal val="1"/>
          <c:showCatName val="0"/>
          <c:showSerName val="0"/>
          <c:showPercent val="0"/>
          <c:showBubbleSize val="0"/>
        </c:dLbls>
        <c:gapWidth val="219"/>
        <c:overlap val="-27"/>
        <c:axId val="256114688"/>
        <c:axId val="41202176"/>
      </c:barChart>
      <c:catAx>
        <c:axId val="2561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02176"/>
        <c:crosses val="autoZero"/>
        <c:auto val="1"/>
        <c:lblAlgn val="ctr"/>
        <c:lblOffset val="100"/>
        <c:noMultiLvlLbl val="0"/>
      </c:catAx>
      <c:valAx>
        <c:axId val="4120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1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исследования методических компетенций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Методические компетенции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Задание 11</c:v>
                </c:pt>
                <c:pt idx="1">
                  <c:v>Задание 12</c:v>
                </c:pt>
                <c:pt idx="2">
                  <c:v>Задание 13</c:v>
                </c:pt>
                <c:pt idx="3">
                  <c:v>Задание 14</c:v>
                </c:pt>
              </c:strCache>
            </c:strRef>
          </c:cat>
          <c:val>
            <c:numRef>
              <c:f>Лист1!$B$2:$B$5</c:f>
              <c:numCache>
                <c:formatCode>0%</c:formatCode>
                <c:ptCount val="4"/>
                <c:pt idx="0">
                  <c:v>0.74</c:v>
                </c:pt>
                <c:pt idx="1">
                  <c:v>0.6</c:v>
                </c:pt>
                <c:pt idx="2">
                  <c:v>0.62</c:v>
                </c:pt>
                <c:pt idx="3">
                  <c:v>0.75</c:v>
                </c:pt>
              </c:numCache>
            </c:numRef>
          </c:val>
          <c:extLst>
            <c:ext xmlns:c16="http://schemas.microsoft.com/office/drawing/2014/chart" uri="{C3380CC4-5D6E-409C-BE32-E72D297353CC}">
              <c16:uniqueId val="{00000000-074F-4174-A402-BD30B3237965}"/>
            </c:ext>
          </c:extLst>
        </c:ser>
        <c:dLbls>
          <c:dLblPos val="outEnd"/>
          <c:showLegendKey val="0"/>
          <c:showVal val="1"/>
          <c:showCatName val="0"/>
          <c:showSerName val="0"/>
          <c:showPercent val="0"/>
          <c:showBubbleSize val="0"/>
        </c:dLbls>
        <c:gapWidth val="219"/>
        <c:overlap val="-27"/>
        <c:axId val="256116736"/>
        <c:axId val="41203904"/>
      </c:barChart>
      <c:catAx>
        <c:axId val="25611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03904"/>
        <c:crosses val="autoZero"/>
        <c:auto val="1"/>
        <c:lblAlgn val="ctr"/>
        <c:lblOffset val="100"/>
        <c:noMultiLvlLbl val="0"/>
      </c:catAx>
      <c:valAx>
        <c:axId val="4120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1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сформированности читатальской грамотности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Уровень сформированности читатальской грамотности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Задание 15</c:v>
                </c:pt>
                <c:pt idx="1">
                  <c:v>Задание 16</c:v>
                </c:pt>
                <c:pt idx="2">
                  <c:v>Задание 17</c:v>
                </c:pt>
                <c:pt idx="3">
                  <c:v>Задание 18</c:v>
                </c:pt>
              </c:strCache>
            </c:strRef>
          </c:cat>
          <c:val>
            <c:numRef>
              <c:f>Лист1!$B$2:$B$5</c:f>
              <c:numCache>
                <c:formatCode>0%</c:formatCode>
                <c:ptCount val="4"/>
                <c:pt idx="0">
                  <c:v>0.86</c:v>
                </c:pt>
                <c:pt idx="1">
                  <c:v>0.78</c:v>
                </c:pt>
                <c:pt idx="2">
                  <c:v>0.77</c:v>
                </c:pt>
                <c:pt idx="3">
                  <c:v>0.69</c:v>
                </c:pt>
              </c:numCache>
            </c:numRef>
          </c:val>
          <c:extLst>
            <c:ext xmlns:c16="http://schemas.microsoft.com/office/drawing/2014/chart" uri="{C3380CC4-5D6E-409C-BE32-E72D297353CC}">
              <c16:uniqueId val="{00000000-8C24-4FEF-BC72-78F21A5B06ED}"/>
            </c:ext>
          </c:extLst>
        </c:ser>
        <c:dLbls>
          <c:dLblPos val="outEnd"/>
          <c:showLegendKey val="0"/>
          <c:showVal val="1"/>
          <c:showCatName val="0"/>
          <c:showSerName val="0"/>
          <c:showPercent val="0"/>
          <c:showBubbleSize val="0"/>
        </c:dLbls>
        <c:gapWidth val="219"/>
        <c:overlap val="-27"/>
        <c:axId val="246443520"/>
        <c:axId val="155779072"/>
      </c:barChart>
      <c:catAx>
        <c:axId val="24644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79072"/>
        <c:crosses val="autoZero"/>
        <c:auto val="1"/>
        <c:lblAlgn val="ctr"/>
        <c:lblOffset val="100"/>
        <c:noMultiLvlLbl val="0"/>
      </c:catAx>
      <c:valAx>
        <c:axId val="15577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44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процент  выполнения заданий по разделам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Предметные компетенции</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0%</c:formatCode>
                <c:ptCount val="1"/>
                <c:pt idx="0">
                  <c:v>0.92</c:v>
                </c:pt>
              </c:numCache>
            </c:numRef>
          </c:val>
          <c:extLst>
            <c:ext xmlns:c16="http://schemas.microsoft.com/office/drawing/2014/chart" uri="{C3380CC4-5D6E-409C-BE32-E72D297353CC}">
              <c16:uniqueId val="{00000000-C3D3-47B5-BD38-AE94641F596A}"/>
            </c:ext>
          </c:extLst>
        </c:ser>
        <c:ser>
          <c:idx val="1"/>
          <c:order val="1"/>
          <c:tx>
            <c:strRef>
              <c:f>Лист1!$C$1</c:f>
              <c:strCache>
                <c:ptCount val="1"/>
                <c:pt idx="0">
                  <c:v>Методические компетенции</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0%</c:formatCode>
                <c:ptCount val="1"/>
                <c:pt idx="0">
                  <c:v>0.68</c:v>
                </c:pt>
              </c:numCache>
            </c:numRef>
          </c:val>
          <c:extLst>
            <c:ext xmlns:c16="http://schemas.microsoft.com/office/drawing/2014/chart" uri="{C3380CC4-5D6E-409C-BE32-E72D297353CC}">
              <c16:uniqueId val="{00000001-C3D3-47B5-BD38-AE94641F596A}"/>
            </c:ext>
          </c:extLst>
        </c:ser>
        <c:ser>
          <c:idx val="2"/>
          <c:order val="2"/>
          <c:tx>
            <c:strRef>
              <c:f>Лист1!$D$1</c:f>
              <c:strCache>
                <c:ptCount val="1"/>
                <c:pt idx="0">
                  <c:v>Читательская грамотность</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0%</c:formatCode>
                <c:ptCount val="1"/>
                <c:pt idx="0">
                  <c:v>0.78</c:v>
                </c:pt>
              </c:numCache>
            </c:numRef>
          </c:val>
          <c:extLst>
            <c:ext xmlns:c16="http://schemas.microsoft.com/office/drawing/2014/chart" uri="{C3380CC4-5D6E-409C-BE32-E72D297353CC}">
              <c16:uniqueId val="{00000002-C3D3-47B5-BD38-AE94641F596A}"/>
            </c:ext>
          </c:extLst>
        </c:ser>
        <c:dLbls>
          <c:showLegendKey val="0"/>
          <c:showVal val="0"/>
          <c:showCatName val="0"/>
          <c:showSerName val="0"/>
          <c:showPercent val="0"/>
          <c:showBubbleSize val="0"/>
        </c:dLbls>
        <c:gapWidth val="219"/>
        <c:overlap val="-27"/>
        <c:axId val="256117760"/>
        <c:axId val="155780800"/>
      </c:barChart>
      <c:catAx>
        <c:axId val="25611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80800"/>
        <c:crosses val="autoZero"/>
        <c:auto val="1"/>
        <c:lblAlgn val="ctr"/>
        <c:lblOffset val="100"/>
        <c:noMultiLvlLbl val="0"/>
      </c:catAx>
      <c:valAx>
        <c:axId val="15578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1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8E-496A-AACF-4D846C3501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8E-496A-AACF-4D846C3501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8E-496A-AACF-4D846C3501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28E-496A-AACF-4D846C3501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Пед. стаж &gt;20 лет</c:v>
                </c:pt>
                <c:pt idx="1">
                  <c:v>Пед. стаж 10-20 лет</c:v>
                </c:pt>
                <c:pt idx="2">
                  <c:v>Пед. стаж 5-9 лет</c:v>
                </c:pt>
                <c:pt idx="3">
                  <c:v>Пед. стаж менее 5 лет</c:v>
                </c:pt>
              </c:strCache>
            </c:strRef>
          </c:cat>
          <c:val>
            <c:numRef>
              <c:f>Лист1!$B$2:$B$5</c:f>
              <c:numCache>
                <c:formatCode>#\ ##0.0</c:formatCode>
                <c:ptCount val="4"/>
                <c:pt idx="0">
                  <c:v>55</c:v>
                </c:pt>
                <c:pt idx="1">
                  <c:v>27</c:v>
                </c:pt>
                <c:pt idx="2">
                  <c:v>10</c:v>
                </c:pt>
                <c:pt idx="3">
                  <c:v>8</c:v>
                </c:pt>
              </c:numCache>
            </c:numRef>
          </c:val>
          <c:extLst>
            <c:ext xmlns:c16="http://schemas.microsoft.com/office/drawing/2014/chart" uri="{C3380CC4-5D6E-409C-BE32-E72D297353CC}">
              <c16:uniqueId val="{00000008-F28E-496A-AACF-4D846C3501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Оценка профессиональных компетенций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44-4686-9046-8FD6CAD23B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44-4686-9046-8FD6CAD23B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44-4686-9046-8FD6CAD23B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44-4686-9046-8FD6CAD23B34}"/>
              </c:ext>
            </c:extLst>
          </c:dPt>
          <c:dLbls>
            <c:dLbl>
              <c:idx val="0"/>
              <c:layout>
                <c:manualLayout>
                  <c:x val="-3.749945319335083E-2"/>
                  <c:y val="1.7642482189726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44-4686-9046-8FD6CAD23B34}"/>
                </c:ext>
              </c:extLst>
            </c:dLbl>
            <c:dLbl>
              <c:idx val="1"/>
              <c:layout>
                <c:manualLayout>
                  <c:x val="4.5002187226595826E-3"/>
                  <c:y val="5.0918635170603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44-4686-9046-8FD6CAD23B34}"/>
                </c:ext>
              </c:extLst>
            </c:dLbl>
            <c:dLbl>
              <c:idx val="2"/>
              <c:layout>
                <c:manualLayout>
                  <c:x val="-5.8112787984835228E-3"/>
                  <c:y val="-2.599112610923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44-4686-9046-8FD6CAD23B34}"/>
                </c:ext>
              </c:extLst>
            </c:dLbl>
            <c:dLbl>
              <c:idx val="3"/>
              <c:layout>
                <c:manualLayout>
                  <c:x val="-1.0180993000874891E-2"/>
                  <c:y val="0.101513248343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44-4686-9046-8FD6CAD23B3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Высокий уровень</c:v>
                </c:pt>
                <c:pt idx="1">
                  <c:v>Выше среднего</c:v>
                </c:pt>
                <c:pt idx="2">
                  <c:v>Средний</c:v>
                </c:pt>
                <c:pt idx="3">
                  <c:v>Низкий</c:v>
                </c:pt>
              </c:strCache>
            </c:strRef>
          </c:cat>
          <c:val>
            <c:numRef>
              <c:f>Лист1!$B$2:$B$5</c:f>
              <c:numCache>
                <c:formatCode>0.00%</c:formatCode>
                <c:ptCount val="4"/>
                <c:pt idx="0">
                  <c:v>0.10100000000000001</c:v>
                </c:pt>
                <c:pt idx="1">
                  <c:v>0.152</c:v>
                </c:pt>
                <c:pt idx="2">
                  <c:v>0.372</c:v>
                </c:pt>
                <c:pt idx="3">
                  <c:v>0.375</c:v>
                </c:pt>
              </c:numCache>
            </c:numRef>
          </c:val>
          <c:extLst>
            <c:ext xmlns:c16="http://schemas.microsoft.com/office/drawing/2014/chart" uri="{C3380CC4-5D6E-409C-BE32-E72D297353CC}">
              <c16:uniqueId val="{00000008-3A44-4686-9046-8FD6CAD23B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 выполнения диагностической работы</c:v>
                </c:pt>
              </c:strCache>
            </c:strRef>
          </c:tx>
          <c:spPr>
            <a:solidFill>
              <a:schemeClr val="accent1"/>
            </a:solidFill>
            <a:ln>
              <a:noFill/>
            </a:ln>
            <a:effectLst/>
          </c:spPr>
          <c:invertIfNegative val="0"/>
          <c:cat>
            <c:strRef>
              <c:f>Лист1!$A$2:$A$54</c:f>
              <c:strCache>
                <c:ptCount val="53"/>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pt idx="20">
                  <c:v>участник 21</c:v>
                </c:pt>
                <c:pt idx="21">
                  <c:v>участник 22</c:v>
                </c:pt>
                <c:pt idx="22">
                  <c:v>участник 23</c:v>
                </c:pt>
                <c:pt idx="23">
                  <c:v>участник 24</c:v>
                </c:pt>
                <c:pt idx="24">
                  <c:v>участник 25</c:v>
                </c:pt>
                <c:pt idx="25">
                  <c:v>участник 26</c:v>
                </c:pt>
                <c:pt idx="26">
                  <c:v>участник 27</c:v>
                </c:pt>
                <c:pt idx="27">
                  <c:v>участник 28</c:v>
                </c:pt>
                <c:pt idx="28">
                  <c:v>участник 29</c:v>
                </c:pt>
                <c:pt idx="29">
                  <c:v>участник 30</c:v>
                </c:pt>
                <c:pt idx="30">
                  <c:v>участник 31</c:v>
                </c:pt>
                <c:pt idx="31">
                  <c:v>участник 32</c:v>
                </c:pt>
                <c:pt idx="32">
                  <c:v>участник 33</c:v>
                </c:pt>
                <c:pt idx="33">
                  <c:v>участник 34</c:v>
                </c:pt>
                <c:pt idx="34">
                  <c:v>участник 35</c:v>
                </c:pt>
                <c:pt idx="35">
                  <c:v>участник 36</c:v>
                </c:pt>
                <c:pt idx="36">
                  <c:v>участник 37</c:v>
                </c:pt>
                <c:pt idx="37">
                  <c:v>участник 38</c:v>
                </c:pt>
                <c:pt idx="38">
                  <c:v>участник 39</c:v>
                </c:pt>
                <c:pt idx="39">
                  <c:v>участник 40</c:v>
                </c:pt>
                <c:pt idx="40">
                  <c:v>участник 41</c:v>
                </c:pt>
                <c:pt idx="41">
                  <c:v>участник 42</c:v>
                </c:pt>
                <c:pt idx="42">
                  <c:v>участник 43</c:v>
                </c:pt>
                <c:pt idx="43">
                  <c:v>участник 44</c:v>
                </c:pt>
                <c:pt idx="44">
                  <c:v>участник 45</c:v>
                </c:pt>
                <c:pt idx="45">
                  <c:v>участник 46</c:v>
                </c:pt>
                <c:pt idx="46">
                  <c:v>участник 47</c:v>
                </c:pt>
                <c:pt idx="47">
                  <c:v>участник 48</c:v>
                </c:pt>
                <c:pt idx="48">
                  <c:v>участник 49</c:v>
                </c:pt>
                <c:pt idx="49">
                  <c:v>участник 50</c:v>
                </c:pt>
                <c:pt idx="50">
                  <c:v>участник 51</c:v>
                </c:pt>
                <c:pt idx="51">
                  <c:v>участник 52</c:v>
                </c:pt>
                <c:pt idx="52">
                  <c:v>участник 53</c:v>
                </c:pt>
              </c:strCache>
            </c:strRef>
          </c:cat>
          <c:val>
            <c:numRef>
              <c:f>Лист1!$B$2:$B$54</c:f>
              <c:numCache>
                <c:formatCode>General</c:formatCode>
                <c:ptCount val="53"/>
                <c:pt idx="0">
                  <c:v>15.125</c:v>
                </c:pt>
                <c:pt idx="1">
                  <c:v>32.3125</c:v>
                </c:pt>
                <c:pt idx="2">
                  <c:v>47.9375</c:v>
                </c:pt>
                <c:pt idx="3">
                  <c:v>25</c:v>
                </c:pt>
                <c:pt idx="4">
                  <c:v>15.625</c:v>
                </c:pt>
                <c:pt idx="5">
                  <c:v>12.5</c:v>
                </c:pt>
                <c:pt idx="6">
                  <c:v>42.6875</c:v>
                </c:pt>
                <c:pt idx="7">
                  <c:v>35.4375</c:v>
                </c:pt>
                <c:pt idx="8">
                  <c:v>27.0625</c:v>
                </c:pt>
                <c:pt idx="9">
                  <c:v>50</c:v>
                </c:pt>
                <c:pt idx="10">
                  <c:v>65.625</c:v>
                </c:pt>
                <c:pt idx="11">
                  <c:v>31.25</c:v>
                </c:pt>
                <c:pt idx="12">
                  <c:v>16.6875</c:v>
                </c:pt>
                <c:pt idx="13">
                  <c:v>83.3125</c:v>
                </c:pt>
                <c:pt idx="14">
                  <c:v>31.25</c:v>
                </c:pt>
                <c:pt idx="15">
                  <c:v>28.125</c:v>
                </c:pt>
                <c:pt idx="16">
                  <c:v>31.25</c:v>
                </c:pt>
                <c:pt idx="17">
                  <c:v>44.8125</c:v>
                </c:pt>
                <c:pt idx="18">
                  <c:v>2.0625</c:v>
                </c:pt>
                <c:pt idx="19">
                  <c:v>12.5</c:v>
                </c:pt>
                <c:pt idx="20">
                  <c:v>30.1875</c:v>
                </c:pt>
                <c:pt idx="21">
                  <c:v>7.3125</c:v>
                </c:pt>
                <c:pt idx="22">
                  <c:v>19.8125</c:v>
                </c:pt>
                <c:pt idx="23">
                  <c:v>0</c:v>
                </c:pt>
                <c:pt idx="24">
                  <c:v>31.25</c:v>
                </c:pt>
                <c:pt idx="25">
                  <c:v>47.9375</c:v>
                </c:pt>
                <c:pt idx="26">
                  <c:v>63.312500000000007</c:v>
                </c:pt>
                <c:pt idx="27">
                  <c:v>37.5</c:v>
                </c:pt>
                <c:pt idx="28">
                  <c:v>35.4375</c:v>
                </c:pt>
                <c:pt idx="29">
                  <c:v>69.8125</c:v>
                </c:pt>
                <c:pt idx="30">
                  <c:v>37.5</c:v>
                </c:pt>
                <c:pt idx="31">
                  <c:v>22.9375</c:v>
                </c:pt>
                <c:pt idx="32">
                  <c:v>81.25</c:v>
                </c:pt>
                <c:pt idx="33">
                  <c:v>41.6875</c:v>
                </c:pt>
                <c:pt idx="34">
                  <c:v>17.6875</c:v>
                </c:pt>
                <c:pt idx="35">
                  <c:v>45.3125</c:v>
                </c:pt>
                <c:pt idx="36">
                  <c:v>60.4375</c:v>
                </c:pt>
                <c:pt idx="37">
                  <c:v>18.75</c:v>
                </c:pt>
                <c:pt idx="38">
                  <c:v>76.0625</c:v>
                </c:pt>
                <c:pt idx="39">
                  <c:v>37.5</c:v>
                </c:pt>
                <c:pt idx="40">
                  <c:v>16.25</c:v>
                </c:pt>
                <c:pt idx="41">
                  <c:v>9.375</c:v>
                </c:pt>
                <c:pt idx="42">
                  <c:v>26.0625</c:v>
                </c:pt>
                <c:pt idx="43">
                  <c:v>33.3125</c:v>
                </c:pt>
                <c:pt idx="44">
                  <c:v>17.6875</c:v>
                </c:pt>
                <c:pt idx="45">
                  <c:v>25</c:v>
                </c:pt>
                <c:pt idx="46">
                  <c:v>51.0625</c:v>
                </c:pt>
                <c:pt idx="47">
                  <c:v>39.5625</c:v>
                </c:pt>
                <c:pt idx="48">
                  <c:v>40.625</c:v>
                </c:pt>
                <c:pt idx="49">
                  <c:v>47.9375</c:v>
                </c:pt>
                <c:pt idx="50">
                  <c:v>50</c:v>
                </c:pt>
                <c:pt idx="51">
                  <c:v>52.0625</c:v>
                </c:pt>
                <c:pt idx="52">
                  <c:v>20.3125</c:v>
                </c:pt>
              </c:numCache>
            </c:numRef>
          </c:val>
          <c:extLst>
            <c:ext xmlns:c16="http://schemas.microsoft.com/office/drawing/2014/chart" uri="{C3380CC4-5D6E-409C-BE32-E72D297353CC}">
              <c16:uniqueId val="{00000000-110C-4F27-A117-56B7F15964CB}"/>
            </c:ext>
          </c:extLst>
        </c:ser>
        <c:dLbls>
          <c:showLegendKey val="0"/>
          <c:showVal val="0"/>
          <c:showCatName val="0"/>
          <c:showSerName val="0"/>
          <c:showPercent val="0"/>
          <c:showBubbleSize val="0"/>
        </c:dLbls>
        <c:gapWidth val="219"/>
        <c:overlap val="-27"/>
        <c:axId val="250110976"/>
        <c:axId val="155783680"/>
      </c:barChart>
      <c:catAx>
        <c:axId val="25011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83680"/>
        <c:crosses val="autoZero"/>
        <c:auto val="1"/>
        <c:lblAlgn val="ctr"/>
        <c:lblOffset val="100"/>
        <c:noMultiLvlLbl val="0"/>
      </c:catAx>
      <c:valAx>
        <c:axId val="1557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11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Предметный блок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60</c:v>
                </c:pt>
                <c:pt idx="1">
                  <c:v>54</c:v>
                </c:pt>
                <c:pt idx="2">
                  <c:v>83</c:v>
                </c:pt>
                <c:pt idx="3">
                  <c:v>70</c:v>
                </c:pt>
                <c:pt idx="4">
                  <c:v>36</c:v>
                </c:pt>
                <c:pt idx="5">
                  <c:v>42</c:v>
                </c:pt>
                <c:pt idx="6">
                  <c:v>63</c:v>
                </c:pt>
                <c:pt idx="7">
                  <c:v>48</c:v>
                </c:pt>
                <c:pt idx="8">
                  <c:v>23</c:v>
                </c:pt>
                <c:pt idx="9">
                  <c:v>86</c:v>
                </c:pt>
              </c:numCache>
            </c:numRef>
          </c:val>
          <c:extLst>
            <c:ext xmlns:c16="http://schemas.microsoft.com/office/drawing/2014/chart" uri="{C3380CC4-5D6E-409C-BE32-E72D297353CC}">
              <c16:uniqueId val="{00000000-A435-4CE9-BA28-8501889755D8}"/>
            </c:ext>
          </c:extLst>
        </c:ser>
        <c:ser>
          <c:idx val="1"/>
          <c:order val="1"/>
          <c:tx>
            <c:strRef>
              <c:f>Лист1!$C$1</c:f>
              <c:strCache>
                <c:ptCount val="1"/>
                <c:pt idx="0">
                  <c:v>Методический блок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43</c:v>
                </c:pt>
                <c:pt idx="1">
                  <c:v>64</c:v>
                </c:pt>
                <c:pt idx="2">
                  <c:v>54</c:v>
                </c:pt>
                <c:pt idx="3">
                  <c:v>60</c:v>
                </c:pt>
                <c:pt idx="4">
                  <c:v>70</c:v>
                </c:pt>
              </c:numCache>
            </c:numRef>
          </c:val>
          <c:extLst>
            <c:ext xmlns:c16="http://schemas.microsoft.com/office/drawing/2014/chart" uri="{C3380CC4-5D6E-409C-BE32-E72D297353CC}">
              <c16:uniqueId val="{00000001-A435-4CE9-BA28-8501889755D8}"/>
            </c:ext>
          </c:extLst>
        </c:ser>
        <c:dLbls>
          <c:showLegendKey val="0"/>
          <c:showVal val="0"/>
          <c:showCatName val="0"/>
          <c:showSerName val="0"/>
          <c:showPercent val="0"/>
          <c:showBubbleSize val="0"/>
        </c:dLbls>
        <c:gapWidth val="219"/>
        <c:overlap val="-27"/>
        <c:axId val="257479168"/>
        <c:axId val="155785408"/>
      </c:barChart>
      <c:catAx>
        <c:axId val="2574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85408"/>
        <c:crosses val="autoZero"/>
        <c:auto val="1"/>
        <c:lblAlgn val="ctr"/>
        <c:lblOffset val="100"/>
        <c:noMultiLvlLbl val="0"/>
      </c:catAx>
      <c:valAx>
        <c:axId val="15578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47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Оценка профессиональных компетенций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34-4C00-8811-8FF83E0F26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34-4C00-8811-8FF83E0F26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34-4C00-8811-8FF83E0F26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34-4C00-8811-8FF83E0F26A3}"/>
              </c:ext>
            </c:extLst>
          </c:dPt>
          <c:dLbls>
            <c:dLbl>
              <c:idx val="0"/>
              <c:layout>
                <c:manualLayout>
                  <c:x val="-3.749945319335083E-2"/>
                  <c:y val="1.7642482189726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34-4C00-8811-8FF83E0F26A3}"/>
                </c:ext>
              </c:extLst>
            </c:dLbl>
            <c:dLbl>
              <c:idx val="1"/>
              <c:layout>
                <c:manualLayout>
                  <c:x val="4.5002187226595826E-3"/>
                  <c:y val="5.0918635170603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34-4C00-8811-8FF83E0F26A3}"/>
                </c:ext>
              </c:extLst>
            </c:dLbl>
            <c:dLbl>
              <c:idx val="2"/>
              <c:layout>
                <c:manualLayout>
                  <c:x val="-5.8112787984835228E-3"/>
                  <c:y val="-2.599112610923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34-4C00-8811-8FF83E0F26A3}"/>
                </c:ext>
              </c:extLst>
            </c:dLbl>
            <c:dLbl>
              <c:idx val="3"/>
              <c:layout>
                <c:manualLayout>
                  <c:x val="-1.0180993000874891E-2"/>
                  <c:y val="0.101513248343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34-4C00-8811-8FF83E0F26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Высокий уровень</c:v>
                </c:pt>
                <c:pt idx="1">
                  <c:v>Выше среднего</c:v>
                </c:pt>
                <c:pt idx="2">
                  <c:v>Средний</c:v>
                </c:pt>
                <c:pt idx="3">
                  <c:v>Низкий</c:v>
                </c:pt>
              </c:strCache>
            </c:strRef>
          </c:cat>
          <c:val>
            <c:numRef>
              <c:f>Лист1!$B$2:$B$5</c:f>
              <c:numCache>
                <c:formatCode>0.00%</c:formatCode>
                <c:ptCount val="4"/>
                <c:pt idx="0">
                  <c:v>3.7735849056603772E-2</c:v>
                </c:pt>
                <c:pt idx="1">
                  <c:v>9.4339622641509441E-2</c:v>
                </c:pt>
                <c:pt idx="2">
                  <c:v>0.47169811320754718</c:v>
                </c:pt>
                <c:pt idx="3">
                  <c:v>0.39622641509433965</c:v>
                </c:pt>
              </c:numCache>
            </c:numRef>
          </c:val>
          <c:extLst>
            <c:ext xmlns:c16="http://schemas.microsoft.com/office/drawing/2014/chart" uri="{C3380CC4-5D6E-409C-BE32-E72D297353CC}">
              <c16:uniqueId val="{00000008-FD34-4C00-8811-8FF83E0F26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a:t>
            </a:r>
          </a:p>
        </c:rich>
      </c:tx>
      <c:layout>
        <c:manualLayout>
          <c:xMode val="edge"/>
          <c:yMode val="edge"/>
          <c:x val="0.3435300014581510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Лист1!$I$1</c:f>
              <c:strCache>
                <c:ptCount val="1"/>
                <c:pt idx="0">
                  <c:v>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Лист1!$I$2</c:f>
              <c:numCache>
                <c:formatCode>General</c:formatCode>
                <c:ptCount val="1"/>
                <c:pt idx="0">
                  <c:v>0.91</c:v>
                </c:pt>
              </c:numCache>
            </c:numRef>
          </c:val>
          <c:extLst>
            <c:ext xmlns:c16="http://schemas.microsoft.com/office/drawing/2014/chart" uri="{C3380CC4-5D6E-409C-BE32-E72D297353CC}">
              <c16:uniqueId val="{00000000-E2B6-46DC-90DE-296B755F9315}"/>
            </c:ext>
          </c:extLst>
        </c:ser>
        <c:ser>
          <c:idx val="1"/>
          <c:order val="1"/>
          <c:tx>
            <c:strRef>
              <c:f>Лист1!$J$1</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Лист1!$J$2</c:f>
              <c:numCache>
                <c:formatCode>General</c:formatCode>
                <c:ptCount val="1"/>
                <c:pt idx="0">
                  <c:v>0.69</c:v>
                </c:pt>
              </c:numCache>
            </c:numRef>
          </c:val>
          <c:extLst>
            <c:ext xmlns:c16="http://schemas.microsoft.com/office/drawing/2014/chart" uri="{C3380CC4-5D6E-409C-BE32-E72D297353CC}">
              <c16:uniqueId val="{00000001-E2B6-46DC-90DE-296B755F9315}"/>
            </c:ext>
          </c:extLst>
        </c:ser>
        <c:ser>
          <c:idx val="2"/>
          <c:order val="2"/>
          <c:tx>
            <c:strRef>
              <c:f>Лист1!$K$1</c:f>
              <c:strCache>
                <c:ptCount val="1"/>
                <c:pt idx="0">
                  <c:v>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Лист1!$K$2</c:f>
              <c:numCache>
                <c:formatCode>General</c:formatCode>
                <c:ptCount val="1"/>
                <c:pt idx="0">
                  <c:v>0.6</c:v>
                </c:pt>
              </c:numCache>
            </c:numRef>
          </c:val>
          <c:extLst>
            <c:ext xmlns:c16="http://schemas.microsoft.com/office/drawing/2014/chart" uri="{C3380CC4-5D6E-409C-BE32-E72D297353CC}">
              <c16:uniqueId val="{00000002-E2B6-46DC-90DE-296B755F9315}"/>
            </c:ext>
          </c:extLst>
        </c:ser>
        <c:ser>
          <c:idx val="3"/>
          <c:order val="3"/>
          <c:tx>
            <c:strRef>
              <c:f>Лист1!$L$1</c:f>
              <c:strCache>
                <c:ptCount val="1"/>
                <c:pt idx="0">
                  <c:v>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Лист1!$L$2</c:f>
              <c:numCache>
                <c:formatCode>General</c:formatCode>
                <c:ptCount val="1"/>
                <c:pt idx="0">
                  <c:v>0.17</c:v>
                </c:pt>
              </c:numCache>
            </c:numRef>
          </c:val>
          <c:extLst>
            <c:ext xmlns:c16="http://schemas.microsoft.com/office/drawing/2014/chart" uri="{C3380CC4-5D6E-409C-BE32-E72D297353CC}">
              <c16:uniqueId val="{00000004-E2B6-46DC-90DE-296B755F9315}"/>
            </c:ext>
          </c:extLst>
        </c:ser>
        <c:ser>
          <c:idx val="4"/>
          <c:order val="4"/>
          <c:tx>
            <c:strRef>
              <c:f>Лист1!$M$1</c:f>
              <c:strCache>
                <c:ptCount val="1"/>
                <c:pt idx="0">
                  <c:v>12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Лист1!$M$2</c:f>
              <c:numCache>
                <c:formatCode>General</c:formatCode>
                <c:ptCount val="1"/>
                <c:pt idx="0">
                  <c:v>0.5</c:v>
                </c:pt>
              </c:numCache>
            </c:numRef>
          </c:val>
          <c:extLst>
            <c:ext xmlns:c16="http://schemas.microsoft.com/office/drawing/2014/chart" uri="{C3380CC4-5D6E-409C-BE32-E72D297353CC}">
              <c16:uniqueId val="{00000005-E2B6-46DC-90DE-296B755F9315}"/>
            </c:ext>
          </c:extLst>
        </c:ser>
        <c:ser>
          <c:idx val="5"/>
          <c:order val="5"/>
          <c:tx>
            <c:strRef>
              <c:f>Лист1!$N$1</c:f>
              <c:strCache>
                <c:ptCount val="1"/>
                <c:pt idx="0">
                  <c:v>13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Лист1!$N$2</c:f>
              <c:numCache>
                <c:formatCode>General</c:formatCode>
                <c:ptCount val="1"/>
                <c:pt idx="0">
                  <c:v>0.5</c:v>
                </c:pt>
              </c:numCache>
            </c:numRef>
          </c:val>
          <c:extLst>
            <c:ext xmlns:c16="http://schemas.microsoft.com/office/drawing/2014/chart" uri="{C3380CC4-5D6E-409C-BE32-E72D297353CC}">
              <c16:uniqueId val="{00000006-E2B6-46DC-90DE-296B755F9315}"/>
            </c:ext>
          </c:extLst>
        </c:ser>
        <c:ser>
          <c:idx val="6"/>
          <c:order val="6"/>
          <c:tx>
            <c:strRef>
              <c:f>Лист1!$O$1</c:f>
              <c:strCache>
                <c:ptCount val="1"/>
                <c:pt idx="0">
                  <c:v>14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Лист1!$O$2</c:f>
              <c:numCache>
                <c:formatCode>General</c:formatCode>
                <c:ptCount val="1"/>
                <c:pt idx="0">
                  <c:v>0.84</c:v>
                </c:pt>
              </c:numCache>
            </c:numRef>
          </c:val>
          <c:extLst>
            <c:ext xmlns:c16="http://schemas.microsoft.com/office/drawing/2014/chart" uri="{C3380CC4-5D6E-409C-BE32-E72D297353CC}">
              <c16:uniqueId val="{00000007-E2B6-46DC-90DE-296B755F9315}"/>
            </c:ext>
          </c:extLst>
        </c:ser>
        <c:ser>
          <c:idx val="7"/>
          <c:order val="7"/>
          <c:tx>
            <c:strRef>
              <c:f>Лист1!$P$1</c:f>
              <c:strCache>
                <c:ptCount val="1"/>
                <c:pt idx="0">
                  <c:v>15</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Лист1!$P$2</c:f>
              <c:numCache>
                <c:formatCode>General</c:formatCode>
                <c:ptCount val="1"/>
                <c:pt idx="0">
                  <c:v>0.78</c:v>
                </c:pt>
              </c:numCache>
            </c:numRef>
          </c:val>
          <c:extLst>
            <c:ext xmlns:c16="http://schemas.microsoft.com/office/drawing/2014/chart" uri="{C3380CC4-5D6E-409C-BE32-E72D297353CC}">
              <c16:uniqueId val="{00000008-E2B6-46DC-90DE-296B755F9315}"/>
            </c:ext>
          </c:extLst>
        </c:ser>
        <c:ser>
          <c:idx val="8"/>
          <c:order val="8"/>
          <c:tx>
            <c:strRef>
              <c:f>Лист1!$Q$1</c:f>
              <c:strCache>
                <c:ptCount val="1"/>
                <c:pt idx="0">
                  <c:v>16</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Лист1!$Q$2</c:f>
              <c:numCache>
                <c:formatCode>General</c:formatCode>
                <c:ptCount val="1"/>
                <c:pt idx="0">
                  <c:v>0.68</c:v>
                </c:pt>
              </c:numCache>
            </c:numRef>
          </c:val>
          <c:extLst>
            <c:ext xmlns:c16="http://schemas.microsoft.com/office/drawing/2014/chart" uri="{C3380CC4-5D6E-409C-BE32-E72D297353CC}">
              <c16:uniqueId val="{00000009-E2B6-46DC-90DE-296B755F9315}"/>
            </c:ext>
          </c:extLst>
        </c:ser>
        <c:ser>
          <c:idx val="9"/>
          <c:order val="9"/>
          <c:tx>
            <c:strRef>
              <c:f>Лист1!$R$1</c:f>
              <c:strCache>
                <c:ptCount val="1"/>
                <c:pt idx="0">
                  <c:v>17</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Лист1!$R$2</c:f>
              <c:numCache>
                <c:formatCode>General</c:formatCode>
                <c:ptCount val="1"/>
                <c:pt idx="0">
                  <c:v>0.92</c:v>
                </c:pt>
              </c:numCache>
            </c:numRef>
          </c:val>
          <c:extLst>
            <c:ext xmlns:c16="http://schemas.microsoft.com/office/drawing/2014/chart" uri="{C3380CC4-5D6E-409C-BE32-E72D297353CC}">
              <c16:uniqueId val="{0000000A-E2B6-46DC-90DE-296B755F9315}"/>
            </c:ext>
          </c:extLst>
        </c:ser>
        <c:ser>
          <c:idx val="10"/>
          <c:order val="10"/>
          <c:tx>
            <c:strRef>
              <c:f>Лист1!$S$1</c:f>
              <c:strCache>
                <c:ptCount val="1"/>
                <c:pt idx="0">
                  <c:v>18</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Итоги</c:v>
                </c:pt>
              </c:strCache>
            </c:strRef>
          </c:cat>
          <c:val>
            <c:numRef>
              <c:f>Лист1!$S$2</c:f>
              <c:numCache>
                <c:formatCode>General</c:formatCode>
                <c:ptCount val="1"/>
                <c:pt idx="0">
                  <c:v>0.67</c:v>
                </c:pt>
              </c:numCache>
            </c:numRef>
          </c:val>
          <c:extLst>
            <c:ext xmlns:c16="http://schemas.microsoft.com/office/drawing/2014/chart" uri="{C3380CC4-5D6E-409C-BE32-E72D297353CC}">
              <c16:uniqueId val="{0000000B-E2B6-46DC-90DE-296B755F9315}"/>
            </c:ext>
          </c:extLst>
        </c:ser>
        <c:dLbls>
          <c:showLegendKey val="0"/>
          <c:showVal val="0"/>
          <c:showCatName val="0"/>
          <c:showSerName val="0"/>
          <c:showPercent val="0"/>
          <c:showBubbleSize val="0"/>
        </c:dLbls>
        <c:gapWidth val="219"/>
        <c:overlap val="-27"/>
        <c:axId val="257773568"/>
        <c:axId val="249480320"/>
      </c:barChart>
      <c:catAx>
        <c:axId val="2577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480320"/>
        <c:crosses val="autoZero"/>
        <c:auto val="1"/>
        <c:lblAlgn val="ctr"/>
        <c:lblOffset val="100"/>
        <c:noMultiLvlLbl val="0"/>
      </c:catAx>
      <c:valAx>
        <c:axId val="24948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77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4153297682709458E-2"/>
          <c:y val="0.4701348747591522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Лист1!$B$44</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BD-471C-A41E-92CADFA8969D}"/>
              </c:ext>
            </c:extLst>
          </c:dPt>
          <c:dPt>
            <c:idx val="1"/>
            <c:bubble3D val="0"/>
            <c:explosion val="2"/>
            <c:spPr>
              <a:solidFill>
                <a:schemeClr val="accent2"/>
              </a:solidFill>
              <a:ln w="19050">
                <a:solidFill>
                  <a:schemeClr val="lt1"/>
                </a:solidFill>
              </a:ln>
              <a:effectLst/>
            </c:spPr>
            <c:extLst>
              <c:ext xmlns:c16="http://schemas.microsoft.com/office/drawing/2014/chart" uri="{C3380CC4-5D6E-409C-BE32-E72D297353CC}">
                <c16:uniqueId val="{00000003-67BD-471C-A41E-92CADFA896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BD-471C-A41E-92CADFA8969D}"/>
              </c:ext>
            </c:extLst>
          </c:dPt>
          <c:dLbls>
            <c:dLbl>
              <c:idx val="0"/>
              <c:layout>
                <c:manualLayout>
                  <c:x val="-1.0783799083938037E-2"/>
                  <c:y val="0.10937083731585574"/>
                </c:manualLayout>
              </c:layout>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2638"/>
                        <a:gd name="adj2" fmla="val 159149"/>
                      </a:avLst>
                    </a:prstGeom>
                  </c15:spPr>
                </c:ext>
                <c:ext xmlns:c16="http://schemas.microsoft.com/office/drawing/2014/chart" uri="{C3380CC4-5D6E-409C-BE32-E72D297353CC}">
                  <c16:uniqueId val="{00000001-67BD-471C-A41E-92CADFA8969D}"/>
                </c:ext>
              </c:extLst>
            </c:dLbl>
            <c:dLbl>
              <c:idx val="1"/>
              <c:layout>
                <c:manualLayout>
                  <c:x val="8.8236042687177468E-2"/>
                  <c:y val="-0.27537814998558707"/>
                </c:manualLayout>
              </c:layout>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41976"/>
                        <a:gd name="adj2" fmla="val 96183"/>
                      </a:avLst>
                    </a:prstGeom>
                  </c15:spPr>
                </c:ext>
                <c:ext xmlns:c16="http://schemas.microsoft.com/office/drawing/2014/chart" uri="{C3380CC4-5D6E-409C-BE32-E72D297353CC}">
                  <c16:uniqueId val="{00000003-67BD-471C-A41E-92CADFA8969D}"/>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7BD-471C-A41E-92CADFA8969D}"/>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Лист1!$C$43:$E$43</c:f>
              <c:strCache>
                <c:ptCount val="3"/>
                <c:pt idx="0">
                  <c:v>&lt;35 лет</c:v>
                </c:pt>
                <c:pt idx="1">
                  <c:v>35-65 лет</c:v>
                </c:pt>
                <c:pt idx="2">
                  <c:v>&gt;65 лет</c:v>
                </c:pt>
              </c:strCache>
            </c:strRef>
          </c:cat>
          <c:val>
            <c:numRef>
              <c:f>Лист1!$C$44:$E$44</c:f>
              <c:numCache>
                <c:formatCode>0.00</c:formatCode>
                <c:ptCount val="3"/>
                <c:pt idx="0">
                  <c:v>7.1428571428571423</c:v>
                </c:pt>
                <c:pt idx="1">
                  <c:v>85.72</c:v>
                </c:pt>
                <c:pt idx="2">
                  <c:v>7.1428571428571423</c:v>
                </c:pt>
              </c:numCache>
            </c:numRef>
          </c:val>
          <c:extLst>
            <c:ext xmlns:c16="http://schemas.microsoft.com/office/drawing/2014/chart" uri="{C3380CC4-5D6E-409C-BE32-E72D297353CC}">
              <c16:uniqueId val="{00000006-67BD-471C-A41E-92CADFA896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4418037781840355E-2"/>
          <c:y val="0.4570349386213408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Лист1!$B$97</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54-4D0B-8957-68C7F57572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54-4D0B-8957-68C7F57572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54-4D0B-8957-68C7F57572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54-4D0B-8957-68C7F575722A}"/>
              </c:ext>
            </c:extLst>
          </c:dPt>
          <c:dLbls>
            <c:dLbl>
              <c:idx val="0"/>
              <c:layout>
                <c:manualLayout>
                  <c:x val="2.7003754556997082E-2"/>
                  <c:y val="-1.8289113529247079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9</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53469"/>
                        <a:gd name="adj2" fmla="val 345036"/>
                      </a:avLst>
                    </a:prstGeom>
                    <a:noFill/>
                    <a:ln>
                      <a:noFill/>
                    </a:ln>
                  </c15:spPr>
                  <c15:showDataLabelsRange val="0"/>
                </c:ext>
                <c:ext xmlns:c16="http://schemas.microsoft.com/office/drawing/2014/chart" uri="{C3380CC4-5D6E-409C-BE32-E72D297353CC}">
                  <c16:uniqueId val="{00000001-A454-4D0B-8957-68C7F575722A}"/>
                </c:ext>
              </c:extLst>
            </c:dLbl>
            <c:dLbl>
              <c:idx val="1"/>
              <c:layout>
                <c:manualLayout>
                  <c:x val="2.4557229259385967E-2"/>
                  <c:y val="-1.883507418715517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10</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82407"/>
                        <a:gd name="adj2" fmla="val 251522"/>
                      </a:avLst>
                    </a:prstGeom>
                    <a:noFill/>
                    <a:ln>
                      <a:noFill/>
                    </a:ln>
                  </c15:spPr>
                  <c15:showDataLabelsRange val="0"/>
                </c:ext>
                <c:ext xmlns:c16="http://schemas.microsoft.com/office/drawing/2014/chart" uri="{C3380CC4-5D6E-409C-BE32-E72D297353CC}">
                  <c16:uniqueId val="{00000003-A454-4D0B-8957-68C7F575722A}"/>
                </c:ext>
              </c:extLst>
            </c:dLbl>
            <c:dLbl>
              <c:idx val="2"/>
              <c:layout>
                <c:manualLayout>
                  <c:x val="2.1227509604777664E-2"/>
                  <c:y val="-8.845722856071562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31</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00996"/>
                        <a:gd name="adj2" fmla="val 84065"/>
                      </a:avLst>
                    </a:prstGeom>
                    <a:noFill/>
                    <a:ln>
                      <a:noFill/>
                    </a:ln>
                  </c15:spPr>
                  <c15:showDataLabelsRange val="0"/>
                </c:ext>
                <c:ext xmlns:c16="http://schemas.microsoft.com/office/drawing/2014/chart" uri="{C3380CC4-5D6E-409C-BE32-E72D297353CC}">
                  <c16:uniqueId val="{00000005-A454-4D0B-8957-68C7F575722A}"/>
                </c:ext>
              </c:extLst>
            </c:dLbl>
            <c:dLbl>
              <c:idx val="3"/>
              <c:layout>
                <c:manualLayout>
                  <c:x val="7.3862329708786326E-2"/>
                  <c:y val="-0.1870625311620993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60</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3767"/>
                        <a:gd name="adj2" fmla="val 291204"/>
                      </a:avLst>
                    </a:prstGeom>
                    <a:noFill/>
                    <a:ln>
                      <a:noFill/>
                    </a:ln>
                  </c15:spPr>
                  <c15:showDataLabelsRange val="0"/>
                </c:ext>
                <c:ext xmlns:c16="http://schemas.microsoft.com/office/drawing/2014/chart" uri="{C3380CC4-5D6E-409C-BE32-E72D297353CC}">
                  <c16:uniqueId val="{00000007-A454-4D0B-8957-68C7F575722A}"/>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Лист1!$C$96:$F$96</c:f>
              <c:strCache>
                <c:ptCount val="4"/>
                <c:pt idx="0">
                  <c:v>&lt;5 лет</c:v>
                </c:pt>
                <c:pt idx="1">
                  <c:v>от 5 до 9 лет</c:v>
                </c:pt>
                <c:pt idx="2">
                  <c:v>от 10 до 20 лет</c:v>
                </c:pt>
                <c:pt idx="3">
                  <c:v>&gt;20 лет</c:v>
                </c:pt>
              </c:strCache>
            </c:strRef>
          </c:cat>
          <c:val>
            <c:numRef>
              <c:f>Лист1!$C$97:$F$97</c:f>
              <c:numCache>
                <c:formatCode>0.00</c:formatCode>
                <c:ptCount val="4"/>
                <c:pt idx="0">
                  <c:v>9.0909090909090917</c:v>
                </c:pt>
                <c:pt idx="1">
                  <c:v>9.0909090909090917</c:v>
                </c:pt>
                <c:pt idx="2">
                  <c:v>21.818181818181817</c:v>
                </c:pt>
                <c:pt idx="3">
                  <c:v>60</c:v>
                </c:pt>
              </c:numCache>
            </c:numRef>
          </c:val>
          <c:extLst>
            <c:ext xmlns:c16="http://schemas.microsoft.com/office/drawing/2014/chart" uri="{C3380CC4-5D6E-409C-BE32-E72D297353CC}">
              <c16:uniqueId val="{00000008-A454-4D0B-8957-68C7F575722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4301374092944245E-2"/>
          <c:y val="0.451282051282051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Лист1!$B$117</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79-41AD-AA84-F68407CD19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79-41AD-AA84-F68407CD19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79-41AD-AA84-F68407CD19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79-41AD-AA84-F68407CD193F}"/>
              </c:ext>
            </c:extLst>
          </c:dPt>
          <c:dLbls>
            <c:dLbl>
              <c:idx val="0"/>
              <c:layout>
                <c:manualLayout>
                  <c:x val="-3.471220805919447E-2"/>
                  <c:y val="2.600187891642691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23</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8737"/>
                        <a:gd name="adj2" fmla="val 168226"/>
                      </a:avLst>
                    </a:prstGeom>
                    <a:noFill/>
                    <a:ln>
                      <a:noFill/>
                    </a:ln>
                  </c15:spPr>
                  <c15:showDataLabelsRange val="0"/>
                </c:ext>
                <c:ext xmlns:c16="http://schemas.microsoft.com/office/drawing/2014/chart" uri="{C3380CC4-5D6E-409C-BE32-E72D297353CC}">
                  <c16:uniqueId val="{00000001-1479-41AD-AA84-F68407CD193F}"/>
                </c:ext>
              </c:extLst>
            </c:dLbl>
            <c:dLbl>
              <c:idx val="1"/>
              <c:layout>
                <c:manualLayout>
                  <c:x val="-2.6357512485827163E-2"/>
                  <c:y val="-0.10890044648477981"/>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16</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1654"/>
                        <a:gd name="adj2" fmla="val 70094"/>
                      </a:avLst>
                    </a:prstGeom>
                    <a:noFill/>
                    <a:ln>
                      <a:noFill/>
                    </a:ln>
                  </c15:spPr>
                  <c15:showDataLabelsRange val="0"/>
                </c:ext>
                <c:ext xmlns:c16="http://schemas.microsoft.com/office/drawing/2014/chart" uri="{C3380CC4-5D6E-409C-BE32-E72D297353CC}">
                  <c16:uniqueId val="{00000003-1479-41AD-AA84-F68407CD193F}"/>
                </c:ext>
              </c:extLst>
            </c:dLbl>
            <c:dLbl>
              <c:idx val="2"/>
              <c:layout>
                <c:manualLayout>
                  <c:x val="-6.1778215223097111E-3"/>
                  <c:y val="-0.18889691096305261"/>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20</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609"/>
                        <a:gd name="adj2" fmla="val 166634"/>
                      </a:avLst>
                    </a:prstGeom>
                    <a:noFill/>
                    <a:ln>
                      <a:noFill/>
                    </a:ln>
                  </c15:spPr>
                  <c15:showDataLabelsRange val="0"/>
                </c:ext>
                <c:ext xmlns:c16="http://schemas.microsoft.com/office/drawing/2014/chart" uri="{C3380CC4-5D6E-409C-BE32-E72D297353CC}">
                  <c16:uniqueId val="{00000005-1479-41AD-AA84-F68407CD193F}"/>
                </c:ext>
              </c:extLst>
            </c:dLbl>
            <c:dLbl>
              <c:idx val="3"/>
              <c:layout>
                <c:manualLayout>
                  <c:x val="7.4240159441953085E-2"/>
                  <c:y val="-3.16979012309807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41</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2524"/>
                        <a:gd name="adj2" fmla="val 188313"/>
                      </a:avLst>
                    </a:prstGeom>
                    <a:noFill/>
                    <a:ln>
                      <a:noFill/>
                    </a:ln>
                  </c15:spPr>
                  <c15:showDataLabelsRange val="0"/>
                </c:ext>
                <c:ext xmlns:c16="http://schemas.microsoft.com/office/drawing/2014/chart" uri="{C3380CC4-5D6E-409C-BE32-E72D297353CC}">
                  <c16:uniqueId val="{00000007-1479-41AD-AA84-F68407CD193F}"/>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Лист1!$C$116:$F$116</c:f>
              <c:strCache>
                <c:ptCount val="4"/>
                <c:pt idx="0">
                  <c:v>&lt;5 лет</c:v>
                </c:pt>
                <c:pt idx="1">
                  <c:v>от 5 до 9 лет</c:v>
                </c:pt>
                <c:pt idx="2">
                  <c:v>от 10 до 20 лет</c:v>
                </c:pt>
                <c:pt idx="3">
                  <c:v>&gt;20 лет</c:v>
                </c:pt>
              </c:strCache>
            </c:strRef>
          </c:cat>
          <c:val>
            <c:numRef>
              <c:f>Лист1!$C$117:$F$117</c:f>
              <c:numCache>
                <c:formatCode>0.00</c:formatCode>
                <c:ptCount val="4"/>
                <c:pt idx="0">
                  <c:v>23.636363636363637</c:v>
                </c:pt>
                <c:pt idx="1">
                  <c:v>16.363636363636363</c:v>
                </c:pt>
                <c:pt idx="2">
                  <c:v>18.181818181818183</c:v>
                </c:pt>
                <c:pt idx="3">
                  <c:v>41.818181818181813</c:v>
                </c:pt>
              </c:numCache>
            </c:numRef>
          </c:val>
          <c:extLst>
            <c:ext xmlns:c16="http://schemas.microsoft.com/office/drawing/2014/chart" uri="{C3380CC4-5D6E-409C-BE32-E72D297353CC}">
              <c16:uniqueId val="{00000008-1479-41AD-AA84-F68407CD19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Лист2!$F$272</c:f>
              <c:strCache>
                <c:ptCount val="1"/>
                <c:pt idx="0">
                  <c:v>Время (мин.)</c:v>
                </c:pt>
              </c:strCache>
            </c:strRef>
          </c:tx>
          <c:spPr>
            <a:solidFill>
              <a:schemeClr val="accent1"/>
            </a:solidFill>
            <a:ln>
              <a:noFill/>
            </a:ln>
            <a:effectLst/>
          </c:spPr>
          <c:invertIfNegative val="0"/>
          <c:trendline>
            <c:spPr>
              <a:ln w="63500" cap="rnd">
                <a:solidFill>
                  <a:schemeClr val="accent1"/>
                </a:solidFill>
                <a:prstDash val="sysDot"/>
              </a:ln>
              <a:effectLst/>
            </c:spPr>
            <c:trendlineType val="linear"/>
            <c:dispRSqr val="0"/>
            <c:dispEq val="0"/>
          </c:trendline>
          <c:cat>
            <c:strRef>
              <c:f>Лист2!$E$273:$E$280</c:f>
              <c:strCache>
                <c:ptCount val="8"/>
                <c:pt idx="0">
                  <c:v>User 48</c:v>
                </c:pt>
                <c:pt idx="1">
                  <c:v>User 50</c:v>
                </c:pt>
                <c:pt idx="2">
                  <c:v>User 62</c:v>
                </c:pt>
                <c:pt idx="3">
                  <c:v>User 43</c:v>
                </c:pt>
                <c:pt idx="4">
                  <c:v>User 47</c:v>
                </c:pt>
                <c:pt idx="5">
                  <c:v>User 37</c:v>
                </c:pt>
                <c:pt idx="6">
                  <c:v>User 27</c:v>
                </c:pt>
                <c:pt idx="7">
                  <c:v>User 23</c:v>
                </c:pt>
              </c:strCache>
            </c:strRef>
          </c:cat>
          <c:val>
            <c:numRef>
              <c:f>Лист2!$F$273:$F$280</c:f>
              <c:numCache>
                <c:formatCode>General</c:formatCode>
                <c:ptCount val="8"/>
                <c:pt idx="0">
                  <c:v>91</c:v>
                </c:pt>
                <c:pt idx="1">
                  <c:v>120</c:v>
                </c:pt>
                <c:pt idx="2">
                  <c:v>107</c:v>
                </c:pt>
                <c:pt idx="3">
                  <c:v>99</c:v>
                </c:pt>
                <c:pt idx="4">
                  <c:v>83</c:v>
                </c:pt>
                <c:pt idx="5">
                  <c:v>67</c:v>
                </c:pt>
                <c:pt idx="6">
                  <c:v>82</c:v>
                </c:pt>
                <c:pt idx="7">
                  <c:v>40</c:v>
                </c:pt>
              </c:numCache>
            </c:numRef>
          </c:val>
          <c:extLst>
            <c:ext xmlns:c16="http://schemas.microsoft.com/office/drawing/2014/chart" uri="{C3380CC4-5D6E-409C-BE32-E72D297353CC}">
              <c16:uniqueId val="{00000001-7061-4CA7-95CB-98F8162BDF13}"/>
            </c:ext>
          </c:extLst>
        </c:ser>
        <c:ser>
          <c:idx val="1"/>
          <c:order val="1"/>
          <c:tx>
            <c:strRef>
              <c:f>Лист2!$G$272</c:f>
              <c:strCache>
                <c:ptCount val="1"/>
                <c:pt idx="0">
                  <c:v>Итого % </c:v>
                </c:pt>
              </c:strCache>
            </c:strRef>
          </c:tx>
          <c:spPr>
            <a:solidFill>
              <a:schemeClr val="accent2"/>
            </a:solidFill>
            <a:ln>
              <a:noFill/>
            </a:ln>
            <a:effectLst/>
          </c:spPr>
          <c:invertIfNegative val="0"/>
          <c:trendline>
            <c:spPr>
              <a:ln w="63500" cap="rnd">
                <a:solidFill>
                  <a:schemeClr val="accent2"/>
                </a:solidFill>
                <a:prstDash val="sysDot"/>
              </a:ln>
              <a:effectLst/>
            </c:spPr>
            <c:trendlineType val="linear"/>
            <c:dispRSqr val="0"/>
            <c:dispEq val="0"/>
          </c:trendline>
          <c:cat>
            <c:strRef>
              <c:f>Лист2!$E$273:$E$280</c:f>
              <c:strCache>
                <c:ptCount val="8"/>
                <c:pt idx="0">
                  <c:v>User 48</c:v>
                </c:pt>
                <c:pt idx="1">
                  <c:v>User 50</c:v>
                </c:pt>
                <c:pt idx="2">
                  <c:v>User 62</c:v>
                </c:pt>
                <c:pt idx="3">
                  <c:v>User 43</c:v>
                </c:pt>
                <c:pt idx="4">
                  <c:v>User 47</c:v>
                </c:pt>
                <c:pt idx="5">
                  <c:v>User 37</c:v>
                </c:pt>
                <c:pt idx="6">
                  <c:v>User 27</c:v>
                </c:pt>
                <c:pt idx="7">
                  <c:v>User 23</c:v>
                </c:pt>
              </c:strCache>
            </c:strRef>
          </c:cat>
          <c:val>
            <c:numRef>
              <c:f>Лист2!$G$273:$G$280</c:f>
              <c:numCache>
                <c:formatCode>0.00</c:formatCode>
                <c:ptCount val="8"/>
                <c:pt idx="0">
                  <c:v>59.15</c:v>
                </c:pt>
                <c:pt idx="1">
                  <c:v>57.5</c:v>
                </c:pt>
                <c:pt idx="2">
                  <c:v>56.65</c:v>
                </c:pt>
                <c:pt idx="3">
                  <c:v>52.65</c:v>
                </c:pt>
                <c:pt idx="4">
                  <c:v>49.35</c:v>
                </c:pt>
                <c:pt idx="5">
                  <c:v>49.15</c:v>
                </c:pt>
                <c:pt idx="6">
                  <c:v>47.6</c:v>
                </c:pt>
                <c:pt idx="7">
                  <c:v>36</c:v>
                </c:pt>
              </c:numCache>
            </c:numRef>
          </c:val>
          <c:extLst>
            <c:ext xmlns:c16="http://schemas.microsoft.com/office/drawing/2014/chart" uri="{C3380CC4-5D6E-409C-BE32-E72D297353CC}">
              <c16:uniqueId val="{00000003-7061-4CA7-95CB-98F8162BDF13}"/>
            </c:ext>
          </c:extLst>
        </c:ser>
        <c:dLbls>
          <c:showLegendKey val="0"/>
          <c:showVal val="0"/>
          <c:showCatName val="0"/>
          <c:showSerName val="0"/>
          <c:showPercent val="0"/>
          <c:showBubbleSize val="0"/>
        </c:dLbls>
        <c:gapWidth val="219"/>
        <c:overlap val="-27"/>
        <c:axId val="295104512"/>
        <c:axId val="258064384"/>
      </c:barChart>
      <c:catAx>
        <c:axId val="29510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64384"/>
        <c:crosses val="autoZero"/>
        <c:auto val="1"/>
        <c:lblAlgn val="ctr"/>
        <c:lblOffset val="100"/>
        <c:noMultiLvlLbl val="0"/>
      </c:catAx>
      <c:valAx>
        <c:axId val="258064384"/>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1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Лист2!$F$289</c:f>
              <c:strCache>
                <c:ptCount val="1"/>
                <c:pt idx="0">
                  <c:v>Время (мин.)</c:v>
                </c:pt>
              </c:strCache>
            </c:strRef>
          </c:tx>
          <c:spPr>
            <a:solidFill>
              <a:schemeClr val="accent1"/>
            </a:solidFill>
            <a:ln>
              <a:noFill/>
            </a:ln>
            <a:effectLst/>
          </c:spPr>
          <c:invertIfNegative val="0"/>
          <c:trendline>
            <c:spPr>
              <a:ln w="63500" cap="rnd">
                <a:solidFill>
                  <a:schemeClr val="accent1"/>
                </a:solidFill>
                <a:prstDash val="sysDot"/>
              </a:ln>
              <a:effectLst/>
            </c:spPr>
            <c:trendlineType val="linear"/>
            <c:dispRSqr val="0"/>
            <c:dispEq val="0"/>
          </c:trendline>
          <c:cat>
            <c:strRef>
              <c:f>Лист2!$E$290:$E$335</c:f>
              <c:strCache>
                <c:ptCount val="46"/>
                <c:pt idx="0">
                  <c:v>User 39</c:v>
                </c:pt>
                <c:pt idx="1">
                  <c:v>User 42</c:v>
                </c:pt>
                <c:pt idx="2">
                  <c:v>User 34</c:v>
                </c:pt>
                <c:pt idx="3">
                  <c:v>User 6</c:v>
                </c:pt>
                <c:pt idx="4">
                  <c:v>User 18</c:v>
                </c:pt>
                <c:pt idx="5">
                  <c:v>User 49</c:v>
                </c:pt>
                <c:pt idx="6">
                  <c:v>User 53</c:v>
                </c:pt>
                <c:pt idx="7">
                  <c:v>User 7</c:v>
                </c:pt>
                <c:pt idx="8">
                  <c:v>User 4</c:v>
                </c:pt>
                <c:pt idx="9">
                  <c:v>User 20</c:v>
                </c:pt>
                <c:pt idx="10">
                  <c:v>User 22</c:v>
                </c:pt>
                <c:pt idx="11">
                  <c:v>User 57</c:v>
                </c:pt>
                <c:pt idx="12">
                  <c:v>User 9</c:v>
                </c:pt>
                <c:pt idx="13">
                  <c:v>User 3</c:v>
                </c:pt>
                <c:pt idx="14">
                  <c:v>User 59</c:v>
                </c:pt>
                <c:pt idx="15">
                  <c:v>User 26</c:v>
                </c:pt>
                <c:pt idx="16">
                  <c:v>User 24</c:v>
                </c:pt>
                <c:pt idx="17">
                  <c:v>User 54</c:v>
                </c:pt>
                <c:pt idx="18">
                  <c:v>User 25</c:v>
                </c:pt>
                <c:pt idx="19">
                  <c:v>User 52</c:v>
                </c:pt>
                <c:pt idx="20">
                  <c:v>User 60</c:v>
                </c:pt>
                <c:pt idx="21">
                  <c:v>User 44</c:v>
                </c:pt>
                <c:pt idx="22">
                  <c:v>User 14</c:v>
                </c:pt>
                <c:pt idx="23">
                  <c:v>User 55</c:v>
                </c:pt>
                <c:pt idx="24">
                  <c:v>User 38</c:v>
                </c:pt>
                <c:pt idx="25">
                  <c:v>User 16</c:v>
                </c:pt>
                <c:pt idx="26">
                  <c:v>User 5</c:v>
                </c:pt>
                <c:pt idx="27">
                  <c:v>User 31</c:v>
                </c:pt>
                <c:pt idx="28">
                  <c:v>User 41</c:v>
                </c:pt>
                <c:pt idx="29">
                  <c:v>User 13</c:v>
                </c:pt>
                <c:pt idx="30">
                  <c:v>User 40</c:v>
                </c:pt>
                <c:pt idx="31">
                  <c:v>User 35</c:v>
                </c:pt>
                <c:pt idx="32">
                  <c:v>User 15</c:v>
                </c:pt>
                <c:pt idx="33">
                  <c:v>User 28</c:v>
                </c:pt>
                <c:pt idx="34">
                  <c:v>User 10</c:v>
                </c:pt>
                <c:pt idx="35">
                  <c:v>User 19</c:v>
                </c:pt>
                <c:pt idx="36">
                  <c:v>User 45</c:v>
                </c:pt>
                <c:pt idx="37">
                  <c:v>User 58</c:v>
                </c:pt>
                <c:pt idx="38">
                  <c:v>User 46</c:v>
                </c:pt>
                <c:pt idx="39">
                  <c:v>User 17</c:v>
                </c:pt>
                <c:pt idx="40">
                  <c:v>User 21</c:v>
                </c:pt>
                <c:pt idx="41">
                  <c:v>User 2</c:v>
                </c:pt>
                <c:pt idx="42">
                  <c:v>User 33</c:v>
                </c:pt>
                <c:pt idx="43">
                  <c:v>User 8</c:v>
                </c:pt>
                <c:pt idx="44">
                  <c:v>User 30</c:v>
                </c:pt>
                <c:pt idx="45">
                  <c:v>User 56</c:v>
                </c:pt>
              </c:strCache>
            </c:strRef>
          </c:cat>
          <c:val>
            <c:numRef>
              <c:f>Лист2!$F$290:$F$335</c:f>
              <c:numCache>
                <c:formatCode>General</c:formatCode>
                <c:ptCount val="46"/>
                <c:pt idx="0">
                  <c:v>120</c:v>
                </c:pt>
                <c:pt idx="1">
                  <c:v>41</c:v>
                </c:pt>
                <c:pt idx="2">
                  <c:v>99</c:v>
                </c:pt>
                <c:pt idx="3">
                  <c:v>57</c:v>
                </c:pt>
                <c:pt idx="4">
                  <c:v>55</c:v>
                </c:pt>
                <c:pt idx="5">
                  <c:v>81</c:v>
                </c:pt>
                <c:pt idx="6">
                  <c:v>64</c:v>
                </c:pt>
                <c:pt idx="7">
                  <c:v>49</c:v>
                </c:pt>
                <c:pt idx="8">
                  <c:v>47</c:v>
                </c:pt>
                <c:pt idx="9">
                  <c:v>63</c:v>
                </c:pt>
                <c:pt idx="10">
                  <c:v>45</c:v>
                </c:pt>
                <c:pt idx="11">
                  <c:v>83</c:v>
                </c:pt>
                <c:pt idx="12">
                  <c:v>87</c:v>
                </c:pt>
                <c:pt idx="13">
                  <c:v>65</c:v>
                </c:pt>
                <c:pt idx="14">
                  <c:v>110</c:v>
                </c:pt>
                <c:pt idx="15">
                  <c:v>51</c:v>
                </c:pt>
                <c:pt idx="16">
                  <c:v>48</c:v>
                </c:pt>
                <c:pt idx="17">
                  <c:v>101</c:v>
                </c:pt>
                <c:pt idx="18">
                  <c:v>59</c:v>
                </c:pt>
                <c:pt idx="19">
                  <c:v>48</c:v>
                </c:pt>
                <c:pt idx="20">
                  <c:v>30</c:v>
                </c:pt>
                <c:pt idx="21">
                  <c:v>57</c:v>
                </c:pt>
                <c:pt idx="22">
                  <c:v>45</c:v>
                </c:pt>
                <c:pt idx="23">
                  <c:v>74</c:v>
                </c:pt>
                <c:pt idx="24">
                  <c:v>44</c:v>
                </c:pt>
                <c:pt idx="25">
                  <c:v>73</c:v>
                </c:pt>
                <c:pt idx="26">
                  <c:v>51</c:v>
                </c:pt>
                <c:pt idx="27">
                  <c:v>58</c:v>
                </c:pt>
                <c:pt idx="28">
                  <c:v>104</c:v>
                </c:pt>
                <c:pt idx="29">
                  <c:v>72</c:v>
                </c:pt>
                <c:pt idx="30">
                  <c:v>40</c:v>
                </c:pt>
                <c:pt idx="31">
                  <c:v>45</c:v>
                </c:pt>
                <c:pt idx="32">
                  <c:v>63</c:v>
                </c:pt>
                <c:pt idx="33">
                  <c:v>55</c:v>
                </c:pt>
                <c:pt idx="34">
                  <c:v>92</c:v>
                </c:pt>
                <c:pt idx="35">
                  <c:v>120</c:v>
                </c:pt>
                <c:pt idx="36">
                  <c:v>36</c:v>
                </c:pt>
                <c:pt idx="37">
                  <c:v>37</c:v>
                </c:pt>
                <c:pt idx="38">
                  <c:v>41</c:v>
                </c:pt>
                <c:pt idx="39">
                  <c:v>22</c:v>
                </c:pt>
                <c:pt idx="40">
                  <c:v>114</c:v>
                </c:pt>
                <c:pt idx="41">
                  <c:v>79</c:v>
                </c:pt>
                <c:pt idx="42">
                  <c:v>93</c:v>
                </c:pt>
                <c:pt idx="43">
                  <c:v>81</c:v>
                </c:pt>
                <c:pt idx="44">
                  <c:v>83</c:v>
                </c:pt>
                <c:pt idx="45">
                  <c:v>109</c:v>
                </c:pt>
              </c:numCache>
            </c:numRef>
          </c:val>
          <c:extLst>
            <c:ext xmlns:c16="http://schemas.microsoft.com/office/drawing/2014/chart" uri="{C3380CC4-5D6E-409C-BE32-E72D297353CC}">
              <c16:uniqueId val="{00000001-7946-40C6-A019-202CA9759399}"/>
            </c:ext>
          </c:extLst>
        </c:ser>
        <c:ser>
          <c:idx val="1"/>
          <c:order val="1"/>
          <c:tx>
            <c:strRef>
              <c:f>Лист2!$G$289</c:f>
              <c:strCache>
                <c:ptCount val="1"/>
                <c:pt idx="0">
                  <c:v>Итого % </c:v>
                </c:pt>
              </c:strCache>
            </c:strRef>
          </c:tx>
          <c:spPr>
            <a:solidFill>
              <a:schemeClr val="accent2"/>
            </a:solidFill>
            <a:ln>
              <a:noFill/>
            </a:ln>
            <a:effectLst/>
          </c:spPr>
          <c:invertIfNegative val="0"/>
          <c:trendline>
            <c:spPr>
              <a:ln w="63500" cap="rnd">
                <a:solidFill>
                  <a:schemeClr val="accent2"/>
                </a:solidFill>
                <a:prstDash val="sysDot"/>
              </a:ln>
              <a:effectLst/>
            </c:spPr>
            <c:trendlineType val="linear"/>
            <c:dispRSqr val="0"/>
            <c:dispEq val="0"/>
          </c:trendline>
          <c:cat>
            <c:strRef>
              <c:f>Лист2!$E$290:$E$335</c:f>
              <c:strCache>
                <c:ptCount val="46"/>
                <c:pt idx="0">
                  <c:v>User 39</c:v>
                </c:pt>
                <c:pt idx="1">
                  <c:v>User 42</c:v>
                </c:pt>
                <c:pt idx="2">
                  <c:v>User 34</c:v>
                </c:pt>
                <c:pt idx="3">
                  <c:v>User 6</c:v>
                </c:pt>
                <c:pt idx="4">
                  <c:v>User 18</c:v>
                </c:pt>
                <c:pt idx="5">
                  <c:v>User 49</c:v>
                </c:pt>
                <c:pt idx="6">
                  <c:v>User 53</c:v>
                </c:pt>
                <c:pt idx="7">
                  <c:v>User 7</c:v>
                </c:pt>
                <c:pt idx="8">
                  <c:v>User 4</c:v>
                </c:pt>
                <c:pt idx="9">
                  <c:v>User 20</c:v>
                </c:pt>
                <c:pt idx="10">
                  <c:v>User 22</c:v>
                </c:pt>
                <c:pt idx="11">
                  <c:v>User 57</c:v>
                </c:pt>
                <c:pt idx="12">
                  <c:v>User 9</c:v>
                </c:pt>
                <c:pt idx="13">
                  <c:v>User 3</c:v>
                </c:pt>
                <c:pt idx="14">
                  <c:v>User 59</c:v>
                </c:pt>
                <c:pt idx="15">
                  <c:v>User 26</c:v>
                </c:pt>
                <c:pt idx="16">
                  <c:v>User 24</c:v>
                </c:pt>
                <c:pt idx="17">
                  <c:v>User 54</c:v>
                </c:pt>
                <c:pt idx="18">
                  <c:v>User 25</c:v>
                </c:pt>
                <c:pt idx="19">
                  <c:v>User 52</c:v>
                </c:pt>
                <c:pt idx="20">
                  <c:v>User 60</c:v>
                </c:pt>
                <c:pt idx="21">
                  <c:v>User 44</c:v>
                </c:pt>
                <c:pt idx="22">
                  <c:v>User 14</c:v>
                </c:pt>
                <c:pt idx="23">
                  <c:v>User 55</c:v>
                </c:pt>
                <c:pt idx="24">
                  <c:v>User 38</c:v>
                </c:pt>
                <c:pt idx="25">
                  <c:v>User 16</c:v>
                </c:pt>
                <c:pt idx="26">
                  <c:v>User 5</c:v>
                </c:pt>
                <c:pt idx="27">
                  <c:v>User 31</c:v>
                </c:pt>
                <c:pt idx="28">
                  <c:v>User 41</c:v>
                </c:pt>
                <c:pt idx="29">
                  <c:v>User 13</c:v>
                </c:pt>
                <c:pt idx="30">
                  <c:v>User 40</c:v>
                </c:pt>
                <c:pt idx="31">
                  <c:v>User 35</c:v>
                </c:pt>
                <c:pt idx="32">
                  <c:v>User 15</c:v>
                </c:pt>
                <c:pt idx="33">
                  <c:v>User 28</c:v>
                </c:pt>
                <c:pt idx="34">
                  <c:v>User 10</c:v>
                </c:pt>
                <c:pt idx="35">
                  <c:v>User 19</c:v>
                </c:pt>
                <c:pt idx="36">
                  <c:v>User 45</c:v>
                </c:pt>
                <c:pt idx="37">
                  <c:v>User 58</c:v>
                </c:pt>
                <c:pt idx="38">
                  <c:v>User 46</c:v>
                </c:pt>
                <c:pt idx="39">
                  <c:v>User 17</c:v>
                </c:pt>
                <c:pt idx="40">
                  <c:v>User 21</c:v>
                </c:pt>
                <c:pt idx="41">
                  <c:v>User 2</c:v>
                </c:pt>
                <c:pt idx="42">
                  <c:v>User 33</c:v>
                </c:pt>
                <c:pt idx="43">
                  <c:v>User 8</c:v>
                </c:pt>
                <c:pt idx="44">
                  <c:v>User 30</c:v>
                </c:pt>
                <c:pt idx="45">
                  <c:v>User 56</c:v>
                </c:pt>
              </c:strCache>
            </c:strRef>
          </c:cat>
          <c:val>
            <c:numRef>
              <c:f>Лист2!$G$290:$G$335</c:f>
              <c:numCache>
                <c:formatCode>0.00</c:formatCode>
                <c:ptCount val="46"/>
                <c:pt idx="0">
                  <c:v>89.6</c:v>
                </c:pt>
                <c:pt idx="1">
                  <c:v>88.75</c:v>
                </c:pt>
                <c:pt idx="2">
                  <c:v>87.5</c:v>
                </c:pt>
                <c:pt idx="3">
                  <c:v>87</c:v>
                </c:pt>
                <c:pt idx="4">
                  <c:v>86.65</c:v>
                </c:pt>
                <c:pt idx="5">
                  <c:v>86.65</c:v>
                </c:pt>
                <c:pt idx="6">
                  <c:v>86.35</c:v>
                </c:pt>
                <c:pt idx="7">
                  <c:v>85.4</c:v>
                </c:pt>
                <c:pt idx="8">
                  <c:v>83.75</c:v>
                </c:pt>
                <c:pt idx="9">
                  <c:v>83.35</c:v>
                </c:pt>
                <c:pt idx="10">
                  <c:v>83</c:v>
                </c:pt>
                <c:pt idx="11">
                  <c:v>82.85</c:v>
                </c:pt>
                <c:pt idx="12">
                  <c:v>82</c:v>
                </c:pt>
                <c:pt idx="13">
                  <c:v>81.650000000000006</c:v>
                </c:pt>
                <c:pt idx="14">
                  <c:v>81.650000000000006</c:v>
                </c:pt>
                <c:pt idx="15">
                  <c:v>81</c:v>
                </c:pt>
                <c:pt idx="16">
                  <c:v>80.849999999999994</c:v>
                </c:pt>
                <c:pt idx="17">
                  <c:v>80.849999999999994</c:v>
                </c:pt>
                <c:pt idx="18">
                  <c:v>80.099999999999994</c:v>
                </c:pt>
                <c:pt idx="19">
                  <c:v>78.650000000000006</c:v>
                </c:pt>
                <c:pt idx="20">
                  <c:v>78.5</c:v>
                </c:pt>
                <c:pt idx="21">
                  <c:v>78</c:v>
                </c:pt>
                <c:pt idx="22">
                  <c:v>74.75</c:v>
                </c:pt>
                <c:pt idx="23">
                  <c:v>74.650000000000006</c:v>
                </c:pt>
                <c:pt idx="24">
                  <c:v>74.599999999999994</c:v>
                </c:pt>
                <c:pt idx="25">
                  <c:v>74.150000000000006</c:v>
                </c:pt>
                <c:pt idx="26">
                  <c:v>73.349999999999994</c:v>
                </c:pt>
                <c:pt idx="27">
                  <c:v>72.849999999999994</c:v>
                </c:pt>
                <c:pt idx="28">
                  <c:v>72.5</c:v>
                </c:pt>
                <c:pt idx="29">
                  <c:v>71.650000000000006</c:v>
                </c:pt>
                <c:pt idx="30">
                  <c:v>71.349999999999994</c:v>
                </c:pt>
                <c:pt idx="31">
                  <c:v>70.900000000000006</c:v>
                </c:pt>
                <c:pt idx="32">
                  <c:v>70.349999999999994</c:v>
                </c:pt>
                <c:pt idx="33">
                  <c:v>70.349999999999994</c:v>
                </c:pt>
                <c:pt idx="34">
                  <c:v>70.150000000000006</c:v>
                </c:pt>
                <c:pt idx="35">
                  <c:v>69.150000000000006</c:v>
                </c:pt>
                <c:pt idx="36">
                  <c:v>68.349999999999994</c:v>
                </c:pt>
                <c:pt idx="37">
                  <c:v>67.5</c:v>
                </c:pt>
                <c:pt idx="38">
                  <c:v>66.650000000000006</c:v>
                </c:pt>
                <c:pt idx="39">
                  <c:v>65</c:v>
                </c:pt>
                <c:pt idx="40">
                  <c:v>65</c:v>
                </c:pt>
                <c:pt idx="41">
                  <c:v>64.849999999999994</c:v>
                </c:pt>
                <c:pt idx="42">
                  <c:v>63.5</c:v>
                </c:pt>
                <c:pt idx="43">
                  <c:v>62.15</c:v>
                </c:pt>
                <c:pt idx="44">
                  <c:v>61.85</c:v>
                </c:pt>
                <c:pt idx="45">
                  <c:v>60.1</c:v>
                </c:pt>
              </c:numCache>
            </c:numRef>
          </c:val>
          <c:extLst>
            <c:ext xmlns:c16="http://schemas.microsoft.com/office/drawing/2014/chart" uri="{C3380CC4-5D6E-409C-BE32-E72D297353CC}">
              <c16:uniqueId val="{00000003-7946-40C6-A019-202CA9759399}"/>
            </c:ext>
          </c:extLst>
        </c:ser>
        <c:dLbls>
          <c:showLegendKey val="0"/>
          <c:showVal val="0"/>
          <c:showCatName val="0"/>
          <c:showSerName val="0"/>
          <c:showPercent val="0"/>
          <c:showBubbleSize val="0"/>
        </c:dLbls>
        <c:gapWidth val="219"/>
        <c:overlap val="-27"/>
        <c:axId val="295107584"/>
        <c:axId val="258066112"/>
      </c:barChart>
      <c:catAx>
        <c:axId val="29510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66112"/>
        <c:crosses val="autoZero"/>
        <c:auto val="1"/>
        <c:lblAlgn val="ctr"/>
        <c:lblOffset val="100"/>
        <c:noMultiLvlLbl val="0"/>
      </c:catAx>
      <c:valAx>
        <c:axId val="258066112"/>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10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 диагностики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AE-4702-B8BE-817E707C97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AE-4702-B8BE-817E707C97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AE-4702-B8BE-817E707C97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AE-4702-B8BE-817E707C97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высокий уровень дефицитов</c:v>
                </c:pt>
                <c:pt idx="1">
                  <c:v>средний уровень дефицитов</c:v>
                </c:pt>
                <c:pt idx="2">
                  <c:v>минимальный уровень дефицитов</c:v>
                </c:pt>
                <c:pt idx="3">
                  <c:v>отсутствие дефицитов</c:v>
                </c:pt>
              </c:strCache>
            </c:strRef>
          </c:cat>
          <c:val>
            <c:numRef>
              <c:f>Лист1!$B$2:$B$5</c:f>
              <c:numCache>
                <c:formatCode>#\ ##0.0</c:formatCode>
                <c:ptCount val="4"/>
                <c:pt idx="0">
                  <c:v>4</c:v>
                </c:pt>
                <c:pt idx="1">
                  <c:v>28</c:v>
                </c:pt>
                <c:pt idx="2">
                  <c:v>62</c:v>
                </c:pt>
                <c:pt idx="3">
                  <c:v>6</c:v>
                </c:pt>
              </c:numCache>
            </c:numRef>
          </c:val>
          <c:extLst>
            <c:ext xmlns:c16="http://schemas.microsoft.com/office/drawing/2014/chart" uri="{C3380CC4-5D6E-409C-BE32-E72D297353CC}">
              <c16:uniqueId val="{00000008-9CAE-4702-B8BE-817E707C97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Лист2!$F$340</c:f>
              <c:strCache>
                <c:ptCount val="1"/>
                <c:pt idx="0">
                  <c:v>Время (мин.)</c:v>
                </c:pt>
              </c:strCache>
            </c:strRef>
          </c:tx>
          <c:spPr>
            <a:solidFill>
              <a:schemeClr val="accent1"/>
            </a:solidFill>
            <a:ln>
              <a:noFill/>
            </a:ln>
            <a:effectLst/>
          </c:spPr>
          <c:invertIfNegative val="0"/>
          <c:trendline>
            <c:spPr>
              <a:ln w="63500" cap="rnd">
                <a:solidFill>
                  <a:schemeClr val="accent1"/>
                </a:solidFill>
                <a:prstDash val="sysDot"/>
              </a:ln>
              <a:effectLst/>
            </c:spPr>
            <c:trendlineType val="linear"/>
            <c:dispRSqr val="0"/>
            <c:dispEq val="0"/>
          </c:trendline>
          <c:cat>
            <c:strRef>
              <c:f>Лист2!$E$341:$E$348</c:f>
              <c:strCache>
                <c:ptCount val="8"/>
                <c:pt idx="0">
                  <c:v>User 1</c:v>
                </c:pt>
                <c:pt idx="1">
                  <c:v>User 32</c:v>
                </c:pt>
                <c:pt idx="2">
                  <c:v>User 36</c:v>
                </c:pt>
                <c:pt idx="3">
                  <c:v>User 51</c:v>
                </c:pt>
                <c:pt idx="4">
                  <c:v>User 61</c:v>
                </c:pt>
                <c:pt idx="5">
                  <c:v>User 29</c:v>
                </c:pt>
                <c:pt idx="6">
                  <c:v>User 12</c:v>
                </c:pt>
                <c:pt idx="7">
                  <c:v>User 11</c:v>
                </c:pt>
              </c:strCache>
            </c:strRef>
          </c:cat>
          <c:val>
            <c:numRef>
              <c:f>Лист2!$F$341:$F$348</c:f>
              <c:numCache>
                <c:formatCode>General</c:formatCode>
                <c:ptCount val="8"/>
                <c:pt idx="0">
                  <c:v>103</c:v>
                </c:pt>
                <c:pt idx="1">
                  <c:v>60</c:v>
                </c:pt>
                <c:pt idx="2">
                  <c:v>118</c:v>
                </c:pt>
                <c:pt idx="3">
                  <c:v>104</c:v>
                </c:pt>
                <c:pt idx="4">
                  <c:v>86</c:v>
                </c:pt>
                <c:pt idx="5">
                  <c:v>77</c:v>
                </c:pt>
                <c:pt idx="6">
                  <c:v>60</c:v>
                </c:pt>
                <c:pt idx="7">
                  <c:v>72</c:v>
                </c:pt>
              </c:numCache>
            </c:numRef>
          </c:val>
          <c:extLst>
            <c:ext xmlns:c16="http://schemas.microsoft.com/office/drawing/2014/chart" uri="{C3380CC4-5D6E-409C-BE32-E72D297353CC}">
              <c16:uniqueId val="{00000001-6887-4A92-AB16-BAC318264EDD}"/>
            </c:ext>
          </c:extLst>
        </c:ser>
        <c:ser>
          <c:idx val="1"/>
          <c:order val="1"/>
          <c:tx>
            <c:strRef>
              <c:f>Лист2!$G$340</c:f>
              <c:strCache>
                <c:ptCount val="1"/>
                <c:pt idx="0">
                  <c:v>Итого % </c:v>
                </c:pt>
              </c:strCache>
            </c:strRef>
          </c:tx>
          <c:spPr>
            <a:solidFill>
              <a:schemeClr val="accent2"/>
            </a:solidFill>
            <a:ln>
              <a:noFill/>
            </a:ln>
            <a:effectLst/>
          </c:spPr>
          <c:invertIfNegative val="0"/>
          <c:trendline>
            <c:spPr>
              <a:ln w="63500" cap="rnd">
                <a:solidFill>
                  <a:schemeClr val="accent2"/>
                </a:solidFill>
                <a:prstDash val="sysDot"/>
              </a:ln>
              <a:effectLst/>
            </c:spPr>
            <c:trendlineType val="linear"/>
            <c:dispRSqr val="0"/>
            <c:dispEq val="0"/>
          </c:trendline>
          <c:cat>
            <c:strRef>
              <c:f>Лист2!$E$341:$E$348</c:f>
              <c:strCache>
                <c:ptCount val="8"/>
                <c:pt idx="0">
                  <c:v>User 1</c:v>
                </c:pt>
                <c:pt idx="1">
                  <c:v>User 32</c:v>
                </c:pt>
                <c:pt idx="2">
                  <c:v>User 36</c:v>
                </c:pt>
                <c:pt idx="3">
                  <c:v>User 51</c:v>
                </c:pt>
                <c:pt idx="4">
                  <c:v>User 61</c:v>
                </c:pt>
                <c:pt idx="5">
                  <c:v>User 29</c:v>
                </c:pt>
                <c:pt idx="6">
                  <c:v>User 12</c:v>
                </c:pt>
                <c:pt idx="7">
                  <c:v>User 11</c:v>
                </c:pt>
              </c:strCache>
            </c:strRef>
          </c:cat>
          <c:val>
            <c:numRef>
              <c:f>Лист2!$G$341:$G$348</c:f>
              <c:numCache>
                <c:formatCode>0.00</c:formatCode>
                <c:ptCount val="8"/>
                <c:pt idx="0">
                  <c:v>97.5</c:v>
                </c:pt>
                <c:pt idx="1">
                  <c:v>96.65</c:v>
                </c:pt>
                <c:pt idx="2">
                  <c:v>95</c:v>
                </c:pt>
                <c:pt idx="3">
                  <c:v>95</c:v>
                </c:pt>
                <c:pt idx="4">
                  <c:v>95</c:v>
                </c:pt>
                <c:pt idx="5">
                  <c:v>93.35</c:v>
                </c:pt>
                <c:pt idx="6">
                  <c:v>91.35</c:v>
                </c:pt>
                <c:pt idx="7">
                  <c:v>90</c:v>
                </c:pt>
              </c:numCache>
            </c:numRef>
          </c:val>
          <c:extLst>
            <c:ext xmlns:c16="http://schemas.microsoft.com/office/drawing/2014/chart" uri="{C3380CC4-5D6E-409C-BE32-E72D297353CC}">
              <c16:uniqueId val="{00000003-6887-4A92-AB16-BAC318264EDD}"/>
            </c:ext>
          </c:extLst>
        </c:ser>
        <c:dLbls>
          <c:showLegendKey val="0"/>
          <c:showVal val="0"/>
          <c:showCatName val="0"/>
          <c:showSerName val="0"/>
          <c:showPercent val="0"/>
          <c:showBubbleSize val="0"/>
        </c:dLbls>
        <c:gapWidth val="219"/>
        <c:overlap val="-27"/>
        <c:axId val="257481216"/>
        <c:axId val="258067840"/>
      </c:barChart>
      <c:catAx>
        <c:axId val="2574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67840"/>
        <c:crosses val="autoZero"/>
        <c:auto val="1"/>
        <c:lblAlgn val="ctr"/>
        <c:lblOffset val="100"/>
        <c:noMultiLvlLbl val="0"/>
      </c:catAx>
      <c:valAx>
        <c:axId val="258067840"/>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48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94466035216899857"/>
          <c:y val="0.4723362949691763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'diagnostika1 Тест по Географии'!$A$148</c:f>
              <c:strCache>
                <c:ptCount val="1"/>
                <c:pt idx="0">
                  <c:v>%</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'diagnostika1 Тест по Географии'!$B$147:$D$147</c:f>
              <c:strCache>
                <c:ptCount val="3"/>
                <c:pt idx="0">
                  <c:v>Предметная часть</c:v>
                </c:pt>
                <c:pt idx="1">
                  <c:v>Методическая часть</c:v>
                </c:pt>
                <c:pt idx="2">
                  <c:v>Итого</c:v>
                </c:pt>
              </c:strCache>
            </c:strRef>
          </c:cat>
          <c:val>
            <c:numRef>
              <c:f>'diagnostika1 Тест по Географии'!$B$148:$D$148</c:f>
              <c:numCache>
                <c:formatCode>0.00</c:formatCode>
                <c:ptCount val="3"/>
                <c:pt idx="0" formatCode="General">
                  <c:v>54.59</c:v>
                </c:pt>
                <c:pt idx="1">
                  <c:v>39.1</c:v>
                </c:pt>
                <c:pt idx="2" formatCode="General">
                  <c:v>51.01</c:v>
                </c:pt>
              </c:numCache>
            </c:numRef>
          </c:val>
          <c:extLst>
            <c:ext xmlns:c16="http://schemas.microsoft.com/office/drawing/2014/chart" uri="{C3380CC4-5D6E-409C-BE32-E72D297353CC}">
              <c16:uniqueId val="{00000000-027D-4FDA-9AA1-B34A723CB11B}"/>
            </c:ext>
          </c:extLst>
        </c:ser>
        <c:dLbls>
          <c:showLegendKey val="0"/>
          <c:showVal val="0"/>
          <c:showCatName val="0"/>
          <c:showSerName val="0"/>
          <c:showPercent val="0"/>
          <c:showBubbleSize val="0"/>
        </c:dLbls>
        <c:gapWidth val="219"/>
        <c:overlap val="-27"/>
        <c:axId val="295261696"/>
        <c:axId val="258069568"/>
      </c:barChart>
      <c:catAx>
        <c:axId val="2952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69568"/>
        <c:crosses val="autoZero"/>
        <c:auto val="1"/>
        <c:lblAlgn val="ctr"/>
        <c:lblOffset val="100"/>
        <c:noMultiLvlLbl val="0"/>
      </c:catAx>
      <c:valAx>
        <c:axId val="25806956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61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'diagnostika1 Тест по Географии'!$B$206</c:f>
              <c:strCache>
                <c:ptCount val="1"/>
                <c:pt idx="0">
                  <c:v>№ вопроса</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B3F2-4EAF-8729-8ADF235C0535}"/>
              </c:ext>
            </c:extLst>
          </c:dPt>
          <c:dPt>
            <c:idx val="1"/>
            <c:invertIfNegative val="0"/>
            <c:bubble3D val="0"/>
            <c:extLst>
              <c:ext xmlns:c16="http://schemas.microsoft.com/office/drawing/2014/chart" uri="{C3380CC4-5D6E-409C-BE32-E72D297353CC}">
                <c16:uniqueId val="{00000003-B3F2-4EAF-8729-8ADF235C0535}"/>
              </c:ext>
            </c:extLst>
          </c:dPt>
          <c:dPt>
            <c:idx val="2"/>
            <c:invertIfNegative val="0"/>
            <c:bubble3D val="0"/>
            <c:extLst>
              <c:ext xmlns:c16="http://schemas.microsoft.com/office/drawing/2014/chart" uri="{C3380CC4-5D6E-409C-BE32-E72D297353CC}">
                <c16:uniqueId val="{00000005-B3F2-4EAF-8729-8ADF235C0535}"/>
              </c:ext>
            </c:extLst>
          </c:dPt>
          <c:dPt>
            <c:idx val="3"/>
            <c:invertIfNegative val="0"/>
            <c:bubble3D val="0"/>
            <c:extLst>
              <c:ext xmlns:c16="http://schemas.microsoft.com/office/drawing/2014/chart" uri="{C3380CC4-5D6E-409C-BE32-E72D297353CC}">
                <c16:uniqueId val="{00000007-B3F2-4EAF-8729-8ADF235C0535}"/>
              </c:ext>
            </c:extLst>
          </c:dPt>
          <c:dPt>
            <c:idx val="4"/>
            <c:invertIfNegative val="0"/>
            <c:bubble3D val="0"/>
            <c:extLst>
              <c:ext xmlns:c16="http://schemas.microsoft.com/office/drawing/2014/chart" uri="{C3380CC4-5D6E-409C-BE32-E72D297353CC}">
                <c16:uniqueId val="{00000009-B3F2-4EAF-8729-8ADF235C0535}"/>
              </c:ext>
            </c:extLst>
          </c:dPt>
          <c:dPt>
            <c:idx val="5"/>
            <c:invertIfNegative val="0"/>
            <c:bubble3D val="0"/>
            <c:extLst>
              <c:ext xmlns:c16="http://schemas.microsoft.com/office/drawing/2014/chart" uri="{C3380CC4-5D6E-409C-BE32-E72D297353CC}">
                <c16:uniqueId val="{0000000B-B3F2-4EAF-8729-8ADF235C0535}"/>
              </c:ext>
            </c:extLst>
          </c:dPt>
          <c:dPt>
            <c:idx val="6"/>
            <c:invertIfNegative val="0"/>
            <c:bubble3D val="0"/>
            <c:extLst>
              <c:ext xmlns:c16="http://schemas.microsoft.com/office/drawing/2014/chart" uri="{C3380CC4-5D6E-409C-BE32-E72D297353CC}">
                <c16:uniqueId val="{0000000D-B3F2-4EAF-8729-8ADF235C0535}"/>
              </c:ext>
            </c:extLst>
          </c:dPt>
          <c:dPt>
            <c:idx val="7"/>
            <c:invertIfNegative val="0"/>
            <c:bubble3D val="0"/>
            <c:extLst>
              <c:ext xmlns:c16="http://schemas.microsoft.com/office/drawing/2014/chart" uri="{C3380CC4-5D6E-409C-BE32-E72D297353CC}">
                <c16:uniqueId val="{0000000F-B3F2-4EAF-8729-8ADF235C0535}"/>
              </c:ext>
            </c:extLst>
          </c:dPt>
          <c:dPt>
            <c:idx val="8"/>
            <c:invertIfNegative val="0"/>
            <c:bubble3D val="0"/>
            <c:extLst>
              <c:ext xmlns:c16="http://schemas.microsoft.com/office/drawing/2014/chart" uri="{C3380CC4-5D6E-409C-BE32-E72D297353CC}">
                <c16:uniqueId val="{00000011-B3F2-4EAF-8729-8ADF235C0535}"/>
              </c:ext>
            </c:extLst>
          </c:dPt>
          <c:dPt>
            <c:idx val="9"/>
            <c:invertIfNegative val="0"/>
            <c:bubble3D val="0"/>
            <c:extLst>
              <c:ext xmlns:c16="http://schemas.microsoft.com/office/drawing/2014/chart" uri="{C3380CC4-5D6E-409C-BE32-E72D297353CC}">
                <c16:uniqueId val="{00000013-B3F2-4EAF-8729-8ADF235C0535}"/>
              </c:ext>
            </c:extLst>
          </c:dPt>
          <c:dPt>
            <c:idx val="10"/>
            <c:invertIfNegative val="0"/>
            <c:bubble3D val="0"/>
            <c:extLst>
              <c:ext xmlns:c16="http://schemas.microsoft.com/office/drawing/2014/chart" uri="{C3380CC4-5D6E-409C-BE32-E72D297353CC}">
                <c16:uniqueId val="{00000015-B3F2-4EAF-8729-8ADF235C0535}"/>
              </c:ext>
            </c:extLst>
          </c:dPt>
          <c:dPt>
            <c:idx val="11"/>
            <c:invertIfNegative val="0"/>
            <c:bubble3D val="0"/>
            <c:extLst>
              <c:ext xmlns:c16="http://schemas.microsoft.com/office/drawing/2014/chart" uri="{C3380CC4-5D6E-409C-BE32-E72D297353CC}">
                <c16:uniqueId val="{00000017-B3F2-4EAF-8729-8ADF235C0535}"/>
              </c:ext>
            </c:extLst>
          </c:dPt>
          <c:dPt>
            <c:idx val="12"/>
            <c:invertIfNegative val="0"/>
            <c:bubble3D val="0"/>
            <c:extLst>
              <c:ext xmlns:c16="http://schemas.microsoft.com/office/drawing/2014/chart" uri="{C3380CC4-5D6E-409C-BE32-E72D297353CC}">
                <c16:uniqueId val="{00000019-B3F2-4EAF-8729-8ADF235C0535}"/>
              </c:ext>
            </c:extLst>
          </c:dPt>
          <c:dPt>
            <c:idx val="13"/>
            <c:invertIfNegative val="0"/>
            <c:bubble3D val="0"/>
            <c:extLst>
              <c:ext xmlns:c16="http://schemas.microsoft.com/office/drawing/2014/chart" uri="{C3380CC4-5D6E-409C-BE32-E72D297353CC}">
                <c16:uniqueId val="{0000001B-B3F2-4EAF-8729-8ADF235C0535}"/>
              </c:ext>
            </c:extLst>
          </c:dPt>
          <c:dPt>
            <c:idx val="14"/>
            <c:invertIfNegative val="0"/>
            <c:bubble3D val="0"/>
            <c:extLst>
              <c:ext xmlns:c16="http://schemas.microsoft.com/office/drawing/2014/chart" uri="{C3380CC4-5D6E-409C-BE32-E72D297353CC}">
                <c16:uniqueId val="{0000001D-B3F2-4EAF-8729-8ADF235C0535}"/>
              </c:ext>
            </c:extLst>
          </c:dPt>
          <c:dPt>
            <c:idx val="15"/>
            <c:invertIfNegative val="0"/>
            <c:bubble3D val="0"/>
            <c:extLst>
              <c:ext xmlns:c16="http://schemas.microsoft.com/office/drawing/2014/chart" uri="{C3380CC4-5D6E-409C-BE32-E72D297353CC}">
                <c16:uniqueId val="{0000001F-B3F2-4EAF-8729-8ADF235C0535}"/>
              </c:ext>
            </c:extLst>
          </c:dPt>
          <c:dPt>
            <c:idx val="16"/>
            <c:invertIfNegative val="0"/>
            <c:bubble3D val="0"/>
            <c:extLst>
              <c:ext xmlns:c16="http://schemas.microsoft.com/office/drawing/2014/chart" uri="{C3380CC4-5D6E-409C-BE32-E72D297353CC}">
                <c16:uniqueId val="{00000021-B3F2-4EAF-8729-8ADF235C0535}"/>
              </c:ext>
            </c:extLst>
          </c:dPt>
          <c:dPt>
            <c:idx val="17"/>
            <c:invertIfNegative val="0"/>
            <c:bubble3D val="0"/>
            <c:extLst>
              <c:ext xmlns:c16="http://schemas.microsoft.com/office/drawing/2014/chart" uri="{C3380CC4-5D6E-409C-BE32-E72D297353CC}">
                <c16:uniqueId val="{00000023-B3F2-4EAF-8729-8ADF235C0535}"/>
              </c:ext>
            </c:extLst>
          </c:dPt>
          <c:dPt>
            <c:idx val="18"/>
            <c:invertIfNegative val="0"/>
            <c:bubble3D val="0"/>
            <c:extLst>
              <c:ext xmlns:c16="http://schemas.microsoft.com/office/drawing/2014/chart" uri="{C3380CC4-5D6E-409C-BE32-E72D297353CC}">
                <c16:uniqueId val="{00000025-B3F2-4EAF-8729-8ADF235C0535}"/>
              </c:ext>
            </c:extLst>
          </c:dPt>
          <c:dPt>
            <c:idx val="19"/>
            <c:invertIfNegative val="0"/>
            <c:bubble3D val="0"/>
            <c:extLst>
              <c:ext xmlns:c16="http://schemas.microsoft.com/office/drawing/2014/chart" uri="{C3380CC4-5D6E-409C-BE32-E72D297353CC}">
                <c16:uniqueId val="{00000027-B3F2-4EAF-8729-8ADF235C053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'diagnostika1 Тест по Географии'!$C$206:$V$206</c:f>
              <c:numCache>
                <c:formatCode>0.00</c:formatCode>
                <c:ptCount val="20"/>
                <c:pt idx="0">
                  <c:v>0.75</c:v>
                </c:pt>
                <c:pt idx="1">
                  <c:v>0.75</c:v>
                </c:pt>
                <c:pt idx="2">
                  <c:v>0.75</c:v>
                </c:pt>
                <c:pt idx="3">
                  <c:v>0.88</c:v>
                </c:pt>
                <c:pt idx="4">
                  <c:v>0.76</c:v>
                </c:pt>
                <c:pt idx="5">
                  <c:v>1</c:v>
                </c:pt>
                <c:pt idx="6">
                  <c:v>0.28999999999999998</c:v>
                </c:pt>
                <c:pt idx="7">
                  <c:v>0.34</c:v>
                </c:pt>
                <c:pt idx="8">
                  <c:v>0.25</c:v>
                </c:pt>
                <c:pt idx="9">
                  <c:v>0.5</c:v>
                </c:pt>
                <c:pt idx="10">
                  <c:v>0.25</c:v>
                </c:pt>
                <c:pt idx="11">
                  <c:v>0.79</c:v>
                </c:pt>
                <c:pt idx="12">
                  <c:v>0.13</c:v>
                </c:pt>
                <c:pt idx="13">
                  <c:v>0.44</c:v>
                </c:pt>
                <c:pt idx="14">
                  <c:v>0.38</c:v>
                </c:pt>
                <c:pt idx="15">
                  <c:v>0.77</c:v>
                </c:pt>
                <c:pt idx="16">
                  <c:v>0.25</c:v>
                </c:pt>
                <c:pt idx="17">
                  <c:v>0.42</c:v>
                </c:pt>
                <c:pt idx="18">
                  <c:v>0.54</c:v>
                </c:pt>
                <c:pt idx="19">
                  <c:v>0.37</c:v>
                </c:pt>
              </c:numCache>
            </c:numRef>
          </c:val>
          <c:extLst>
            <c:ext xmlns:c16="http://schemas.microsoft.com/office/drawing/2014/chart" uri="{C3380CC4-5D6E-409C-BE32-E72D297353CC}">
              <c16:uniqueId val="{00000028-B3F2-4EAF-8729-8ADF235C0535}"/>
            </c:ext>
          </c:extLst>
        </c:ser>
        <c:dLbls>
          <c:showLegendKey val="0"/>
          <c:showVal val="0"/>
          <c:showCatName val="0"/>
          <c:showSerName val="0"/>
          <c:showPercent val="0"/>
          <c:showBubbleSize val="0"/>
        </c:dLbls>
        <c:gapWidth val="219"/>
        <c:overlap val="-27"/>
        <c:axId val="257479680"/>
        <c:axId val="258071296"/>
      </c:barChart>
      <c:catAx>
        <c:axId val="2574796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71296"/>
        <c:crosses val="autoZero"/>
        <c:auto val="1"/>
        <c:lblAlgn val="ctr"/>
        <c:lblOffset val="100"/>
        <c:noMultiLvlLbl val="0"/>
      </c:catAx>
      <c:valAx>
        <c:axId val="25807129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479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94266244730546511"/>
          <c:y val="0.4710029705010766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'diagnostika1 Тест по Географии'!$A$283</c:f>
              <c:strCache>
                <c:ptCount val="1"/>
                <c:pt idx="0">
                  <c:v>%</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C2-4644-915B-993D9CA4A04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C2-4644-915B-993D9CA4A04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C2-4644-915B-993D9CA4A04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'diagnostika1 Тест по Географии'!$B$282:$D$282</c:f>
              <c:strCache>
                <c:ptCount val="3"/>
                <c:pt idx="0">
                  <c:v>Предметная часть</c:v>
                </c:pt>
                <c:pt idx="1">
                  <c:v>Методическая часть</c:v>
                </c:pt>
                <c:pt idx="2">
                  <c:v>Итого</c:v>
                </c:pt>
              </c:strCache>
            </c:strRef>
          </c:cat>
          <c:val>
            <c:numRef>
              <c:f>'diagnostika1 Тест по Географии'!$B$283:$D$283</c:f>
              <c:numCache>
                <c:formatCode>General</c:formatCode>
                <c:ptCount val="3"/>
                <c:pt idx="0">
                  <c:v>78.790000000000006</c:v>
                </c:pt>
                <c:pt idx="1">
                  <c:v>67.06</c:v>
                </c:pt>
                <c:pt idx="2">
                  <c:v>75.87</c:v>
                </c:pt>
              </c:numCache>
            </c:numRef>
          </c:val>
          <c:extLst>
            <c:ext xmlns:c16="http://schemas.microsoft.com/office/drawing/2014/chart" uri="{C3380CC4-5D6E-409C-BE32-E72D297353CC}">
              <c16:uniqueId val="{00000003-6FC2-4644-915B-993D9CA4A043}"/>
            </c:ext>
          </c:extLst>
        </c:ser>
        <c:dLbls>
          <c:showLegendKey val="0"/>
          <c:showVal val="0"/>
          <c:showCatName val="0"/>
          <c:showSerName val="0"/>
          <c:showPercent val="0"/>
          <c:showBubbleSize val="0"/>
        </c:dLbls>
        <c:gapWidth val="219"/>
        <c:overlap val="-27"/>
        <c:axId val="257480192"/>
        <c:axId val="295215680"/>
      </c:barChart>
      <c:catAx>
        <c:axId val="2574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15680"/>
        <c:crosses val="autoZero"/>
        <c:auto val="1"/>
        <c:lblAlgn val="ctr"/>
        <c:lblOffset val="100"/>
        <c:noMultiLvlLbl val="0"/>
      </c:catAx>
      <c:valAx>
        <c:axId val="29521568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480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'diagnostika1 Тест по Географии'!$B$290</c:f>
              <c:strCache>
                <c:ptCount val="1"/>
                <c:pt idx="0">
                  <c:v>№ вопроса</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5DCD-4DA9-A285-AE3C1F9B3A58}"/>
              </c:ext>
            </c:extLst>
          </c:dPt>
          <c:dPt>
            <c:idx val="1"/>
            <c:invertIfNegative val="0"/>
            <c:bubble3D val="0"/>
            <c:extLst>
              <c:ext xmlns:c16="http://schemas.microsoft.com/office/drawing/2014/chart" uri="{C3380CC4-5D6E-409C-BE32-E72D297353CC}">
                <c16:uniqueId val="{00000003-5DCD-4DA9-A285-AE3C1F9B3A58}"/>
              </c:ext>
            </c:extLst>
          </c:dPt>
          <c:dPt>
            <c:idx val="2"/>
            <c:invertIfNegative val="0"/>
            <c:bubble3D val="0"/>
            <c:extLst>
              <c:ext xmlns:c16="http://schemas.microsoft.com/office/drawing/2014/chart" uri="{C3380CC4-5D6E-409C-BE32-E72D297353CC}">
                <c16:uniqueId val="{00000005-5DCD-4DA9-A285-AE3C1F9B3A58}"/>
              </c:ext>
            </c:extLst>
          </c:dPt>
          <c:dPt>
            <c:idx val="3"/>
            <c:invertIfNegative val="0"/>
            <c:bubble3D val="0"/>
            <c:extLst>
              <c:ext xmlns:c16="http://schemas.microsoft.com/office/drawing/2014/chart" uri="{C3380CC4-5D6E-409C-BE32-E72D297353CC}">
                <c16:uniqueId val="{00000007-5DCD-4DA9-A285-AE3C1F9B3A58}"/>
              </c:ext>
            </c:extLst>
          </c:dPt>
          <c:dPt>
            <c:idx val="4"/>
            <c:invertIfNegative val="0"/>
            <c:bubble3D val="0"/>
            <c:extLst>
              <c:ext xmlns:c16="http://schemas.microsoft.com/office/drawing/2014/chart" uri="{C3380CC4-5D6E-409C-BE32-E72D297353CC}">
                <c16:uniqueId val="{00000009-5DCD-4DA9-A285-AE3C1F9B3A58}"/>
              </c:ext>
            </c:extLst>
          </c:dPt>
          <c:dPt>
            <c:idx val="5"/>
            <c:invertIfNegative val="0"/>
            <c:bubble3D val="0"/>
            <c:extLst>
              <c:ext xmlns:c16="http://schemas.microsoft.com/office/drawing/2014/chart" uri="{C3380CC4-5D6E-409C-BE32-E72D297353CC}">
                <c16:uniqueId val="{0000000B-5DCD-4DA9-A285-AE3C1F9B3A58}"/>
              </c:ext>
            </c:extLst>
          </c:dPt>
          <c:dPt>
            <c:idx val="6"/>
            <c:invertIfNegative val="0"/>
            <c:bubble3D val="0"/>
            <c:extLst>
              <c:ext xmlns:c16="http://schemas.microsoft.com/office/drawing/2014/chart" uri="{C3380CC4-5D6E-409C-BE32-E72D297353CC}">
                <c16:uniqueId val="{0000000D-5DCD-4DA9-A285-AE3C1F9B3A58}"/>
              </c:ext>
            </c:extLst>
          </c:dPt>
          <c:dPt>
            <c:idx val="7"/>
            <c:invertIfNegative val="0"/>
            <c:bubble3D val="0"/>
            <c:extLst>
              <c:ext xmlns:c16="http://schemas.microsoft.com/office/drawing/2014/chart" uri="{C3380CC4-5D6E-409C-BE32-E72D297353CC}">
                <c16:uniqueId val="{0000000F-5DCD-4DA9-A285-AE3C1F9B3A58}"/>
              </c:ext>
            </c:extLst>
          </c:dPt>
          <c:dPt>
            <c:idx val="8"/>
            <c:invertIfNegative val="0"/>
            <c:bubble3D val="0"/>
            <c:extLst>
              <c:ext xmlns:c16="http://schemas.microsoft.com/office/drawing/2014/chart" uri="{C3380CC4-5D6E-409C-BE32-E72D297353CC}">
                <c16:uniqueId val="{00000011-5DCD-4DA9-A285-AE3C1F9B3A58}"/>
              </c:ext>
            </c:extLst>
          </c:dPt>
          <c:dPt>
            <c:idx val="9"/>
            <c:invertIfNegative val="0"/>
            <c:bubble3D val="0"/>
            <c:extLst>
              <c:ext xmlns:c16="http://schemas.microsoft.com/office/drawing/2014/chart" uri="{C3380CC4-5D6E-409C-BE32-E72D297353CC}">
                <c16:uniqueId val="{00000013-5DCD-4DA9-A285-AE3C1F9B3A58}"/>
              </c:ext>
            </c:extLst>
          </c:dPt>
          <c:dPt>
            <c:idx val="10"/>
            <c:invertIfNegative val="0"/>
            <c:bubble3D val="0"/>
            <c:extLst>
              <c:ext xmlns:c16="http://schemas.microsoft.com/office/drawing/2014/chart" uri="{C3380CC4-5D6E-409C-BE32-E72D297353CC}">
                <c16:uniqueId val="{00000015-5DCD-4DA9-A285-AE3C1F9B3A58}"/>
              </c:ext>
            </c:extLst>
          </c:dPt>
          <c:dPt>
            <c:idx val="11"/>
            <c:invertIfNegative val="0"/>
            <c:bubble3D val="0"/>
            <c:extLst>
              <c:ext xmlns:c16="http://schemas.microsoft.com/office/drawing/2014/chart" uri="{C3380CC4-5D6E-409C-BE32-E72D297353CC}">
                <c16:uniqueId val="{00000017-5DCD-4DA9-A285-AE3C1F9B3A58}"/>
              </c:ext>
            </c:extLst>
          </c:dPt>
          <c:dPt>
            <c:idx val="12"/>
            <c:invertIfNegative val="0"/>
            <c:bubble3D val="0"/>
            <c:extLst>
              <c:ext xmlns:c16="http://schemas.microsoft.com/office/drawing/2014/chart" uri="{C3380CC4-5D6E-409C-BE32-E72D297353CC}">
                <c16:uniqueId val="{00000019-5DCD-4DA9-A285-AE3C1F9B3A58}"/>
              </c:ext>
            </c:extLst>
          </c:dPt>
          <c:dPt>
            <c:idx val="13"/>
            <c:invertIfNegative val="0"/>
            <c:bubble3D val="0"/>
            <c:extLst>
              <c:ext xmlns:c16="http://schemas.microsoft.com/office/drawing/2014/chart" uri="{C3380CC4-5D6E-409C-BE32-E72D297353CC}">
                <c16:uniqueId val="{0000001B-5DCD-4DA9-A285-AE3C1F9B3A58}"/>
              </c:ext>
            </c:extLst>
          </c:dPt>
          <c:dPt>
            <c:idx val="14"/>
            <c:invertIfNegative val="0"/>
            <c:bubble3D val="0"/>
            <c:extLst>
              <c:ext xmlns:c16="http://schemas.microsoft.com/office/drawing/2014/chart" uri="{C3380CC4-5D6E-409C-BE32-E72D297353CC}">
                <c16:uniqueId val="{0000001D-5DCD-4DA9-A285-AE3C1F9B3A58}"/>
              </c:ext>
            </c:extLst>
          </c:dPt>
          <c:dPt>
            <c:idx val="15"/>
            <c:invertIfNegative val="0"/>
            <c:bubble3D val="0"/>
            <c:extLst>
              <c:ext xmlns:c16="http://schemas.microsoft.com/office/drawing/2014/chart" uri="{C3380CC4-5D6E-409C-BE32-E72D297353CC}">
                <c16:uniqueId val="{0000001F-5DCD-4DA9-A285-AE3C1F9B3A58}"/>
              </c:ext>
            </c:extLst>
          </c:dPt>
          <c:dPt>
            <c:idx val="16"/>
            <c:invertIfNegative val="0"/>
            <c:bubble3D val="0"/>
            <c:extLst>
              <c:ext xmlns:c16="http://schemas.microsoft.com/office/drawing/2014/chart" uri="{C3380CC4-5D6E-409C-BE32-E72D297353CC}">
                <c16:uniqueId val="{00000021-5DCD-4DA9-A285-AE3C1F9B3A58}"/>
              </c:ext>
            </c:extLst>
          </c:dPt>
          <c:dPt>
            <c:idx val="17"/>
            <c:invertIfNegative val="0"/>
            <c:bubble3D val="0"/>
            <c:extLst>
              <c:ext xmlns:c16="http://schemas.microsoft.com/office/drawing/2014/chart" uri="{C3380CC4-5D6E-409C-BE32-E72D297353CC}">
                <c16:uniqueId val="{00000023-5DCD-4DA9-A285-AE3C1F9B3A58}"/>
              </c:ext>
            </c:extLst>
          </c:dPt>
          <c:dPt>
            <c:idx val="18"/>
            <c:invertIfNegative val="0"/>
            <c:bubble3D val="0"/>
            <c:extLst>
              <c:ext xmlns:c16="http://schemas.microsoft.com/office/drawing/2014/chart" uri="{C3380CC4-5D6E-409C-BE32-E72D297353CC}">
                <c16:uniqueId val="{00000025-5DCD-4DA9-A285-AE3C1F9B3A58}"/>
              </c:ext>
            </c:extLst>
          </c:dPt>
          <c:dPt>
            <c:idx val="19"/>
            <c:invertIfNegative val="0"/>
            <c:bubble3D val="0"/>
            <c:extLst>
              <c:ext xmlns:c16="http://schemas.microsoft.com/office/drawing/2014/chart" uri="{C3380CC4-5D6E-409C-BE32-E72D297353CC}">
                <c16:uniqueId val="{00000027-5DCD-4DA9-A285-AE3C1F9B3A5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'diagnostika1 Тест по Географии'!$C$290:$V$290</c:f>
              <c:numCache>
                <c:formatCode>0.00</c:formatCode>
                <c:ptCount val="20"/>
                <c:pt idx="0">
                  <c:v>0.93</c:v>
                </c:pt>
                <c:pt idx="1">
                  <c:v>0.96</c:v>
                </c:pt>
                <c:pt idx="2">
                  <c:v>0.98</c:v>
                </c:pt>
                <c:pt idx="3">
                  <c:v>0.98</c:v>
                </c:pt>
                <c:pt idx="4">
                  <c:v>0.86</c:v>
                </c:pt>
                <c:pt idx="5">
                  <c:v>0.92</c:v>
                </c:pt>
                <c:pt idx="6">
                  <c:v>0.6</c:v>
                </c:pt>
                <c:pt idx="7">
                  <c:v>0.65</c:v>
                </c:pt>
                <c:pt idx="8">
                  <c:v>0.74</c:v>
                </c:pt>
                <c:pt idx="9">
                  <c:v>0.76</c:v>
                </c:pt>
                <c:pt idx="10">
                  <c:v>0.67</c:v>
                </c:pt>
                <c:pt idx="11">
                  <c:v>0.89</c:v>
                </c:pt>
                <c:pt idx="12">
                  <c:v>0.7</c:v>
                </c:pt>
                <c:pt idx="13">
                  <c:v>0.62</c:v>
                </c:pt>
                <c:pt idx="14">
                  <c:v>0.56999999999999995</c:v>
                </c:pt>
                <c:pt idx="15">
                  <c:v>0.8</c:v>
                </c:pt>
                <c:pt idx="16">
                  <c:v>0.78</c:v>
                </c:pt>
                <c:pt idx="17">
                  <c:v>0.75</c:v>
                </c:pt>
                <c:pt idx="18">
                  <c:v>0.41</c:v>
                </c:pt>
                <c:pt idx="19">
                  <c:v>0.6</c:v>
                </c:pt>
              </c:numCache>
            </c:numRef>
          </c:val>
          <c:extLst>
            <c:ext xmlns:c16="http://schemas.microsoft.com/office/drawing/2014/chart" uri="{C3380CC4-5D6E-409C-BE32-E72D297353CC}">
              <c16:uniqueId val="{00000028-5DCD-4DA9-A285-AE3C1F9B3A58}"/>
            </c:ext>
          </c:extLst>
        </c:ser>
        <c:dLbls>
          <c:showLegendKey val="0"/>
          <c:showVal val="0"/>
          <c:showCatName val="0"/>
          <c:showSerName val="0"/>
          <c:showPercent val="0"/>
          <c:showBubbleSize val="0"/>
        </c:dLbls>
        <c:gapWidth val="219"/>
        <c:overlap val="-27"/>
        <c:axId val="295262208"/>
        <c:axId val="295217408"/>
      </c:barChart>
      <c:catAx>
        <c:axId val="2952622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17408"/>
        <c:crosses val="autoZero"/>
        <c:auto val="1"/>
        <c:lblAlgn val="ctr"/>
        <c:lblOffset val="100"/>
        <c:noMultiLvlLbl val="0"/>
      </c:catAx>
      <c:valAx>
        <c:axId val="2952174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62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95143670138989567"/>
          <c:y val="0.463922024737860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'diagnostika1 Тест по Географии'!$A$353</c:f>
              <c:strCache>
                <c:ptCount val="1"/>
                <c:pt idx="0">
                  <c:v>%</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'diagnostika1 Тест по Географии'!$B$352:$D$352</c:f>
              <c:strCache>
                <c:ptCount val="3"/>
                <c:pt idx="0">
                  <c:v>Предметная часть</c:v>
                </c:pt>
                <c:pt idx="1">
                  <c:v>Методическая часть</c:v>
                </c:pt>
                <c:pt idx="2">
                  <c:v>Итого</c:v>
                </c:pt>
              </c:strCache>
            </c:strRef>
          </c:cat>
          <c:val>
            <c:numRef>
              <c:f>'diagnostika1 Тест по Географии'!$B$353:$D$353</c:f>
              <c:numCache>
                <c:formatCode>General</c:formatCode>
                <c:ptCount val="3"/>
                <c:pt idx="0">
                  <c:v>95.08</c:v>
                </c:pt>
                <c:pt idx="1">
                  <c:v>91.65</c:v>
                </c:pt>
                <c:pt idx="2">
                  <c:v>94.23</c:v>
                </c:pt>
              </c:numCache>
            </c:numRef>
          </c:val>
          <c:extLst>
            <c:ext xmlns:c16="http://schemas.microsoft.com/office/drawing/2014/chart" uri="{C3380CC4-5D6E-409C-BE32-E72D297353CC}">
              <c16:uniqueId val="{00000000-C38D-4C3C-B144-312071E7F1EF}"/>
            </c:ext>
          </c:extLst>
        </c:ser>
        <c:dLbls>
          <c:showLegendKey val="0"/>
          <c:showVal val="0"/>
          <c:showCatName val="0"/>
          <c:showSerName val="0"/>
          <c:showPercent val="0"/>
          <c:showBubbleSize val="0"/>
        </c:dLbls>
        <c:gapWidth val="219"/>
        <c:overlap val="-27"/>
        <c:axId val="257481728"/>
        <c:axId val="295219136"/>
      </c:barChart>
      <c:catAx>
        <c:axId val="2574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19136"/>
        <c:crosses val="autoZero"/>
        <c:auto val="1"/>
        <c:lblAlgn val="ctr"/>
        <c:lblOffset val="100"/>
        <c:noMultiLvlLbl val="0"/>
      </c:catAx>
      <c:valAx>
        <c:axId val="29521913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4817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'diagnostika1 Тест по Географии'!$B$325</c:f>
              <c:strCache>
                <c:ptCount val="1"/>
                <c:pt idx="0">
                  <c:v>№ вопроса</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B950-4E6A-A248-BA504A7FB9C8}"/>
              </c:ext>
            </c:extLst>
          </c:dPt>
          <c:dPt>
            <c:idx val="1"/>
            <c:invertIfNegative val="0"/>
            <c:bubble3D val="0"/>
            <c:extLst>
              <c:ext xmlns:c16="http://schemas.microsoft.com/office/drawing/2014/chart" uri="{C3380CC4-5D6E-409C-BE32-E72D297353CC}">
                <c16:uniqueId val="{00000003-B950-4E6A-A248-BA504A7FB9C8}"/>
              </c:ext>
            </c:extLst>
          </c:dPt>
          <c:dPt>
            <c:idx val="2"/>
            <c:invertIfNegative val="0"/>
            <c:bubble3D val="0"/>
            <c:extLst>
              <c:ext xmlns:c16="http://schemas.microsoft.com/office/drawing/2014/chart" uri="{C3380CC4-5D6E-409C-BE32-E72D297353CC}">
                <c16:uniqueId val="{00000005-B950-4E6A-A248-BA504A7FB9C8}"/>
              </c:ext>
            </c:extLst>
          </c:dPt>
          <c:dPt>
            <c:idx val="3"/>
            <c:invertIfNegative val="0"/>
            <c:bubble3D val="0"/>
            <c:extLst>
              <c:ext xmlns:c16="http://schemas.microsoft.com/office/drawing/2014/chart" uri="{C3380CC4-5D6E-409C-BE32-E72D297353CC}">
                <c16:uniqueId val="{00000007-B950-4E6A-A248-BA504A7FB9C8}"/>
              </c:ext>
            </c:extLst>
          </c:dPt>
          <c:dPt>
            <c:idx val="4"/>
            <c:invertIfNegative val="0"/>
            <c:bubble3D val="0"/>
            <c:extLst>
              <c:ext xmlns:c16="http://schemas.microsoft.com/office/drawing/2014/chart" uri="{C3380CC4-5D6E-409C-BE32-E72D297353CC}">
                <c16:uniqueId val="{00000009-B950-4E6A-A248-BA504A7FB9C8}"/>
              </c:ext>
            </c:extLst>
          </c:dPt>
          <c:dPt>
            <c:idx val="5"/>
            <c:invertIfNegative val="0"/>
            <c:bubble3D val="0"/>
            <c:extLst>
              <c:ext xmlns:c16="http://schemas.microsoft.com/office/drawing/2014/chart" uri="{C3380CC4-5D6E-409C-BE32-E72D297353CC}">
                <c16:uniqueId val="{0000000B-B950-4E6A-A248-BA504A7FB9C8}"/>
              </c:ext>
            </c:extLst>
          </c:dPt>
          <c:dPt>
            <c:idx val="6"/>
            <c:invertIfNegative val="0"/>
            <c:bubble3D val="0"/>
            <c:extLst>
              <c:ext xmlns:c16="http://schemas.microsoft.com/office/drawing/2014/chart" uri="{C3380CC4-5D6E-409C-BE32-E72D297353CC}">
                <c16:uniqueId val="{0000000D-B950-4E6A-A248-BA504A7FB9C8}"/>
              </c:ext>
            </c:extLst>
          </c:dPt>
          <c:dPt>
            <c:idx val="7"/>
            <c:invertIfNegative val="0"/>
            <c:bubble3D val="0"/>
            <c:extLst>
              <c:ext xmlns:c16="http://schemas.microsoft.com/office/drawing/2014/chart" uri="{C3380CC4-5D6E-409C-BE32-E72D297353CC}">
                <c16:uniqueId val="{0000000F-B950-4E6A-A248-BA504A7FB9C8}"/>
              </c:ext>
            </c:extLst>
          </c:dPt>
          <c:dPt>
            <c:idx val="8"/>
            <c:invertIfNegative val="0"/>
            <c:bubble3D val="0"/>
            <c:extLst>
              <c:ext xmlns:c16="http://schemas.microsoft.com/office/drawing/2014/chart" uri="{C3380CC4-5D6E-409C-BE32-E72D297353CC}">
                <c16:uniqueId val="{00000011-B950-4E6A-A248-BA504A7FB9C8}"/>
              </c:ext>
            </c:extLst>
          </c:dPt>
          <c:dPt>
            <c:idx val="9"/>
            <c:invertIfNegative val="0"/>
            <c:bubble3D val="0"/>
            <c:extLst>
              <c:ext xmlns:c16="http://schemas.microsoft.com/office/drawing/2014/chart" uri="{C3380CC4-5D6E-409C-BE32-E72D297353CC}">
                <c16:uniqueId val="{00000013-B950-4E6A-A248-BA504A7FB9C8}"/>
              </c:ext>
            </c:extLst>
          </c:dPt>
          <c:dPt>
            <c:idx val="10"/>
            <c:invertIfNegative val="0"/>
            <c:bubble3D val="0"/>
            <c:extLst>
              <c:ext xmlns:c16="http://schemas.microsoft.com/office/drawing/2014/chart" uri="{C3380CC4-5D6E-409C-BE32-E72D297353CC}">
                <c16:uniqueId val="{00000015-B950-4E6A-A248-BA504A7FB9C8}"/>
              </c:ext>
            </c:extLst>
          </c:dPt>
          <c:dPt>
            <c:idx val="11"/>
            <c:invertIfNegative val="0"/>
            <c:bubble3D val="0"/>
            <c:extLst>
              <c:ext xmlns:c16="http://schemas.microsoft.com/office/drawing/2014/chart" uri="{C3380CC4-5D6E-409C-BE32-E72D297353CC}">
                <c16:uniqueId val="{00000017-B950-4E6A-A248-BA504A7FB9C8}"/>
              </c:ext>
            </c:extLst>
          </c:dPt>
          <c:dPt>
            <c:idx val="12"/>
            <c:invertIfNegative val="0"/>
            <c:bubble3D val="0"/>
            <c:extLst>
              <c:ext xmlns:c16="http://schemas.microsoft.com/office/drawing/2014/chart" uri="{C3380CC4-5D6E-409C-BE32-E72D297353CC}">
                <c16:uniqueId val="{00000019-B950-4E6A-A248-BA504A7FB9C8}"/>
              </c:ext>
            </c:extLst>
          </c:dPt>
          <c:dPt>
            <c:idx val="13"/>
            <c:invertIfNegative val="0"/>
            <c:bubble3D val="0"/>
            <c:extLst>
              <c:ext xmlns:c16="http://schemas.microsoft.com/office/drawing/2014/chart" uri="{C3380CC4-5D6E-409C-BE32-E72D297353CC}">
                <c16:uniqueId val="{0000001B-B950-4E6A-A248-BA504A7FB9C8}"/>
              </c:ext>
            </c:extLst>
          </c:dPt>
          <c:dPt>
            <c:idx val="14"/>
            <c:invertIfNegative val="0"/>
            <c:bubble3D val="0"/>
            <c:extLst>
              <c:ext xmlns:c16="http://schemas.microsoft.com/office/drawing/2014/chart" uri="{C3380CC4-5D6E-409C-BE32-E72D297353CC}">
                <c16:uniqueId val="{0000001D-B950-4E6A-A248-BA504A7FB9C8}"/>
              </c:ext>
            </c:extLst>
          </c:dPt>
          <c:dPt>
            <c:idx val="15"/>
            <c:invertIfNegative val="0"/>
            <c:bubble3D val="0"/>
            <c:extLst>
              <c:ext xmlns:c16="http://schemas.microsoft.com/office/drawing/2014/chart" uri="{C3380CC4-5D6E-409C-BE32-E72D297353CC}">
                <c16:uniqueId val="{0000001F-B950-4E6A-A248-BA504A7FB9C8}"/>
              </c:ext>
            </c:extLst>
          </c:dPt>
          <c:dPt>
            <c:idx val="16"/>
            <c:invertIfNegative val="0"/>
            <c:bubble3D val="0"/>
            <c:extLst>
              <c:ext xmlns:c16="http://schemas.microsoft.com/office/drawing/2014/chart" uri="{C3380CC4-5D6E-409C-BE32-E72D297353CC}">
                <c16:uniqueId val="{00000021-B950-4E6A-A248-BA504A7FB9C8}"/>
              </c:ext>
            </c:extLst>
          </c:dPt>
          <c:dPt>
            <c:idx val="17"/>
            <c:invertIfNegative val="0"/>
            <c:bubble3D val="0"/>
            <c:extLst>
              <c:ext xmlns:c16="http://schemas.microsoft.com/office/drawing/2014/chart" uri="{C3380CC4-5D6E-409C-BE32-E72D297353CC}">
                <c16:uniqueId val="{00000023-B950-4E6A-A248-BA504A7FB9C8}"/>
              </c:ext>
            </c:extLst>
          </c:dPt>
          <c:dPt>
            <c:idx val="18"/>
            <c:invertIfNegative val="0"/>
            <c:bubble3D val="0"/>
            <c:extLst>
              <c:ext xmlns:c16="http://schemas.microsoft.com/office/drawing/2014/chart" uri="{C3380CC4-5D6E-409C-BE32-E72D297353CC}">
                <c16:uniqueId val="{00000025-B950-4E6A-A248-BA504A7FB9C8}"/>
              </c:ext>
            </c:extLst>
          </c:dPt>
          <c:dPt>
            <c:idx val="19"/>
            <c:invertIfNegative val="0"/>
            <c:bubble3D val="0"/>
            <c:extLst>
              <c:ext xmlns:c16="http://schemas.microsoft.com/office/drawing/2014/chart" uri="{C3380CC4-5D6E-409C-BE32-E72D297353CC}">
                <c16:uniqueId val="{00000027-B950-4E6A-A248-BA504A7FB9C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'diagnostika1 Тест по Географии'!$C$325:$V$325</c:f>
              <c:numCache>
                <c:formatCode>0.00</c:formatCode>
                <c:ptCount val="20"/>
                <c:pt idx="0">
                  <c:v>1</c:v>
                </c:pt>
                <c:pt idx="1">
                  <c:v>1</c:v>
                </c:pt>
                <c:pt idx="2">
                  <c:v>1</c:v>
                </c:pt>
                <c:pt idx="3">
                  <c:v>1</c:v>
                </c:pt>
                <c:pt idx="4">
                  <c:v>1</c:v>
                </c:pt>
                <c:pt idx="5">
                  <c:v>0.96</c:v>
                </c:pt>
                <c:pt idx="6">
                  <c:v>0.95</c:v>
                </c:pt>
                <c:pt idx="7">
                  <c:v>0.92</c:v>
                </c:pt>
                <c:pt idx="8">
                  <c:v>0.88</c:v>
                </c:pt>
                <c:pt idx="9">
                  <c:v>1</c:v>
                </c:pt>
                <c:pt idx="10">
                  <c:v>0.75</c:v>
                </c:pt>
                <c:pt idx="11">
                  <c:v>1</c:v>
                </c:pt>
                <c:pt idx="12">
                  <c:v>1</c:v>
                </c:pt>
                <c:pt idx="13">
                  <c:v>0.94</c:v>
                </c:pt>
                <c:pt idx="14">
                  <c:v>0.88</c:v>
                </c:pt>
                <c:pt idx="15">
                  <c:v>1</c:v>
                </c:pt>
                <c:pt idx="16">
                  <c:v>1</c:v>
                </c:pt>
                <c:pt idx="17">
                  <c:v>0.92</c:v>
                </c:pt>
                <c:pt idx="18">
                  <c:v>0.67</c:v>
                </c:pt>
                <c:pt idx="19">
                  <c:v>1</c:v>
                </c:pt>
              </c:numCache>
            </c:numRef>
          </c:val>
          <c:extLst>
            <c:ext xmlns:c16="http://schemas.microsoft.com/office/drawing/2014/chart" uri="{C3380CC4-5D6E-409C-BE32-E72D297353CC}">
              <c16:uniqueId val="{00000028-B950-4E6A-A248-BA504A7FB9C8}"/>
            </c:ext>
          </c:extLst>
        </c:ser>
        <c:dLbls>
          <c:showLegendKey val="0"/>
          <c:showVal val="0"/>
          <c:showCatName val="0"/>
          <c:showSerName val="0"/>
          <c:showPercent val="0"/>
          <c:showBubbleSize val="0"/>
        </c:dLbls>
        <c:gapWidth val="219"/>
        <c:overlap val="-27"/>
        <c:axId val="295263744"/>
        <c:axId val="295220864"/>
      </c:barChart>
      <c:catAx>
        <c:axId val="2952637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20864"/>
        <c:crosses val="autoZero"/>
        <c:auto val="1"/>
        <c:lblAlgn val="ctr"/>
        <c:lblOffset val="100"/>
        <c:noMultiLvlLbl val="0"/>
      </c:catAx>
      <c:valAx>
        <c:axId val="29522086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63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4702172645086"/>
          <c:y val="7.5396825396825393E-2"/>
          <c:w val="0.85375200495771364"/>
          <c:h val="0.64160729908761405"/>
        </c:manualLayout>
      </c:layout>
      <c:lineChart>
        <c:grouping val="standard"/>
        <c:varyColors val="0"/>
        <c:ser>
          <c:idx val="0"/>
          <c:order val="0"/>
          <c:tx>
            <c:strRef>
              <c:f>Лист1!$B$1</c:f>
              <c:strCache>
                <c:ptCount val="1"/>
                <c:pt idx="0">
                  <c:v>Высокий уровень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 1 (ПМ)</c:v>
                </c:pt>
                <c:pt idx="1">
                  <c:v>В. 2 (ПМ)</c:v>
                </c:pt>
                <c:pt idx="2">
                  <c:v>В. 3 (ПМ)</c:v>
                </c:pt>
                <c:pt idx="3">
                  <c:v>В. 4 (ПМ)</c:v>
                </c:pt>
                <c:pt idx="4">
                  <c:v>В. 5 (ПМ)</c:v>
                </c:pt>
                <c:pt idx="5">
                  <c:v>В. 6 (ПМ)</c:v>
                </c:pt>
                <c:pt idx="6">
                  <c:v>В. 7 (ПМ)</c:v>
                </c:pt>
                <c:pt idx="7">
                  <c:v>В. 8 (ПМ)</c:v>
                </c:pt>
                <c:pt idx="8">
                  <c:v>В. 9 (ПМ)</c:v>
                </c:pt>
                <c:pt idx="9">
                  <c:v>В. 10 (ПМ)</c:v>
                </c:pt>
                <c:pt idx="10">
                  <c:v>В. 11 (ММ)</c:v>
                </c:pt>
                <c:pt idx="11">
                  <c:v>В. 12 (ММ)</c:v>
                </c:pt>
                <c:pt idx="12">
                  <c:v>В. 13 (ММ)</c:v>
                </c:pt>
                <c:pt idx="13">
                  <c:v>В. 14 (ММ)</c:v>
                </c:pt>
                <c:pt idx="14">
                  <c:v>В. 15 (ММ)</c:v>
                </c:pt>
                <c:pt idx="15">
                  <c:v>В. 16 (ФГ)</c:v>
                </c:pt>
                <c:pt idx="16">
                  <c:v>В. 17 (ФГ)</c:v>
                </c:pt>
                <c:pt idx="17">
                  <c:v>В. 18 (ФГ)</c:v>
                </c:pt>
              </c:strCache>
            </c:strRef>
          </c:cat>
          <c:val>
            <c:numRef>
              <c:f>Лист1!$B$2:$B$19</c:f>
              <c:numCache>
                <c:formatCode>General</c:formatCode>
                <c:ptCount val="18"/>
                <c:pt idx="0">
                  <c:v>20</c:v>
                </c:pt>
                <c:pt idx="1">
                  <c:v>40</c:v>
                </c:pt>
                <c:pt idx="2">
                  <c:v>40</c:v>
                </c:pt>
                <c:pt idx="3">
                  <c:v>40</c:v>
                </c:pt>
                <c:pt idx="4">
                  <c:v>20</c:v>
                </c:pt>
                <c:pt idx="5">
                  <c:v>0</c:v>
                </c:pt>
                <c:pt idx="6">
                  <c:v>40</c:v>
                </c:pt>
                <c:pt idx="7">
                  <c:v>40</c:v>
                </c:pt>
                <c:pt idx="8">
                  <c:v>0</c:v>
                </c:pt>
                <c:pt idx="9">
                  <c:v>0</c:v>
                </c:pt>
                <c:pt idx="10">
                  <c:v>0</c:v>
                </c:pt>
                <c:pt idx="11">
                  <c:v>0</c:v>
                </c:pt>
                <c:pt idx="12">
                  <c:v>20</c:v>
                </c:pt>
                <c:pt idx="13">
                  <c:v>40</c:v>
                </c:pt>
                <c:pt idx="14">
                  <c:v>40</c:v>
                </c:pt>
                <c:pt idx="15">
                  <c:v>0</c:v>
                </c:pt>
                <c:pt idx="16">
                  <c:v>0</c:v>
                </c:pt>
                <c:pt idx="17">
                  <c:v>20</c:v>
                </c:pt>
              </c:numCache>
            </c:numRef>
          </c:val>
          <c:smooth val="0"/>
          <c:extLst>
            <c:ext xmlns:c16="http://schemas.microsoft.com/office/drawing/2014/chart" uri="{C3380CC4-5D6E-409C-BE32-E72D297353CC}">
              <c16:uniqueId val="{00000000-EDFB-4D91-9B73-DD2DDAF991A8}"/>
            </c:ext>
          </c:extLst>
        </c:ser>
        <c:ser>
          <c:idx val="1"/>
          <c:order val="1"/>
          <c:tx>
            <c:strRef>
              <c:f>Лист1!$C$1</c:f>
              <c:strCache>
                <c:ptCount val="1"/>
                <c:pt idx="0">
                  <c:v>Средний уровень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 1 (ПМ)</c:v>
                </c:pt>
                <c:pt idx="1">
                  <c:v>В. 2 (ПМ)</c:v>
                </c:pt>
                <c:pt idx="2">
                  <c:v>В. 3 (ПМ)</c:v>
                </c:pt>
                <c:pt idx="3">
                  <c:v>В. 4 (ПМ)</c:v>
                </c:pt>
                <c:pt idx="4">
                  <c:v>В. 5 (ПМ)</c:v>
                </c:pt>
                <c:pt idx="5">
                  <c:v>В. 6 (ПМ)</c:v>
                </c:pt>
                <c:pt idx="6">
                  <c:v>В. 7 (ПМ)</c:v>
                </c:pt>
                <c:pt idx="7">
                  <c:v>В. 8 (ПМ)</c:v>
                </c:pt>
                <c:pt idx="8">
                  <c:v>В. 9 (ПМ)</c:v>
                </c:pt>
                <c:pt idx="9">
                  <c:v>В. 10 (ПМ)</c:v>
                </c:pt>
                <c:pt idx="10">
                  <c:v>В. 11 (ММ)</c:v>
                </c:pt>
                <c:pt idx="11">
                  <c:v>В. 12 (ММ)</c:v>
                </c:pt>
                <c:pt idx="12">
                  <c:v>В. 13 (ММ)</c:v>
                </c:pt>
                <c:pt idx="13">
                  <c:v>В. 14 (ММ)</c:v>
                </c:pt>
                <c:pt idx="14">
                  <c:v>В. 15 (ММ)</c:v>
                </c:pt>
                <c:pt idx="15">
                  <c:v>В. 16 (ФГ)</c:v>
                </c:pt>
                <c:pt idx="16">
                  <c:v>В. 17 (ФГ)</c:v>
                </c:pt>
                <c:pt idx="17">
                  <c:v>В. 18 (ФГ)</c:v>
                </c:pt>
              </c:strCache>
            </c:strRef>
          </c:cat>
          <c:val>
            <c:numRef>
              <c:f>Лист1!$C$2:$C$19</c:f>
              <c:numCache>
                <c:formatCode>General</c:formatCode>
                <c:ptCount val="18"/>
                <c:pt idx="0">
                  <c:v>47</c:v>
                </c:pt>
                <c:pt idx="1">
                  <c:v>56</c:v>
                </c:pt>
                <c:pt idx="2">
                  <c:v>47</c:v>
                </c:pt>
                <c:pt idx="3">
                  <c:v>53</c:v>
                </c:pt>
                <c:pt idx="4">
                  <c:v>33</c:v>
                </c:pt>
                <c:pt idx="5">
                  <c:v>22</c:v>
                </c:pt>
                <c:pt idx="6">
                  <c:v>58</c:v>
                </c:pt>
                <c:pt idx="7">
                  <c:v>75</c:v>
                </c:pt>
                <c:pt idx="8">
                  <c:v>17</c:v>
                </c:pt>
                <c:pt idx="9">
                  <c:v>44</c:v>
                </c:pt>
                <c:pt idx="10">
                  <c:v>22</c:v>
                </c:pt>
                <c:pt idx="11">
                  <c:v>58</c:v>
                </c:pt>
                <c:pt idx="12">
                  <c:v>31</c:v>
                </c:pt>
                <c:pt idx="13">
                  <c:v>56</c:v>
                </c:pt>
                <c:pt idx="14">
                  <c:v>69</c:v>
                </c:pt>
                <c:pt idx="15">
                  <c:v>67</c:v>
                </c:pt>
                <c:pt idx="16">
                  <c:v>67</c:v>
                </c:pt>
                <c:pt idx="17">
                  <c:v>28</c:v>
                </c:pt>
              </c:numCache>
            </c:numRef>
          </c:val>
          <c:smooth val="0"/>
          <c:extLst>
            <c:ext xmlns:c16="http://schemas.microsoft.com/office/drawing/2014/chart" uri="{C3380CC4-5D6E-409C-BE32-E72D297353CC}">
              <c16:uniqueId val="{00000001-EDFB-4D91-9B73-DD2DDAF991A8}"/>
            </c:ext>
          </c:extLst>
        </c:ser>
        <c:ser>
          <c:idx val="2"/>
          <c:order val="2"/>
          <c:tx>
            <c:strRef>
              <c:f>Лист1!$D$1</c:f>
              <c:strCache>
                <c:ptCount val="1"/>
                <c:pt idx="0">
                  <c:v>Низкий уровень</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 1 (ПМ)</c:v>
                </c:pt>
                <c:pt idx="1">
                  <c:v>В. 2 (ПМ)</c:v>
                </c:pt>
                <c:pt idx="2">
                  <c:v>В. 3 (ПМ)</c:v>
                </c:pt>
                <c:pt idx="3">
                  <c:v>В. 4 (ПМ)</c:v>
                </c:pt>
                <c:pt idx="4">
                  <c:v>В. 5 (ПМ)</c:v>
                </c:pt>
                <c:pt idx="5">
                  <c:v>В. 6 (ПМ)</c:v>
                </c:pt>
                <c:pt idx="6">
                  <c:v>В. 7 (ПМ)</c:v>
                </c:pt>
                <c:pt idx="7">
                  <c:v>В. 8 (ПМ)</c:v>
                </c:pt>
                <c:pt idx="8">
                  <c:v>В. 9 (ПМ)</c:v>
                </c:pt>
                <c:pt idx="9">
                  <c:v>В. 10 (ПМ)</c:v>
                </c:pt>
                <c:pt idx="10">
                  <c:v>В. 11 (ММ)</c:v>
                </c:pt>
                <c:pt idx="11">
                  <c:v>В. 12 (ММ)</c:v>
                </c:pt>
                <c:pt idx="12">
                  <c:v>В. 13 (ММ)</c:v>
                </c:pt>
                <c:pt idx="13">
                  <c:v>В. 14 (ММ)</c:v>
                </c:pt>
                <c:pt idx="14">
                  <c:v>В. 15 (ММ)</c:v>
                </c:pt>
                <c:pt idx="15">
                  <c:v>В. 16 (ФГ)</c:v>
                </c:pt>
                <c:pt idx="16">
                  <c:v>В. 17 (ФГ)</c:v>
                </c:pt>
                <c:pt idx="17">
                  <c:v>В. 18 (ФГ)</c:v>
                </c:pt>
              </c:strCache>
            </c:strRef>
          </c:cat>
          <c:val>
            <c:numRef>
              <c:f>Лист1!$D$2:$D$19</c:f>
              <c:numCache>
                <c:formatCode>General</c:formatCode>
                <c:ptCount val="18"/>
                <c:pt idx="0">
                  <c:v>66</c:v>
                </c:pt>
                <c:pt idx="1">
                  <c:v>92</c:v>
                </c:pt>
                <c:pt idx="2">
                  <c:v>95</c:v>
                </c:pt>
                <c:pt idx="3">
                  <c:v>81</c:v>
                </c:pt>
                <c:pt idx="4">
                  <c:v>69</c:v>
                </c:pt>
                <c:pt idx="5">
                  <c:v>48</c:v>
                </c:pt>
                <c:pt idx="6">
                  <c:v>93</c:v>
                </c:pt>
                <c:pt idx="7">
                  <c:v>92</c:v>
                </c:pt>
                <c:pt idx="8">
                  <c:v>51</c:v>
                </c:pt>
                <c:pt idx="9">
                  <c:v>92</c:v>
                </c:pt>
                <c:pt idx="10">
                  <c:v>36</c:v>
                </c:pt>
                <c:pt idx="11">
                  <c:v>83</c:v>
                </c:pt>
                <c:pt idx="12">
                  <c:v>45</c:v>
                </c:pt>
                <c:pt idx="13">
                  <c:v>78</c:v>
                </c:pt>
                <c:pt idx="14">
                  <c:v>87</c:v>
                </c:pt>
                <c:pt idx="15">
                  <c:v>88</c:v>
                </c:pt>
                <c:pt idx="16">
                  <c:v>88</c:v>
                </c:pt>
                <c:pt idx="17">
                  <c:v>78</c:v>
                </c:pt>
              </c:numCache>
            </c:numRef>
          </c:val>
          <c:smooth val="0"/>
          <c:extLst>
            <c:ext xmlns:c16="http://schemas.microsoft.com/office/drawing/2014/chart" uri="{C3380CC4-5D6E-409C-BE32-E72D297353CC}">
              <c16:uniqueId val="{00000002-EDFB-4D91-9B73-DD2DDAF991A8}"/>
            </c:ext>
          </c:extLst>
        </c:ser>
        <c:ser>
          <c:idx val="3"/>
          <c:order val="3"/>
          <c:tx>
            <c:strRef>
              <c:f>Лист1!$E$1</c:f>
              <c:strCache>
                <c:ptCount val="1"/>
                <c:pt idx="0">
                  <c:v>Отсутствие дефицитов</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 1 (ПМ)</c:v>
                </c:pt>
                <c:pt idx="1">
                  <c:v>В. 2 (ПМ)</c:v>
                </c:pt>
                <c:pt idx="2">
                  <c:v>В. 3 (ПМ)</c:v>
                </c:pt>
                <c:pt idx="3">
                  <c:v>В. 4 (ПМ)</c:v>
                </c:pt>
                <c:pt idx="4">
                  <c:v>В. 5 (ПМ)</c:v>
                </c:pt>
                <c:pt idx="5">
                  <c:v>В. 6 (ПМ)</c:v>
                </c:pt>
                <c:pt idx="6">
                  <c:v>В. 7 (ПМ)</c:v>
                </c:pt>
                <c:pt idx="7">
                  <c:v>В. 8 (ПМ)</c:v>
                </c:pt>
                <c:pt idx="8">
                  <c:v>В. 9 (ПМ)</c:v>
                </c:pt>
                <c:pt idx="9">
                  <c:v>В. 10 (ПМ)</c:v>
                </c:pt>
                <c:pt idx="10">
                  <c:v>В. 11 (ММ)</c:v>
                </c:pt>
                <c:pt idx="11">
                  <c:v>В. 12 (ММ)</c:v>
                </c:pt>
                <c:pt idx="12">
                  <c:v>В. 13 (ММ)</c:v>
                </c:pt>
                <c:pt idx="13">
                  <c:v>В. 14 (ММ)</c:v>
                </c:pt>
                <c:pt idx="14">
                  <c:v>В. 15 (ММ)</c:v>
                </c:pt>
                <c:pt idx="15">
                  <c:v>В. 16 (ФГ)</c:v>
                </c:pt>
                <c:pt idx="16">
                  <c:v>В. 17 (ФГ)</c:v>
                </c:pt>
                <c:pt idx="17">
                  <c:v>В. 18 (ФГ)</c:v>
                </c:pt>
              </c:strCache>
            </c:strRef>
          </c:cat>
          <c:val>
            <c:numRef>
              <c:f>Лист1!$E$2:$E$19</c:f>
              <c:numCache>
                <c:formatCode>General</c:formatCode>
                <c:ptCount val="18"/>
                <c:pt idx="0">
                  <c:v>67</c:v>
                </c:pt>
                <c:pt idx="1">
                  <c:v>100</c:v>
                </c:pt>
                <c:pt idx="2">
                  <c:v>100</c:v>
                </c:pt>
                <c:pt idx="3">
                  <c:v>100</c:v>
                </c:pt>
                <c:pt idx="4">
                  <c:v>100</c:v>
                </c:pt>
                <c:pt idx="5">
                  <c:v>100</c:v>
                </c:pt>
                <c:pt idx="6">
                  <c:v>100</c:v>
                </c:pt>
                <c:pt idx="7">
                  <c:v>100</c:v>
                </c:pt>
                <c:pt idx="8">
                  <c:v>83</c:v>
                </c:pt>
                <c:pt idx="9">
                  <c:v>100</c:v>
                </c:pt>
                <c:pt idx="10">
                  <c:v>100</c:v>
                </c:pt>
                <c:pt idx="11">
                  <c:v>83</c:v>
                </c:pt>
                <c:pt idx="12">
                  <c:v>83</c:v>
                </c:pt>
                <c:pt idx="13">
                  <c:v>67</c:v>
                </c:pt>
                <c:pt idx="14">
                  <c:v>83</c:v>
                </c:pt>
                <c:pt idx="15">
                  <c:v>100</c:v>
                </c:pt>
                <c:pt idx="16">
                  <c:v>100</c:v>
                </c:pt>
                <c:pt idx="17">
                  <c:v>100</c:v>
                </c:pt>
              </c:numCache>
            </c:numRef>
          </c:val>
          <c:smooth val="0"/>
          <c:extLst>
            <c:ext xmlns:c16="http://schemas.microsoft.com/office/drawing/2014/chart" uri="{C3380CC4-5D6E-409C-BE32-E72D297353CC}">
              <c16:uniqueId val="{00000003-EDFB-4D91-9B73-DD2DDAF991A8}"/>
            </c:ext>
          </c:extLst>
        </c:ser>
        <c:dLbls>
          <c:dLblPos val="t"/>
          <c:showLegendKey val="0"/>
          <c:showVal val="1"/>
          <c:showCatName val="0"/>
          <c:showSerName val="0"/>
          <c:showPercent val="0"/>
          <c:showBubbleSize val="0"/>
        </c:dLbls>
        <c:smooth val="0"/>
        <c:axId val="169121792"/>
        <c:axId val="295701888"/>
      </c:lineChart>
      <c:catAx>
        <c:axId val="169121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31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701888"/>
        <c:crosses val="autoZero"/>
        <c:auto val="1"/>
        <c:lblAlgn val="ctr"/>
        <c:lblOffset val="100"/>
        <c:noMultiLvlLbl val="0"/>
      </c:catAx>
      <c:valAx>
        <c:axId val="2957018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учителей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2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889157442680268E-2"/>
          <c:y val="3.1070571624091544E-2"/>
          <c:w val="0.92497339960164549"/>
          <c:h val="0.70970566179227601"/>
        </c:manualLayout>
      </c:layout>
      <c:barChart>
        <c:barDir val="col"/>
        <c:grouping val="clustered"/>
        <c:varyColors val="0"/>
        <c:ser>
          <c:idx val="0"/>
          <c:order val="0"/>
          <c:tx>
            <c:strRef>
              <c:f>Лист1!$B$1</c:f>
              <c:strCache>
                <c:ptCount val="1"/>
                <c:pt idx="0">
                  <c:v>Низкий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Предметный модуль</c:v>
                </c:pt>
                <c:pt idx="1">
                  <c:v>Методический модуль</c:v>
                </c:pt>
                <c:pt idx="2">
                  <c:v>Функциональная грамотность</c:v>
                </c:pt>
              </c:strCache>
            </c:strRef>
          </c:cat>
          <c:val>
            <c:numRef>
              <c:f>Лист1!$B$2:$B$4</c:f>
              <c:numCache>
                <c:formatCode>General</c:formatCode>
                <c:ptCount val="3"/>
                <c:pt idx="0">
                  <c:v>4</c:v>
                </c:pt>
                <c:pt idx="1">
                  <c:v>6</c:v>
                </c:pt>
                <c:pt idx="2">
                  <c:v>7</c:v>
                </c:pt>
              </c:numCache>
            </c:numRef>
          </c:val>
          <c:extLst>
            <c:ext xmlns:c16="http://schemas.microsoft.com/office/drawing/2014/chart" uri="{C3380CC4-5D6E-409C-BE32-E72D297353CC}">
              <c16:uniqueId val="{00000000-C706-4F26-A8A1-1DE4556E70C8}"/>
            </c:ext>
          </c:extLst>
        </c:ser>
        <c:ser>
          <c:idx val="1"/>
          <c:order val="1"/>
          <c:tx>
            <c:strRef>
              <c:f>Лист1!$C$1</c:f>
              <c:strCache>
                <c:ptCount val="1"/>
                <c:pt idx="0">
                  <c:v>Ниже среднего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Предметный модуль</c:v>
                </c:pt>
                <c:pt idx="1">
                  <c:v>Методический модуль</c:v>
                </c:pt>
                <c:pt idx="2">
                  <c:v>Функциональная грамотность</c:v>
                </c:pt>
              </c:strCache>
            </c:strRef>
          </c:cat>
          <c:val>
            <c:numRef>
              <c:f>Лист1!$C$2:$C$4</c:f>
              <c:numCache>
                <c:formatCode>General</c:formatCode>
                <c:ptCount val="3"/>
                <c:pt idx="0">
                  <c:v>21</c:v>
                </c:pt>
                <c:pt idx="1">
                  <c:v>35</c:v>
                </c:pt>
                <c:pt idx="2">
                  <c:v>17</c:v>
                </c:pt>
              </c:numCache>
            </c:numRef>
          </c:val>
          <c:extLst>
            <c:ext xmlns:c16="http://schemas.microsoft.com/office/drawing/2014/chart" uri="{C3380CC4-5D6E-409C-BE32-E72D297353CC}">
              <c16:uniqueId val="{00000001-C706-4F26-A8A1-1DE4556E70C8}"/>
            </c:ext>
          </c:extLst>
        </c:ser>
        <c:ser>
          <c:idx val="2"/>
          <c:order val="2"/>
          <c:tx>
            <c:strRef>
              <c:f>Лист1!$D$1</c:f>
              <c:strCache>
                <c:ptCount val="1"/>
                <c:pt idx="0">
                  <c:v>Средний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Предметный модуль</c:v>
                </c:pt>
                <c:pt idx="1">
                  <c:v>Методический модуль</c:v>
                </c:pt>
                <c:pt idx="2">
                  <c:v>Функциональная грамотность</c:v>
                </c:pt>
              </c:strCache>
            </c:strRef>
          </c:cat>
          <c:val>
            <c:numRef>
              <c:f>Лист1!$D$2:$D$4</c:f>
              <c:numCache>
                <c:formatCode>General</c:formatCode>
                <c:ptCount val="3"/>
                <c:pt idx="0">
                  <c:v>51</c:v>
                </c:pt>
                <c:pt idx="1">
                  <c:v>48</c:v>
                </c:pt>
                <c:pt idx="2">
                  <c:v>29</c:v>
                </c:pt>
              </c:numCache>
            </c:numRef>
          </c:val>
          <c:extLst>
            <c:ext xmlns:c16="http://schemas.microsoft.com/office/drawing/2014/chart" uri="{C3380CC4-5D6E-409C-BE32-E72D297353CC}">
              <c16:uniqueId val="{00000002-C706-4F26-A8A1-1DE4556E70C8}"/>
            </c:ext>
          </c:extLst>
        </c:ser>
        <c:ser>
          <c:idx val="3"/>
          <c:order val="3"/>
          <c:tx>
            <c:strRef>
              <c:f>Лист1!$E$1</c:f>
              <c:strCache>
                <c:ptCount val="1"/>
                <c:pt idx="0">
                  <c:v>Высокий уровень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Предметный модуль</c:v>
                </c:pt>
                <c:pt idx="1">
                  <c:v>Методический модуль</c:v>
                </c:pt>
                <c:pt idx="2">
                  <c:v>Функциональная грамотность</c:v>
                </c:pt>
              </c:strCache>
            </c:strRef>
          </c:cat>
          <c:val>
            <c:numRef>
              <c:f>Лист1!$E$2:$E$4</c:f>
              <c:numCache>
                <c:formatCode>General</c:formatCode>
                <c:ptCount val="3"/>
                <c:pt idx="0">
                  <c:v>24</c:v>
                </c:pt>
                <c:pt idx="1">
                  <c:v>11</c:v>
                </c:pt>
                <c:pt idx="2">
                  <c:v>47</c:v>
                </c:pt>
              </c:numCache>
            </c:numRef>
          </c:val>
          <c:extLst>
            <c:ext xmlns:c16="http://schemas.microsoft.com/office/drawing/2014/chart" uri="{C3380CC4-5D6E-409C-BE32-E72D297353CC}">
              <c16:uniqueId val="{00000003-C706-4F26-A8A1-1DE4556E70C8}"/>
            </c:ext>
          </c:extLst>
        </c:ser>
        <c:dLbls>
          <c:showLegendKey val="0"/>
          <c:showVal val="0"/>
          <c:showCatName val="0"/>
          <c:showSerName val="0"/>
          <c:showPercent val="0"/>
          <c:showBubbleSize val="0"/>
        </c:dLbls>
        <c:gapWidth val="219"/>
        <c:overlap val="-27"/>
        <c:axId val="155862528"/>
        <c:axId val="295703616"/>
      </c:barChart>
      <c:catAx>
        <c:axId val="155862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703616"/>
        <c:crosses val="autoZero"/>
        <c:auto val="1"/>
        <c:lblAlgn val="ctr"/>
        <c:lblOffset val="100"/>
        <c:noMultiLvlLbl val="0"/>
      </c:catAx>
      <c:valAx>
        <c:axId val="29570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layout>
            <c:manualLayout>
              <c:xMode val="edge"/>
              <c:yMode val="edge"/>
              <c:x val="6.2402496099843996E-3"/>
              <c:y val="0.7796270564218688"/>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62528"/>
        <c:crosses val="autoZero"/>
        <c:crossBetween val="between"/>
      </c:valAx>
      <c:spPr>
        <a:noFill/>
        <a:ln>
          <a:noFill/>
        </a:ln>
        <a:effectLst/>
      </c:spPr>
    </c:plotArea>
    <c:legend>
      <c:legendPos val="b"/>
      <c:layout>
        <c:manualLayout>
          <c:xMode val="edge"/>
          <c:yMode val="edge"/>
          <c:x val="0.14647585588462911"/>
          <c:y val="0.87555750843644542"/>
          <c:w val="0.78595954400172341"/>
          <c:h val="9.41429183276776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40254091461329E-2"/>
          <c:y val="3.6732902183753163E-2"/>
          <c:w val="0.90762498289609539"/>
          <c:h val="0.75465947649844234"/>
        </c:manualLayout>
      </c:layout>
      <c:barChart>
        <c:barDir val="col"/>
        <c:grouping val="clustered"/>
        <c:varyColors val="0"/>
        <c:ser>
          <c:idx val="0"/>
          <c:order val="0"/>
          <c:tx>
            <c:strRef>
              <c:f>Лист1!$B$1</c:f>
              <c:strCache>
                <c:ptCount val="1"/>
                <c:pt idx="0">
                  <c:v>Процент участников</c:v>
                </c:pt>
              </c:strCache>
            </c:strRef>
          </c:tx>
          <c:spPr>
            <a:solidFill>
              <a:schemeClr val="accent1"/>
            </a:solidFill>
            <a:ln>
              <a:noFill/>
            </a:ln>
            <a:effectLst/>
          </c:spPr>
          <c:invertIfNegative val="0"/>
          <c:dPt>
            <c:idx val="10"/>
            <c:invertIfNegative val="0"/>
            <c:bubble3D val="0"/>
            <c:extLst>
              <c:ext xmlns:c16="http://schemas.microsoft.com/office/drawing/2014/chart" uri="{C3380CC4-5D6E-409C-BE32-E72D297353CC}">
                <c16:uniqueId val="{00000001-5C5D-41FA-A7CC-81584ECD17F4}"/>
              </c:ext>
            </c:extLst>
          </c:dPt>
          <c:dPt>
            <c:idx val="11"/>
            <c:invertIfNegative val="0"/>
            <c:bubble3D val="0"/>
            <c:extLst>
              <c:ext xmlns:c16="http://schemas.microsoft.com/office/drawing/2014/chart" uri="{C3380CC4-5D6E-409C-BE32-E72D297353CC}">
                <c16:uniqueId val="{00000003-5C5D-41FA-A7CC-81584ECD17F4}"/>
              </c:ext>
            </c:extLst>
          </c:dPt>
          <c:dPt>
            <c:idx val="12"/>
            <c:invertIfNegative val="0"/>
            <c:bubble3D val="0"/>
            <c:extLst>
              <c:ext xmlns:c16="http://schemas.microsoft.com/office/drawing/2014/chart" uri="{C3380CC4-5D6E-409C-BE32-E72D297353CC}">
                <c16:uniqueId val="{00000005-5C5D-41FA-A7CC-81584ECD17F4}"/>
              </c:ext>
            </c:extLst>
          </c:dPt>
          <c:dPt>
            <c:idx val="13"/>
            <c:invertIfNegative val="0"/>
            <c:bubble3D val="0"/>
            <c:extLst>
              <c:ext xmlns:c16="http://schemas.microsoft.com/office/drawing/2014/chart" uri="{C3380CC4-5D6E-409C-BE32-E72D297353CC}">
                <c16:uniqueId val="{00000007-5C5D-41FA-A7CC-81584ECD17F4}"/>
              </c:ext>
            </c:extLst>
          </c:dPt>
          <c:dPt>
            <c:idx val="14"/>
            <c:invertIfNegative val="0"/>
            <c:bubble3D val="0"/>
            <c:extLst>
              <c:ext xmlns:c16="http://schemas.microsoft.com/office/drawing/2014/chart" uri="{C3380CC4-5D6E-409C-BE32-E72D297353CC}">
                <c16:uniqueId val="{00000009-5C5D-41FA-A7CC-81584ECD17F4}"/>
              </c:ext>
            </c:extLst>
          </c:dPt>
          <c:dPt>
            <c:idx val="15"/>
            <c:invertIfNegative val="0"/>
            <c:bubble3D val="0"/>
            <c:extLst>
              <c:ext xmlns:c16="http://schemas.microsoft.com/office/drawing/2014/chart" uri="{C3380CC4-5D6E-409C-BE32-E72D297353CC}">
                <c16:uniqueId val="{0000000B-5C5D-41FA-A7CC-81584ECD17F4}"/>
              </c:ext>
            </c:extLst>
          </c:dPt>
          <c:dPt>
            <c:idx val="16"/>
            <c:invertIfNegative val="0"/>
            <c:bubble3D val="0"/>
            <c:extLst>
              <c:ext xmlns:c16="http://schemas.microsoft.com/office/drawing/2014/chart" uri="{C3380CC4-5D6E-409C-BE32-E72D297353CC}">
                <c16:uniqueId val="{0000000D-5C5D-41FA-A7CC-81584ECD17F4}"/>
              </c:ext>
            </c:extLst>
          </c:dPt>
          <c:dPt>
            <c:idx val="17"/>
            <c:invertIfNegative val="0"/>
            <c:bubble3D val="0"/>
            <c:extLst>
              <c:ext xmlns:c16="http://schemas.microsoft.com/office/drawing/2014/chart" uri="{C3380CC4-5D6E-409C-BE32-E72D297353CC}">
                <c16:uniqueId val="{0000000F-5C5D-41FA-A7CC-81584ECD17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Лист1!$B$2:$B$19</c:f>
              <c:numCache>
                <c:formatCode>General</c:formatCode>
                <c:ptCount val="18"/>
                <c:pt idx="0">
                  <c:v>59</c:v>
                </c:pt>
                <c:pt idx="1">
                  <c:v>80</c:v>
                </c:pt>
                <c:pt idx="2">
                  <c:v>80</c:v>
                </c:pt>
                <c:pt idx="3">
                  <c:v>72</c:v>
                </c:pt>
                <c:pt idx="4">
                  <c:v>58</c:v>
                </c:pt>
                <c:pt idx="5">
                  <c:v>42</c:v>
                </c:pt>
                <c:pt idx="6">
                  <c:v>82</c:v>
                </c:pt>
                <c:pt idx="7">
                  <c:v>85</c:v>
                </c:pt>
                <c:pt idx="8">
                  <c:v>41</c:v>
                </c:pt>
                <c:pt idx="9">
                  <c:v>75</c:v>
                </c:pt>
                <c:pt idx="10">
                  <c:v>34</c:v>
                </c:pt>
                <c:pt idx="11">
                  <c:v>73</c:v>
                </c:pt>
                <c:pt idx="12">
                  <c:v>42</c:v>
                </c:pt>
                <c:pt idx="13">
                  <c:v>70</c:v>
                </c:pt>
                <c:pt idx="14">
                  <c:v>80</c:v>
                </c:pt>
                <c:pt idx="15">
                  <c:v>79</c:v>
                </c:pt>
                <c:pt idx="16">
                  <c:v>79</c:v>
                </c:pt>
                <c:pt idx="17">
                  <c:v>63</c:v>
                </c:pt>
              </c:numCache>
            </c:numRef>
          </c:val>
          <c:extLst>
            <c:ext xmlns:c16="http://schemas.microsoft.com/office/drawing/2014/chart" uri="{C3380CC4-5D6E-409C-BE32-E72D297353CC}">
              <c16:uniqueId val="{00000010-5C5D-41FA-A7CC-81584ECD17F4}"/>
            </c:ext>
          </c:extLst>
        </c:ser>
        <c:dLbls>
          <c:showLegendKey val="0"/>
          <c:showVal val="0"/>
          <c:showCatName val="0"/>
          <c:showSerName val="0"/>
          <c:showPercent val="0"/>
          <c:showBubbleSize val="0"/>
        </c:dLbls>
        <c:gapWidth val="219"/>
        <c:overlap val="-27"/>
        <c:axId val="169136128"/>
        <c:axId val="41164800"/>
      </c:barChart>
      <c:catAx>
        <c:axId val="169136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64800"/>
        <c:crosses val="autoZero"/>
        <c:auto val="1"/>
        <c:lblAlgn val="ctr"/>
        <c:lblOffset val="100"/>
        <c:noMultiLvlLbl val="0"/>
      </c:catAx>
      <c:valAx>
        <c:axId val="411648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участников</a:t>
                </a:r>
              </a:p>
            </c:rich>
          </c:tx>
          <c:layout>
            <c:manualLayout>
              <c:xMode val="edge"/>
              <c:yMode val="edge"/>
              <c:x val="0"/>
              <c:y val="0.269430218860437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3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0.38021</cdr:x>
      <cdr:y>0.41071</cdr:y>
    </cdr:from>
    <cdr:to>
      <cdr:x>0.38194</cdr:x>
      <cdr:y>0.70536</cdr:y>
    </cdr:to>
    <cdr:cxnSp macro="">
      <cdr:nvCxnSpPr>
        <cdr:cNvPr id="3" name="Прямая соединительная линия 2"/>
        <cdr:cNvCxnSpPr/>
      </cdr:nvCxnSpPr>
      <cdr:spPr>
        <a:xfrm xmlns:a="http://schemas.openxmlformats.org/drawingml/2006/main">
          <a:off x="2085975" y="1314450"/>
          <a:ext cx="9525" cy="9429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0.52257</cdr:x>
      <cdr:y>0.3869</cdr:y>
    </cdr:from>
    <cdr:to>
      <cdr:x>0.52257</cdr:x>
      <cdr:y>0.71726</cdr:y>
    </cdr:to>
    <cdr:cxnSp macro="">
      <cdr:nvCxnSpPr>
        <cdr:cNvPr id="5" name="Прямая соединительная линия 4"/>
        <cdr:cNvCxnSpPr/>
      </cdr:nvCxnSpPr>
      <cdr:spPr>
        <a:xfrm xmlns:a="http://schemas.openxmlformats.org/drawingml/2006/main">
          <a:off x="2867025" y="1238250"/>
          <a:ext cx="0" cy="10572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0.61806</cdr:x>
      <cdr:y>0.48512</cdr:y>
    </cdr:from>
    <cdr:to>
      <cdr:x>0.61806</cdr:x>
      <cdr:y>0.71726</cdr:y>
    </cdr:to>
    <cdr:cxnSp macro="">
      <cdr:nvCxnSpPr>
        <cdr:cNvPr id="7" name="Прямая соединительная линия 6"/>
        <cdr:cNvCxnSpPr/>
      </cdr:nvCxnSpPr>
      <cdr:spPr>
        <a:xfrm xmlns:a="http://schemas.openxmlformats.org/drawingml/2006/main">
          <a:off x="3390900" y="1552575"/>
          <a:ext cx="0" cy="7429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0.71007</cdr:x>
      <cdr:y>0.42857</cdr:y>
    </cdr:from>
    <cdr:to>
      <cdr:x>0.71181</cdr:x>
      <cdr:y>0.71726</cdr:y>
    </cdr:to>
    <cdr:cxnSp macro="">
      <cdr:nvCxnSpPr>
        <cdr:cNvPr id="11" name="Прямая соединительная линия 10"/>
        <cdr:cNvCxnSpPr/>
      </cdr:nvCxnSpPr>
      <cdr:spPr>
        <a:xfrm xmlns:a="http://schemas.openxmlformats.org/drawingml/2006/main" flipH="1">
          <a:off x="3895725" y="1371600"/>
          <a:ext cx="9525" cy="9239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626BE-8183-47C8-96D6-92D028E3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43157</Words>
  <Characters>245996</Characters>
  <Application>Microsoft Office Word</Application>
  <DocSecurity>0</DocSecurity>
  <Lines>2049</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Цифанова Ирина</dc:creator>
  <cp:lastModifiedBy>Ирина Филиппова</cp:lastModifiedBy>
  <cp:revision>9</cp:revision>
  <cp:lastPrinted>2026-02-06T05:45:00Z</cp:lastPrinted>
  <dcterms:created xsi:type="dcterms:W3CDTF">2026-02-05T15:03:00Z</dcterms:created>
  <dcterms:modified xsi:type="dcterms:W3CDTF">2026-02-06T09:04:00Z</dcterms:modified>
</cp:coreProperties>
</file>